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E8C44" w14:textId="77777777" w:rsidR="00241469" w:rsidRPr="00741B04" w:rsidRDefault="00241469" w:rsidP="00241469">
      <w:pPr>
        <w:jc w:val="center"/>
        <w:rPr>
          <w:rFonts w:ascii="Arial" w:hAnsi="Arial" w:cs="Arial"/>
          <w:b/>
          <w:sz w:val="18"/>
          <w:szCs w:val="18"/>
          <w:u w:val="single"/>
        </w:rPr>
      </w:pPr>
      <w:r w:rsidRPr="00741B04">
        <w:rPr>
          <w:rFonts w:ascii="Arial" w:hAnsi="Arial" w:cs="Arial"/>
          <w:b/>
          <w:sz w:val="18"/>
          <w:szCs w:val="18"/>
          <w:u w:val="single"/>
        </w:rPr>
        <w:t>SPECIAL CONDITIONS OF CONTRACT</w:t>
      </w:r>
    </w:p>
    <w:p w14:paraId="53780E8E" w14:textId="77777777" w:rsidR="00241469" w:rsidRPr="00741B04" w:rsidRDefault="00241469" w:rsidP="00241469">
      <w:pPr>
        <w:rPr>
          <w:rFonts w:ascii="Arial" w:hAnsi="Arial" w:cs="Arial"/>
          <w:sz w:val="18"/>
          <w:szCs w:val="18"/>
        </w:rPr>
      </w:pPr>
    </w:p>
    <w:sdt>
      <w:sdtPr>
        <w:rPr>
          <w:rFonts w:ascii="Arial" w:eastAsia="Times New Roman" w:hAnsi="Arial" w:cs="Arial"/>
          <w:color w:val="auto"/>
          <w:sz w:val="18"/>
          <w:szCs w:val="18"/>
          <w:lang w:val="en-AU"/>
        </w:rPr>
        <w:id w:val="-906694016"/>
        <w:docPartObj>
          <w:docPartGallery w:val="Table of Contents"/>
          <w:docPartUnique/>
        </w:docPartObj>
      </w:sdtPr>
      <w:sdtEndPr>
        <w:rPr>
          <w:b/>
          <w:bCs/>
          <w:noProof/>
        </w:rPr>
      </w:sdtEndPr>
      <w:sdtContent>
        <w:p w14:paraId="5464C8E8" w14:textId="28327598" w:rsidR="006B5BEE" w:rsidRPr="00741B04" w:rsidRDefault="00061996" w:rsidP="00002E5F">
          <w:pPr>
            <w:pStyle w:val="TOCHeading"/>
            <w:spacing w:before="0" w:line="240" w:lineRule="auto"/>
            <w:jc w:val="center"/>
            <w:rPr>
              <w:rFonts w:ascii="Arial" w:eastAsia="Times New Roman" w:hAnsi="Arial" w:cs="Arial"/>
              <w:b/>
              <w:color w:val="auto"/>
              <w:sz w:val="18"/>
              <w:szCs w:val="18"/>
              <w:u w:val="single"/>
              <w:lang w:val="en-AU"/>
            </w:rPr>
          </w:pPr>
          <w:r w:rsidRPr="00741B04">
            <w:rPr>
              <w:rFonts w:ascii="Arial" w:eastAsia="Times New Roman" w:hAnsi="Arial" w:cs="Arial"/>
              <w:b/>
              <w:color w:val="auto"/>
              <w:sz w:val="18"/>
              <w:szCs w:val="18"/>
              <w:u w:val="single"/>
              <w:lang w:val="en-AU"/>
            </w:rPr>
            <w:t>CONTENTS</w:t>
          </w:r>
        </w:p>
        <w:p w14:paraId="57D00FB6" w14:textId="348D99D0" w:rsidR="000B48C6" w:rsidRPr="00741B04" w:rsidRDefault="006B5BEE" w:rsidP="00797A3D">
          <w:pPr>
            <w:pStyle w:val="TOC1"/>
            <w:rPr>
              <w:rFonts w:ascii="Arial" w:eastAsiaTheme="minorEastAsia" w:hAnsi="Arial" w:cs="Arial"/>
              <w:noProof/>
              <w:sz w:val="18"/>
              <w:szCs w:val="18"/>
              <w:lang w:eastAsia="en-AU"/>
            </w:rPr>
          </w:pPr>
          <w:r w:rsidRPr="00741B04">
            <w:rPr>
              <w:rFonts w:ascii="Arial" w:hAnsi="Arial" w:cs="Arial"/>
              <w:sz w:val="18"/>
              <w:szCs w:val="18"/>
            </w:rPr>
            <w:fldChar w:fldCharType="begin"/>
          </w:r>
          <w:r w:rsidRPr="00741B04">
            <w:rPr>
              <w:rFonts w:ascii="Arial" w:hAnsi="Arial" w:cs="Arial"/>
              <w:sz w:val="18"/>
              <w:szCs w:val="18"/>
            </w:rPr>
            <w:instrText xml:space="preserve"> TOC \o "1-3" \h \z \u </w:instrText>
          </w:r>
          <w:r w:rsidRPr="00741B04">
            <w:rPr>
              <w:rFonts w:ascii="Arial" w:hAnsi="Arial" w:cs="Arial"/>
              <w:sz w:val="18"/>
              <w:szCs w:val="18"/>
            </w:rPr>
            <w:fldChar w:fldCharType="separate"/>
          </w:r>
          <w:hyperlink w:anchor="_Toc446575844" w:history="1">
            <w:r w:rsidR="000B48C6" w:rsidRPr="00741B04">
              <w:rPr>
                <w:rStyle w:val="Hyperlink"/>
                <w:rFonts w:ascii="Arial" w:hAnsi="Arial" w:cs="Arial"/>
                <w:noProof/>
                <w:sz w:val="18"/>
                <w:szCs w:val="18"/>
              </w:rPr>
              <w:t>1.</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General</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_Toc446575844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1</w:t>
            </w:r>
            <w:r w:rsidR="000B48C6" w:rsidRPr="00741B04">
              <w:rPr>
                <w:rFonts w:ascii="Arial" w:hAnsi="Arial" w:cs="Arial"/>
                <w:noProof/>
                <w:webHidden/>
                <w:sz w:val="18"/>
                <w:szCs w:val="18"/>
              </w:rPr>
              <w:fldChar w:fldCharType="end"/>
            </w:r>
          </w:hyperlink>
        </w:p>
        <w:p w14:paraId="63F79294" w14:textId="6DC120EE" w:rsidR="000B48C6" w:rsidRPr="00741B04" w:rsidRDefault="00D305DC" w:rsidP="00797A3D">
          <w:pPr>
            <w:pStyle w:val="TOC1"/>
            <w:rPr>
              <w:rFonts w:ascii="Arial" w:eastAsiaTheme="minorEastAsia" w:hAnsi="Arial" w:cs="Arial"/>
              <w:noProof/>
              <w:sz w:val="18"/>
              <w:szCs w:val="18"/>
              <w:lang w:eastAsia="en-AU"/>
            </w:rPr>
          </w:pPr>
          <w:hyperlink w:anchor="_Toc446575845" w:history="1">
            <w:r w:rsidR="000B48C6" w:rsidRPr="00741B04">
              <w:rPr>
                <w:rStyle w:val="Hyperlink"/>
                <w:rFonts w:ascii="Arial" w:hAnsi="Arial" w:cs="Arial"/>
                <w:noProof/>
                <w:sz w:val="18"/>
                <w:szCs w:val="18"/>
              </w:rPr>
              <w:t>2.</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Schedule of rates</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_Toc446575845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1</w:t>
            </w:r>
            <w:r w:rsidR="000B48C6" w:rsidRPr="00741B04">
              <w:rPr>
                <w:rFonts w:ascii="Arial" w:hAnsi="Arial" w:cs="Arial"/>
                <w:noProof/>
                <w:webHidden/>
                <w:sz w:val="18"/>
                <w:szCs w:val="18"/>
              </w:rPr>
              <w:fldChar w:fldCharType="end"/>
            </w:r>
          </w:hyperlink>
        </w:p>
        <w:p w14:paraId="2BBF3353" w14:textId="52DFB522" w:rsidR="000B48C6" w:rsidRPr="00741B04" w:rsidRDefault="00D305DC" w:rsidP="00797A3D">
          <w:pPr>
            <w:pStyle w:val="TOC1"/>
            <w:rPr>
              <w:rFonts w:ascii="Arial" w:eastAsiaTheme="minorEastAsia" w:hAnsi="Arial" w:cs="Arial"/>
              <w:noProof/>
              <w:sz w:val="18"/>
              <w:szCs w:val="18"/>
              <w:lang w:eastAsia="en-AU"/>
            </w:rPr>
          </w:pPr>
          <w:hyperlink w:anchor="_Toc446575846" w:history="1">
            <w:r w:rsidR="000B48C6" w:rsidRPr="00741B04">
              <w:rPr>
                <w:rStyle w:val="Hyperlink"/>
                <w:rFonts w:ascii="Arial" w:hAnsi="Arial" w:cs="Arial"/>
                <w:noProof/>
                <w:sz w:val="18"/>
                <w:szCs w:val="18"/>
              </w:rPr>
              <w:t>3.</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Lump sum</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_Toc446575846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2</w:t>
            </w:r>
            <w:r w:rsidR="000B48C6" w:rsidRPr="00741B04">
              <w:rPr>
                <w:rFonts w:ascii="Arial" w:hAnsi="Arial" w:cs="Arial"/>
                <w:noProof/>
                <w:webHidden/>
                <w:sz w:val="18"/>
                <w:szCs w:val="18"/>
              </w:rPr>
              <w:fldChar w:fldCharType="end"/>
            </w:r>
          </w:hyperlink>
        </w:p>
        <w:p w14:paraId="6120BEC8" w14:textId="5F9A52AB" w:rsidR="000B48C6" w:rsidRPr="00741B04" w:rsidRDefault="00D305DC" w:rsidP="00797A3D">
          <w:pPr>
            <w:pStyle w:val="TOC1"/>
            <w:rPr>
              <w:rFonts w:ascii="Arial" w:eastAsiaTheme="minorEastAsia" w:hAnsi="Arial" w:cs="Arial"/>
              <w:noProof/>
              <w:sz w:val="18"/>
              <w:szCs w:val="18"/>
              <w:lang w:eastAsia="en-AU"/>
            </w:rPr>
          </w:pPr>
          <w:hyperlink w:anchor="_Toc446575847" w:history="1">
            <w:r w:rsidR="000B48C6" w:rsidRPr="00741B04">
              <w:rPr>
                <w:rStyle w:val="Hyperlink"/>
                <w:rFonts w:ascii="Arial" w:hAnsi="Arial" w:cs="Arial"/>
                <w:noProof/>
                <w:sz w:val="18"/>
                <w:szCs w:val="18"/>
              </w:rPr>
              <w:t>4.</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Media releases</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_Toc446575847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2</w:t>
            </w:r>
            <w:r w:rsidR="000B48C6" w:rsidRPr="00741B04">
              <w:rPr>
                <w:rFonts w:ascii="Arial" w:hAnsi="Arial" w:cs="Arial"/>
                <w:noProof/>
                <w:webHidden/>
                <w:sz w:val="18"/>
                <w:szCs w:val="18"/>
              </w:rPr>
              <w:fldChar w:fldCharType="end"/>
            </w:r>
          </w:hyperlink>
        </w:p>
        <w:p w14:paraId="4043F15F" w14:textId="418DB429" w:rsidR="000B48C6" w:rsidRPr="00741B04" w:rsidRDefault="00D305DC" w:rsidP="00797A3D">
          <w:pPr>
            <w:pStyle w:val="TOC1"/>
            <w:rPr>
              <w:rFonts w:ascii="Arial" w:eastAsiaTheme="minorEastAsia" w:hAnsi="Arial" w:cs="Arial"/>
              <w:noProof/>
              <w:sz w:val="18"/>
              <w:szCs w:val="18"/>
              <w:lang w:eastAsia="en-AU"/>
            </w:rPr>
          </w:pPr>
          <w:hyperlink w:anchor="_Toc446575848" w:history="1">
            <w:r w:rsidR="000B48C6" w:rsidRPr="00741B04">
              <w:rPr>
                <w:rStyle w:val="Hyperlink"/>
                <w:rFonts w:ascii="Arial" w:hAnsi="Arial" w:cs="Arial"/>
                <w:noProof/>
                <w:sz w:val="18"/>
                <w:szCs w:val="18"/>
              </w:rPr>
              <w:t>5.</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Provisional sums and provisional quantities</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_Toc446575848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2</w:t>
            </w:r>
            <w:r w:rsidR="000B48C6" w:rsidRPr="00741B04">
              <w:rPr>
                <w:rFonts w:ascii="Arial" w:hAnsi="Arial" w:cs="Arial"/>
                <w:noProof/>
                <w:webHidden/>
                <w:sz w:val="18"/>
                <w:szCs w:val="18"/>
              </w:rPr>
              <w:fldChar w:fldCharType="end"/>
            </w:r>
          </w:hyperlink>
        </w:p>
        <w:p w14:paraId="098FA6E0" w14:textId="26708662" w:rsidR="000B48C6" w:rsidRPr="00741B04" w:rsidRDefault="00D305DC" w:rsidP="00797A3D">
          <w:pPr>
            <w:pStyle w:val="TOC1"/>
            <w:rPr>
              <w:rFonts w:ascii="Arial" w:eastAsiaTheme="minorEastAsia" w:hAnsi="Arial" w:cs="Arial"/>
              <w:noProof/>
              <w:sz w:val="18"/>
              <w:szCs w:val="18"/>
              <w:lang w:eastAsia="en-AU"/>
            </w:rPr>
          </w:pPr>
          <w:hyperlink w:anchor="_Toc446575849" w:history="1">
            <w:r w:rsidR="000B48C6" w:rsidRPr="00741B04">
              <w:rPr>
                <w:rStyle w:val="Hyperlink"/>
                <w:rFonts w:ascii="Arial" w:hAnsi="Arial" w:cs="Arial"/>
                <w:noProof/>
                <w:sz w:val="18"/>
                <w:szCs w:val="18"/>
              </w:rPr>
              <w:t>6.</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Latent conditions</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_Toc446575849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3</w:t>
            </w:r>
            <w:r w:rsidR="000B48C6" w:rsidRPr="00741B04">
              <w:rPr>
                <w:rFonts w:ascii="Arial" w:hAnsi="Arial" w:cs="Arial"/>
                <w:noProof/>
                <w:webHidden/>
                <w:sz w:val="18"/>
                <w:szCs w:val="18"/>
              </w:rPr>
              <w:fldChar w:fldCharType="end"/>
            </w:r>
          </w:hyperlink>
        </w:p>
        <w:p w14:paraId="67019F49" w14:textId="422F6497" w:rsidR="000B48C6" w:rsidRPr="00741B04" w:rsidRDefault="00D305DC" w:rsidP="00797A3D">
          <w:pPr>
            <w:pStyle w:val="TOC1"/>
            <w:rPr>
              <w:rFonts w:ascii="Arial" w:eastAsiaTheme="minorEastAsia" w:hAnsi="Arial" w:cs="Arial"/>
              <w:noProof/>
              <w:sz w:val="18"/>
              <w:szCs w:val="18"/>
              <w:lang w:eastAsia="en-AU"/>
            </w:rPr>
          </w:pPr>
          <w:hyperlink w:anchor="_Toc446575850" w:history="1">
            <w:r w:rsidR="000B48C6" w:rsidRPr="00741B04">
              <w:rPr>
                <w:rStyle w:val="Hyperlink"/>
                <w:rFonts w:ascii="Arial" w:hAnsi="Arial" w:cs="Arial"/>
                <w:noProof/>
                <w:sz w:val="18"/>
                <w:szCs w:val="18"/>
              </w:rPr>
              <w:t>7.</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Reliance upon documents</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_Toc446575850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3</w:t>
            </w:r>
            <w:r w:rsidR="000B48C6" w:rsidRPr="00741B04">
              <w:rPr>
                <w:rFonts w:ascii="Arial" w:hAnsi="Arial" w:cs="Arial"/>
                <w:noProof/>
                <w:webHidden/>
                <w:sz w:val="18"/>
                <w:szCs w:val="18"/>
              </w:rPr>
              <w:fldChar w:fldCharType="end"/>
            </w:r>
          </w:hyperlink>
        </w:p>
        <w:p w14:paraId="4448B166" w14:textId="4ACE98BC" w:rsidR="000B48C6" w:rsidRPr="00741B04" w:rsidRDefault="00D305DC" w:rsidP="00797A3D">
          <w:pPr>
            <w:pStyle w:val="TOC1"/>
            <w:rPr>
              <w:rFonts w:ascii="Arial" w:eastAsiaTheme="minorEastAsia" w:hAnsi="Arial" w:cs="Arial"/>
              <w:noProof/>
              <w:sz w:val="18"/>
              <w:szCs w:val="18"/>
              <w:lang w:eastAsia="en-AU"/>
            </w:rPr>
          </w:pPr>
          <w:hyperlink w:anchor="_Toc446575851" w:history="1">
            <w:r w:rsidR="000B48C6" w:rsidRPr="00741B04">
              <w:rPr>
                <w:rStyle w:val="Hyperlink"/>
                <w:rFonts w:ascii="Arial" w:hAnsi="Arial" w:cs="Arial"/>
                <w:noProof/>
                <w:sz w:val="18"/>
                <w:szCs w:val="18"/>
              </w:rPr>
              <w:t>8.</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Insurance</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_Toc446575851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3</w:t>
            </w:r>
            <w:r w:rsidR="000B48C6" w:rsidRPr="00741B04">
              <w:rPr>
                <w:rFonts w:ascii="Arial" w:hAnsi="Arial" w:cs="Arial"/>
                <w:noProof/>
                <w:webHidden/>
                <w:sz w:val="18"/>
                <w:szCs w:val="18"/>
              </w:rPr>
              <w:fldChar w:fldCharType="end"/>
            </w:r>
          </w:hyperlink>
        </w:p>
        <w:p w14:paraId="33CA75E4" w14:textId="3839AE2F" w:rsidR="000B48C6" w:rsidRPr="00741B04" w:rsidRDefault="00D305DC" w:rsidP="00797A3D">
          <w:pPr>
            <w:pStyle w:val="TOC1"/>
            <w:rPr>
              <w:rFonts w:ascii="Arial" w:eastAsiaTheme="minorEastAsia" w:hAnsi="Arial" w:cs="Arial"/>
              <w:noProof/>
              <w:sz w:val="18"/>
              <w:szCs w:val="18"/>
              <w:lang w:eastAsia="en-AU"/>
            </w:rPr>
          </w:pPr>
          <w:hyperlink w:anchor="_Toc446575852" w:history="1">
            <w:r w:rsidR="000B48C6" w:rsidRPr="00741B04">
              <w:rPr>
                <w:rStyle w:val="Hyperlink"/>
                <w:rFonts w:ascii="Arial" w:hAnsi="Arial" w:cs="Arial"/>
                <w:noProof/>
                <w:sz w:val="18"/>
                <w:szCs w:val="18"/>
              </w:rPr>
              <w:t>9.</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Costs of testing</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_Toc446575852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3</w:t>
            </w:r>
            <w:r w:rsidR="000B48C6" w:rsidRPr="00741B04">
              <w:rPr>
                <w:rFonts w:ascii="Arial" w:hAnsi="Arial" w:cs="Arial"/>
                <w:noProof/>
                <w:webHidden/>
                <w:sz w:val="18"/>
                <w:szCs w:val="18"/>
              </w:rPr>
              <w:fldChar w:fldCharType="end"/>
            </w:r>
          </w:hyperlink>
        </w:p>
        <w:p w14:paraId="79196B84" w14:textId="709CE4B7" w:rsidR="000B48C6" w:rsidRPr="00741B04" w:rsidRDefault="00D305DC" w:rsidP="00797A3D">
          <w:pPr>
            <w:pStyle w:val="TOC1"/>
            <w:rPr>
              <w:rFonts w:ascii="Arial" w:eastAsiaTheme="minorEastAsia" w:hAnsi="Arial" w:cs="Arial"/>
              <w:noProof/>
              <w:sz w:val="18"/>
              <w:szCs w:val="18"/>
              <w:lang w:eastAsia="en-AU"/>
            </w:rPr>
          </w:pPr>
          <w:hyperlink w:anchor="_Toc446575853" w:history="1">
            <w:r w:rsidR="000B48C6" w:rsidRPr="00741B04">
              <w:rPr>
                <w:rStyle w:val="Hyperlink"/>
                <w:rFonts w:ascii="Arial" w:hAnsi="Arial" w:cs="Arial"/>
                <w:noProof/>
                <w:sz w:val="18"/>
                <w:szCs w:val="18"/>
              </w:rPr>
              <w:t>10.</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Working hours</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_Toc446575853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3</w:t>
            </w:r>
            <w:r w:rsidR="000B48C6" w:rsidRPr="00741B04">
              <w:rPr>
                <w:rFonts w:ascii="Arial" w:hAnsi="Arial" w:cs="Arial"/>
                <w:noProof/>
                <w:webHidden/>
                <w:sz w:val="18"/>
                <w:szCs w:val="18"/>
              </w:rPr>
              <w:fldChar w:fldCharType="end"/>
            </w:r>
          </w:hyperlink>
        </w:p>
        <w:p w14:paraId="5F3E8FED" w14:textId="5067B91A" w:rsidR="000B48C6" w:rsidRPr="00741B04" w:rsidRDefault="00D305DC" w:rsidP="00797A3D">
          <w:pPr>
            <w:pStyle w:val="TOC1"/>
            <w:rPr>
              <w:rFonts w:ascii="Arial" w:eastAsiaTheme="minorEastAsia" w:hAnsi="Arial" w:cs="Arial"/>
              <w:noProof/>
              <w:sz w:val="18"/>
              <w:szCs w:val="18"/>
              <w:lang w:eastAsia="en-AU"/>
            </w:rPr>
          </w:pPr>
          <w:hyperlink w:anchor="_Toc446575854" w:history="1">
            <w:r w:rsidR="000B48C6" w:rsidRPr="00741B04">
              <w:rPr>
                <w:rStyle w:val="Hyperlink"/>
                <w:rFonts w:ascii="Arial" w:hAnsi="Arial" w:cs="Arial"/>
                <w:noProof/>
                <w:sz w:val="18"/>
                <w:szCs w:val="18"/>
              </w:rPr>
              <w:t>11.</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Times for commencement and practical completion</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_Toc446575854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4</w:t>
            </w:r>
            <w:r w:rsidR="000B48C6" w:rsidRPr="00741B04">
              <w:rPr>
                <w:rFonts w:ascii="Arial" w:hAnsi="Arial" w:cs="Arial"/>
                <w:noProof/>
                <w:webHidden/>
                <w:sz w:val="18"/>
                <w:szCs w:val="18"/>
              </w:rPr>
              <w:fldChar w:fldCharType="end"/>
            </w:r>
          </w:hyperlink>
        </w:p>
        <w:p w14:paraId="7E24635E" w14:textId="29AEB922" w:rsidR="000B48C6" w:rsidRPr="00741B04" w:rsidRDefault="00D305DC" w:rsidP="00797A3D">
          <w:pPr>
            <w:pStyle w:val="TOC1"/>
            <w:rPr>
              <w:rFonts w:ascii="Arial" w:eastAsiaTheme="minorEastAsia" w:hAnsi="Arial" w:cs="Arial"/>
              <w:noProof/>
              <w:sz w:val="18"/>
              <w:szCs w:val="18"/>
              <w:lang w:eastAsia="en-AU"/>
            </w:rPr>
          </w:pPr>
          <w:hyperlink w:anchor="_Toc446575855" w:history="1">
            <w:r w:rsidR="000B48C6" w:rsidRPr="00741B04">
              <w:rPr>
                <w:rStyle w:val="Hyperlink"/>
                <w:rFonts w:ascii="Arial" w:hAnsi="Arial" w:cs="Arial"/>
                <w:noProof/>
                <w:sz w:val="18"/>
                <w:szCs w:val="18"/>
              </w:rPr>
              <w:t>12.</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Rise and fall</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_Toc446575855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4</w:t>
            </w:r>
            <w:r w:rsidR="000B48C6" w:rsidRPr="00741B04">
              <w:rPr>
                <w:rFonts w:ascii="Arial" w:hAnsi="Arial" w:cs="Arial"/>
                <w:noProof/>
                <w:webHidden/>
                <w:sz w:val="18"/>
                <w:szCs w:val="18"/>
              </w:rPr>
              <w:fldChar w:fldCharType="end"/>
            </w:r>
          </w:hyperlink>
        </w:p>
        <w:p w14:paraId="5504F90B" w14:textId="5555AD81" w:rsidR="000B48C6" w:rsidRPr="00741B04" w:rsidRDefault="00D305DC" w:rsidP="00797A3D">
          <w:pPr>
            <w:pStyle w:val="TOC1"/>
            <w:rPr>
              <w:rFonts w:ascii="Arial" w:eastAsiaTheme="minorEastAsia" w:hAnsi="Arial" w:cs="Arial"/>
              <w:noProof/>
              <w:sz w:val="18"/>
              <w:szCs w:val="18"/>
              <w:lang w:eastAsia="en-AU"/>
            </w:rPr>
          </w:pPr>
          <w:hyperlink w:anchor="_Toc446575856" w:history="1">
            <w:r w:rsidR="000B48C6" w:rsidRPr="00741B04">
              <w:rPr>
                <w:rStyle w:val="Hyperlink"/>
                <w:rFonts w:ascii="Arial" w:hAnsi="Arial" w:cs="Arial"/>
                <w:noProof/>
                <w:sz w:val="18"/>
                <w:szCs w:val="18"/>
              </w:rPr>
              <w:t>13.</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Goods and services tax</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_Toc446575856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4</w:t>
            </w:r>
            <w:r w:rsidR="000B48C6" w:rsidRPr="00741B04">
              <w:rPr>
                <w:rFonts w:ascii="Arial" w:hAnsi="Arial" w:cs="Arial"/>
                <w:noProof/>
                <w:webHidden/>
                <w:sz w:val="18"/>
                <w:szCs w:val="18"/>
              </w:rPr>
              <w:fldChar w:fldCharType="end"/>
            </w:r>
          </w:hyperlink>
        </w:p>
        <w:p w14:paraId="3AD30A6A" w14:textId="12BE1E24" w:rsidR="000B48C6" w:rsidRPr="00741B04" w:rsidRDefault="00D305DC" w:rsidP="00797A3D">
          <w:pPr>
            <w:pStyle w:val="TOC1"/>
            <w:rPr>
              <w:rFonts w:ascii="Arial" w:eastAsiaTheme="minorEastAsia" w:hAnsi="Arial" w:cs="Arial"/>
              <w:noProof/>
              <w:sz w:val="18"/>
              <w:szCs w:val="18"/>
              <w:lang w:eastAsia="en-AU"/>
            </w:rPr>
          </w:pPr>
          <w:hyperlink w:anchor="_Toc446575857" w:history="1">
            <w:r w:rsidR="000B48C6" w:rsidRPr="00741B04">
              <w:rPr>
                <w:rStyle w:val="Hyperlink"/>
                <w:rFonts w:ascii="Arial" w:hAnsi="Arial" w:cs="Arial"/>
                <w:noProof/>
                <w:sz w:val="18"/>
                <w:szCs w:val="18"/>
              </w:rPr>
              <w:t>14.</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Overheads and profit</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_Toc446575857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4</w:t>
            </w:r>
            <w:r w:rsidR="000B48C6" w:rsidRPr="00741B04">
              <w:rPr>
                <w:rFonts w:ascii="Arial" w:hAnsi="Arial" w:cs="Arial"/>
                <w:noProof/>
                <w:webHidden/>
                <w:sz w:val="18"/>
                <w:szCs w:val="18"/>
              </w:rPr>
              <w:fldChar w:fldCharType="end"/>
            </w:r>
          </w:hyperlink>
        </w:p>
        <w:p w14:paraId="4D43622B" w14:textId="339FA056" w:rsidR="000B48C6" w:rsidRPr="00741B04" w:rsidRDefault="00D305DC" w:rsidP="00797A3D">
          <w:pPr>
            <w:pStyle w:val="TOC1"/>
            <w:rPr>
              <w:rFonts w:ascii="Arial" w:eastAsiaTheme="minorEastAsia" w:hAnsi="Arial" w:cs="Arial"/>
              <w:noProof/>
              <w:sz w:val="18"/>
              <w:szCs w:val="18"/>
              <w:lang w:eastAsia="en-AU"/>
            </w:rPr>
          </w:pPr>
          <w:hyperlink w:anchor="_Toc446575858" w:history="1">
            <w:r w:rsidR="000B48C6" w:rsidRPr="00741B04">
              <w:rPr>
                <w:rStyle w:val="Hyperlink"/>
                <w:rFonts w:ascii="Arial" w:hAnsi="Arial" w:cs="Arial"/>
                <w:noProof/>
                <w:sz w:val="18"/>
                <w:szCs w:val="18"/>
              </w:rPr>
              <w:t>15.</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Building and construction industry security of payment act</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_Toc446575858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4</w:t>
            </w:r>
            <w:r w:rsidR="000B48C6" w:rsidRPr="00741B04">
              <w:rPr>
                <w:rFonts w:ascii="Arial" w:hAnsi="Arial" w:cs="Arial"/>
                <w:noProof/>
                <w:webHidden/>
                <w:sz w:val="18"/>
                <w:szCs w:val="18"/>
              </w:rPr>
              <w:fldChar w:fldCharType="end"/>
            </w:r>
          </w:hyperlink>
        </w:p>
        <w:p w14:paraId="2D19E769" w14:textId="082B51F3" w:rsidR="000B48C6" w:rsidRPr="00741B04" w:rsidRDefault="00D305DC" w:rsidP="00797A3D">
          <w:pPr>
            <w:pStyle w:val="TOC1"/>
            <w:rPr>
              <w:rFonts w:ascii="Arial" w:eastAsiaTheme="minorEastAsia" w:hAnsi="Arial" w:cs="Arial"/>
              <w:noProof/>
              <w:sz w:val="18"/>
              <w:szCs w:val="18"/>
              <w:lang w:eastAsia="en-AU"/>
            </w:rPr>
          </w:pPr>
          <w:hyperlink w:anchor="_Toc446575859" w:history="1">
            <w:r w:rsidR="000B48C6" w:rsidRPr="00741B04">
              <w:rPr>
                <w:rStyle w:val="Hyperlink"/>
                <w:rFonts w:ascii="Arial" w:hAnsi="Arial" w:cs="Arial"/>
                <w:noProof/>
                <w:sz w:val="18"/>
                <w:szCs w:val="18"/>
              </w:rPr>
              <w:t>16.</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Certificates and payments</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_Toc446575859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4</w:t>
            </w:r>
            <w:r w:rsidR="000B48C6" w:rsidRPr="00741B04">
              <w:rPr>
                <w:rFonts w:ascii="Arial" w:hAnsi="Arial" w:cs="Arial"/>
                <w:noProof/>
                <w:webHidden/>
                <w:sz w:val="18"/>
                <w:szCs w:val="18"/>
              </w:rPr>
              <w:fldChar w:fldCharType="end"/>
            </w:r>
          </w:hyperlink>
        </w:p>
        <w:p w14:paraId="55CF6E2D" w14:textId="1A7DBB85" w:rsidR="000B48C6" w:rsidRPr="00741B04" w:rsidRDefault="00D305DC" w:rsidP="00797A3D">
          <w:pPr>
            <w:pStyle w:val="TOC1"/>
            <w:rPr>
              <w:rFonts w:ascii="Arial" w:eastAsiaTheme="minorEastAsia" w:hAnsi="Arial" w:cs="Arial"/>
              <w:noProof/>
              <w:sz w:val="18"/>
              <w:szCs w:val="18"/>
              <w:lang w:eastAsia="en-AU"/>
            </w:rPr>
          </w:pPr>
          <w:hyperlink w:anchor="_Toc446575860" w:history="1">
            <w:r w:rsidR="000B48C6" w:rsidRPr="00741B04">
              <w:rPr>
                <w:rStyle w:val="Hyperlink"/>
                <w:rFonts w:ascii="Arial" w:hAnsi="Arial" w:cs="Arial"/>
                <w:noProof/>
                <w:sz w:val="18"/>
                <w:szCs w:val="18"/>
              </w:rPr>
              <w:t>17.</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Contractor’s conduct</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_Toc446575860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4</w:t>
            </w:r>
            <w:r w:rsidR="000B48C6" w:rsidRPr="00741B04">
              <w:rPr>
                <w:rFonts w:ascii="Arial" w:hAnsi="Arial" w:cs="Arial"/>
                <w:noProof/>
                <w:webHidden/>
                <w:sz w:val="18"/>
                <w:szCs w:val="18"/>
              </w:rPr>
              <w:fldChar w:fldCharType="end"/>
            </w:r>
          </w:hyperlink>
        </w:p>
        <w:p w14:paraId="70F50C2D" w14:textId="4F46F3E4" w:rsidR="000B48C6" w:rsidRPr="00741B04" w:rsidRDefault="00D305DC" w:rsidP="00797A3D">
          <w:pPr>
            <w:pStyle w:val="TOC1"/>
            <w:rPr>
              <w:rFonts w:ascii="Arial" w:eastAsiaTheme="minorEastAsia" w:hAnsi="Arial" w:cs="Arial"/>
              <w:noProof/>
              <w:sz w:val="18"/>
              <w:szCs w:val="18"/>
              <w:lang w:eastAsia="en-AU"/>
            </w:rPr>
          </w:pPr>
          <w:hyperlink w:anchor="_Toc446575862" w:history="1">
            <w:r w:rsidR="000B48C6" w:rsidRPr="00741B04">
              <w:rPr>
                <w:rStyle w:val="Hyperlink"/>
                <w:rFonts w:ascii="Arial" w:hAnsi="Arial" w:cs="Arial"/>
                <w:noProof/>
                <w:sz w:val="18"/>
                <w:szCs w:val="18"/>
              </w:rPr>
              <w:t>1</w:t>
            </w:r>
            <w:r w:rsidR="00741B04" w:rsidRPr="00741B04">
              <w:rPr>
                <w:rStyle w:val="Hyperlink"/>
                <w:rFonts w:ascii="Arial" w:hAnsi="Arial" w:cs="Arial"/>
                <w:noProof/>
                <w:sz w:val="18"/>
                <w:szCs w:val="18"/>
              </w:rPr>
              <w:t>8</w:t>
            </w:r>
            <w:r w:rsidR="000B48C6" w:rsidRPr="00741B04">
              <w:rPr>
                <w:rStyle w:val="Hyperlink"/>
                <w:rFonts w:ascii="Arial" w:hAnsi="Arial" w:cs="Arial"/>
                <w:noProof/>
                <w:sz w:val="18"/>
                <w:szCs w:val="18"/>
              </w:rPr>
              <w:t>.</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Disclosure of contract</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_Toc446575862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5</w:t>
            </w:r>
            <w:r w:rsidR="000B48C6" w:rsidRPr="00741B04">
              <w:rPr>
                <w:rFonts w:ascii="Arial" w:hAnsi="Arial" w:cs="Arial"/>
                <w:noProof/>
                <w:webHidden/>
                <w:sz w:val="18"/>
                <w:szCs w:val="18"/>
              </w:rPr>
              <w:fldChar w:fldCharType="end"/>
            </w:r>
          </w:hyperlink>
        </w:p>
        <w:p w14:paraId="03E0FDA2" w14:textId="61568328" w:rsidR="000B48C6" w:rsidRPr="00741B04" w:rsidRDefault="00D305DC" w:rsidP="00797A3D">
          <w:pPr>
            <w:pStyle w:val="TOC1"/>
            <w:rPr>
              <w:rFonts w:ascii="Arial" w:eastAsiaTheme="minorEastAsia" w:hAnsi="Arial" w:cs="Arial"/>
              <w:noProof/>
              <w:sz w:val="18"/>
              <w:szCs w:val="18"/>
              <w:lang w:eastAsia="en-AU"/>
            </w:rPr>
          </w:pPr>
          <w:hyperlink w:anchor="_Toc446575863" w:history="1">
            <w:r w:rsidR="00741B04" w:rsidRPr="00741B04">
              <w:rPr>
                <w:rStyle w:val="Hyperlink"/>
                <w:rFonts w:ascii="Arial" w:hAnsi="Arial" w:cs="Arial"/>
                <w:noProof/>
                <w:sz w:val="18"/>
                <w:szCs w:val="18"/>
              </w:rPr>
              <w:t>19</w:t>
            </w:r>
            <w:r w:rsidR="000B48C6" w:rsidRPr="00741B04">
              <w:rPr>
                <w:rStyle w:val="Hyperlink"/>
                <w:rFonts w:ascii="Arial" w:hAnsi="Arial" w:cs="Arial"/>
                <w:noProof/>
                <w:sz w:val="18"/>
                <w:szCs w:val="18"/>
              </w:rPr>
              <w:t>.</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Builders licence</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_Toc446575863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5</w:t>
            </w:r>
            <w:r w:rsidR="000B48C6" w:rsidRPr="00741B04">
              <w:rPr>
                <w:rFonts w:ascii="Arial" w:hAnsi="Arial" w:cs="Arial"/>
                <w:noProof/>
                <w:webHidden/>
                <w:sz w:val="18"/>
                <w:szCs w:val="18"/>
              </w:rPr>
              <w:fldChar w:fldCharType="end"/>
            </w:r>
          </w:hyperlink>
        </w:p>
        <w:p w14:paraId="696ED6E3" w14:textId="64114290" w:rsidR="000B48C6" w:rsidRPr="00741B04" w:rsidRDefault="00D305DC" w:rsidP="00797A3D">
          <w:pPr>
            <w:pStyle w:val="TOC1"/>
            <w:rPr>
              <w:rFonts w:ascii="Arial" w:eastAsiaTheme="minorEastAsia" w:hAnsi="Arial" w:cs="Arial"/>
              <w:noProof/>
              <w:sz w:val="18"/>
              <w:szCs w:val="18"/>
              <w:lang w:eastAsia="en-AU"/>
            </w:rPr>
          </w:pPr>
          <w:hyperlink w:anchor="_Toc446575864" w:history="1">
            <w:r w:rsidR="00741B04" w:rsidRPr="00741B04">
              <w:rPr>
                <w:rStyle w:val="Hyperlink"/>
                <w:rFonts w:ascii="Arial" w:hAnsi="Arial" w:cs="Arial"/>
                <w:noProof/>
                <w:sz w:val="18"/>
                <w:szCs w:val="18"/>
              </w:rPr>
              <w:t>20</w:t>
            </w:r>
            <w:r w:rsidR="000B48C6" w:rsidRPr="00741B04">
              <w:rPr>
                <w:rStyle w:val="Hyperlink"/>
                <w:rFonts w:ascii="Arial" w:hAnsi="Arial" w:cs="Arial"/>
                <w:noProof/>
                <w:sz w:val="18"/>
                <w:szCs w:val="18"/>
              </w:rPr>
              <w:t>.</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Construction industry training fund</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_Toc446575864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5</w:t>
            </w:r>
            <w:r w:rsidR="000B48C6" w:rsidRPr="00741B04">
              <w:rPr>
                <w:rFonts w:ascii="Arial" w:hAnsi="Arial" w:cs="Arial"/>
                <w:noProof/>
                <w:webHidden/>
                <w:sz w:val="18"/>
                <w:szCs w:val="18"/>
              </w:rPr>
              <w:fldChar w:fldCharType="end"/>
            </w:r>
          </w:hyperlink>
        </w:p>
        <w:p w14:paraId="5C36B4A7" w14:textId="20D36179" w:rsidR="000B48C6" w:rsidRPr="00741B04" w:rsidRDefault="00D305DC" w:rsidP="00797A3D">
          <w:pPr>
            <w:pStyle w:val="TOC1"/>
            <w:rPr>
              <w:rFonts w:ascii="Arial" w:eastAsiaTheme="minorEastAsia" w:hAnsi="Arial" w:cs="Arial"/>
              <w:noProof/>
              <w:sz w:val="18"/>
              <w:szCs w:val="18"/>
              <w:lang w:eastAsia="en-AU"/>
            </w:rPr>
          </w:pPr>
          <w:hyperlink w:anchor="_Toc446575865" w:history="1">
            <w:r w:rsidR="00741B04" w:rsidRPr="00741B04">
              <w:rPr>
                <w:rStyle w:val="Hyperlink"/>
                <w:rFonts w:ascii="Arial" w:hAnsi="Arial" w:cs="Arial"/>
                <w:noProof/>
                <w:sz w:val="18"/>
                <w:szCs w:val="18"/>
              </w:rPr>
              <w:t>21</w:t>
            </w:r>
            <w:r w:rsidR="000B48C6" w:rsidRPr="00741B04">
              <w:rPr>
                <w:rStyle w:val="Hyperlink"/>
                <w:rFonts w:ascii="Arial" w:hAnsi="Arial" w:cs="Arial"/>
                <w:noProof/>
                <w:sz w:val="18"/>
                <w:szCs w:val="18"/>
              </w:rPr>
              <w:t>.</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Contractor’s safety and environmental obligations</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_Toc446575865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5</w:t>
            </w:r>
            <w:r w:rsidR="000B48C6" w:rsidRPr="00741B04">
              <w:rPr>
                <w:rFonts w:ascii="Arial" w:hAnsi="Arial" w:cs="Arial"/>
                <w:noProof/>
                <w:webHidden/>
                <w:sz w:val="18"/>
                <w:szCs w:val="18"/>
              </w:rPr>
              <w:fldChar w:fldCharType="end"/>
            </w:r>
          </w:hyperlink>
        </w:p>
        <w:p w14:paraId="39BD63FA" w14:textId="4020945A" w:rsidR="000B48C6" w:rsidRPr="00741B04" w:rsidRDefault="00D305DC" w:rsidP="00797A3D">
          <w:pPr>
            <w:pStyle w:val="TOC1"/>
            <w:rPr>
              <w:rFonts w:ascii="Arial" w:eastAsiaTheme="minorEastAsia" w:hAnsi="Arial" w:cs="Arial"/>
              <w:noProof/>
              <w:sz w:val="18"/>
              <w:szCs w:val="18"/>
              <w:lang w:eastAsia="en-AU"/>
            </w:rPr>
          </w:pPr>
          <w:hyperlink w:anchor="_Toc446575866" w:history="1">
            <w:r w:rsidR="00741B04" w:rsidRPr="00741B04">
              <w:rPr>
                <w:rStyle w:val="Hyperlink"/>
                <w:rFonts w:ascii="Arial" w:hAnsi="Arial" w:cs="Arial"/>
                <w:noProof/>
                <w:sz w:val="18"/>
                <w:szCs w:val="18"/>
              </w:rPr>
              <w:t>22</w:t>
            </w:r>
            <w:r w:rsidR="000B48C6" w:rsidRPr="00741B04">
              <w:rPr>
                <w:rStyle w:val="Hyperlink"/>
                <w:rFonts w:ascii="Arial" w:hAnsi="Arial" w:cs="Arial"/>
                <w:noProof/>
                <w:sz w:val="18"/>
                <w:szCs w:val="18"/>
              </w:rPr>
              <w:t>.</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Respectful behaviour</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_Toc446575866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5</w:t>
            </w:r>
            <w:r w:rsidR="000B48C6" w:rsidRPr="00741B04">
              <w:rPr>
                <w:rFonts w:ascii="Arial" w:hAnsi="Arial" w:cs="Arial"/>
                <w:noProof/>
                <w:webHidden/>
                <w:sz w:val="18"/>
                <w:szCs w:val="18"/>
              </w:rPr>
              <w:fldChar w:fldCharType="end"/>
            </w:r>
          </w:hyperlink>
        </w:p>
        <w:p w14:paraId="31B14A95" w14:textId="5CFBE922" w:rsidR="000B48C6" w:rsidRPr="00741B04" w:rsidRDefault="00D305DC" w:rsidP="00797A3D">
          <w:pPr>
            <w:pStyle w:val="TOC1"/>
            <w:rPr>
              <w:rFonts w:ascii="Arial" w:eastAsiaTheme="minorEastAsia" w:hAnsi="Arial" w:cs="Arial"/>
              <w:noProof/>
              <w:sz w:val="18"/>
              <w:szCs w:val="18"/>
              <w:lang w:eastAsia="en-AU"/>
            </w:rPr>
          </w:pPr>
          <w:hyperlink w:anchor="_Toc446575867" w:history="1">
            <w:r w:rsidR="00741B04" w:rsidRPr="00741B04">
              <w:rPr>
                <w:rStyle w:val="Hyperlink"/>
                <w:rFonts w:ascii="Arial" w:hAnsi="Arial" w:cs="Arial"/>
                <w:noProof/>
                <w:sz w:val="18"/>
                <w:szCs w:val="18"/>
              </w:rPr>
              <w:t>23</w:t>
            </w:r>
            <w:r w:rsidR="000B48C6" w:rsidRPr="00741B04">
              <w:rPr>
                <w:rStyle w:val="Hyperlink"/>
                <w:rFonts w:ascii="Arial" w:hAnsi="Arial" w:cs="Arial"/>
                <w:noProof/>
                <w:sz w:val="18"/>
                <w:szCs w:val="18"/>
              </w:rPr>
              <w:t>.</w:t>
            </w:r>
            <w:r w:rsidR="000B48C6" w:rsidRPr="00741B04">
              <w:rPr>
                <w:rFonts w:ascii="Arial" w:eastAsiaTheme="minorEastAsia" w:hAnsi="Arial" w:cs="Arial"/>
                <w:noProof/>
                <w:sz w:val="18"/>
                <w:szCs w:val="18"/>
                <w:lang w:eastAsia="en-AU"/>
              </w:rPr>
              <w:tab/>
            </w:r>
            <w:r w:rsidR="000B48C6" w:rsidRPr="00741B04">
              <w:rPr>
                <w:rStyle w:val="Hyperlink"/>
                <w:rFonts w:ascii="Arial" w:hAnsi="Arial" w:cs="Arial"/>
                <w:noProof/>
                <w:sz w:val="18"/>
                <w:szCs w:val="18"/>
              </w:rPr>
              <w:t>Workforce participation and skills development</w:t>
            </w:r>
            <w:r w:rsidR="000B48C6" w:rsidRPr="00741B04">
              <w:rPr>
                <w:rFonts w:ascii="Arial" w:hAnsi="Arial" w:cs="Arial"/>
                <w:noProof/>
                <w:webHidden/>
                <w:sz w:val="18"/>
                <w:szCs w:val="18"/>
              </w:rPr>
              <w:tab/>
            </w:r>
            <w:r w:rsidR="000B48C6" w:rsidRPr="00741B04">
              <w:rPr>
                <w:rFonts w:ascii="Arial" w:hAnsi="Arial" w:cs="Arial"/>
                <w:noProof/>
                <w:webHidden/>
                <w:sz w:val="18"/>
                <w:szCs w:val="18"/>
              </w:rPr>
              <w:fldChar w:fldCharType="begin"/>
            </w:r>
            <w:r w:rsidR="000B48C6" w:rsidRPr="00741B04">
              <w:rPr>
                <w:rFonts w:ascii="Arial" w:hAnsi="Arial" w:cs="Arial"/>
                <w:noProof/>
                <w:webHidden/>
                <w:sz w:val="18"/>
                <w:szCs w:val="18"/>
              </w:rPr>
              <w:instrText xml:space="preserve"> PAGEREF _Toc446575867 \h </w:instrText>
            </w:r>
            <w:r w:rsidR="000B48C6" w:rsidRPr="00741B04">
              <w:rPr>
                <w:rFonts w:ascii="Arial" w:hAnsi="Arial" w:cs="Arial"/>
                <w:noProof/>
                <w:webHidden/>
                <w:sz w:val="18"/>
                <w:szCs w:val="18"/>
              </w:rPr>
            </w:r>
            <w:r w:rsidR="000B48C6" w:rsidRPr="00741B04">
              <w:rPr>
                <w:rFonts w:ascii="Arial" w:hAnsi="Arial" w:cs="Arial"/>
                <w:noProof/>
                <w:webHidden/>
                <w:sz w:val="18"/>
                <w:szCs w:val="18"/>
              </w:rPr>
              <w:fldChar w:fldCharType="separate"/>
            </w:r>
            <w:r w:rsidR="000B48C6" w:rsidRPr="00741B04">
              <w:rPr>
                <w:rFonts w:ascii="Arial" w:hAnsi="Arial" w:cs="Arial"/>
                <w:noProof/>
                <w:webHidden/>
                <w:sz w:val="18"/>
                <w:szCs w:val="18"/>
              </w:rPr>
              <w:t>5</w:t>
            </w:r>
            <w:r w:rsidR="000B48C6" w:rsidRPr="00741B04">
              <w:rPr>
                <w:rFonts w:ascii="Arial" w:hAnsi="Arial" w:cs="Arial"/>
                <w:noProof/>
                <w:webHidden/>
                <w:sz w:val="18"/>
                <w:szCs w:val="18"/>
              </w:rPr>
              <w:fldChar w:fldCharType="end"/>
            </w:r>
          </w:hyperlink>
        </w:p>
        <w:p w14:paraId="397C5076" w14:textId="4470013E" w:rsidR="006B5BEE" w:rsidRPr="00741B04" w:rsidRDefault="006B5BEE" w:rsidP="00002E5F">
          <w:pPr>
            <w:rPr>
              <w:rFonts w:ascii="Arial" w:hAnsi="Arial" w:cs="Arial"/>
              <w:sz w:val="18"/>
              <w:szCs w:val="18"/>
            </w:rPr>
          </w:pPr>
          <w:r w:rsidRPr="00741B04">
            <w:rPr>
              <w:rFonts w:ascii="Arial" w:hAnsi="Arial" w:cs="Arial"/>
              <w:b/>
              <w:bCs/>
              <w:noProof/>
              <w:sz w:val="18"/>
              <w:szCs w:val="18"/>
            </w:rPr>
            <w:fldChar w:fldCharType="end"/>
          </w:r>
        </w:p>
      </w:sdtContent>
    </w:sdt>
    <w:p w14:paraId="7C2AC8A4" w14:textId="590F1855" w:rsidR="00241469" w:rsidRPr="00741B04" w:rsidRDefault="00241469" w:rsidP="006B5BEE">
      <w:pPr>
        <w:pStyle w:val="Heading1"/>
        <w:numPr>
          <w:ilvl w:val="0"/>
          <w:numId w:val="50"/>
        </w:numPr>
        <w:spacing w:before="0" w:after="0"/>
        <w:ind w:left="1077" w:hanging="1077"/>
        <w:rPr>
          <w:rFonts w:ascii="Arial" w:hAnsi="Arial" w:cs="Arial"/>
          <w:sz w:val="18"/>
          <w:szCs w:val="18"/>
          <w:u w:val="single"/>
        </w:rPr>
      </w:pPr>
      <w:bookmarkStart w:id="0" w:name="_Toc446575844"/>
      <w:r w:rsidRPr="00741B04">
        <w:rPr>
          <w:rFonts w:ascii="Arial" w:hAnsi="Arial" w:cs="Arial"/>
          <w:sz w:val="18"/>
          <w:szCs w:val="18"/>
          <w:u w:val="single"/>
        </w:rPr>
        <w:t>GENERAL</w:t>
      </w:r>
      <w:bookmarkEnd w:id="0"/>
    </w:p>
    <w:p w14:paraId="1841DFCB" w14:textId="77777777" w:rsidR="006B5BEE" w:rsidRPr="00741B04" w:rsidRDefault="006B5BEE" w:rsidP="00241469">
      <w:pPr>
        <w:jc w:val="left"/>
        <w:rPr>
          <w:rFonts w:ascii="Arial" w:hAnsi="Arial" w:cs="Arial"/>
          <w:sz w:val="18"/>
          <w:szCs w:val="18"/>
        </w:rPr>
      </w:pPr>
    </w:p>
    <w:p w14:paraId="58636812" w14:textId="77777777" w:rsidR="00241469" w:rsidRPr="00741B04" w:rsidRDefault="00241469" w:rsidP="00241469">
      <w:pPr>
        <w:jc w:val="left"/>
        <w:rPr>
          <w:rFonts w:ascii="Arial" w:hAnsi="Arial" w:cs="Arial"/>
          <w:sz w:val="18"/>
          <w:szCs w:val="18"/>
        </w:rPr>
      </w:pPr>
      <w:r w:rsidRPr="00741B04">
        <w:rPr>
          <w:rFonts w:ascii="Arial" w:hAnsi="Arial" w:cs="Arial"/>
          <w:sz w:val="18"/>
          <w:szCs w:val="18"/>
        </w:rPr>
        <w:t>These Special Conditions of Contract delete, amend or add to the clauses in the General Conditions of Contract. In the event of an inconsistency, these Special Conditions of Contract shall take precedence over the General Conditions of Contract to the extent of that inconsistency.</w:t>
      </w:r>
    </w:p>
    <w:p w14:paraId="34206F6A" w14:textId="77777777" w:rsidR="00241469" w:rsidRPr="00741B04" w:rsidRDefault="00241469" w:rsidP="00241469">
      <w:pPr>
        <w:jc w:val="left"/>
        <w:rPr>
          <w:rFonts w:ascii="Arial" w:hAnsi="Arial" w:cs="Arial"/>
          <w:sz w:val="18"/>
          <w:szCs w:val="18"/>
        </w:rPr>
      </w:pPr>
    </w:p>
    <w:p w14:paraId="5B5F0A7A" w14:textId="3E272E23" w:rsidR="00241469" w:rsidRPr="00741B04" w:rsidRDefault="00241469" w:rsidP="006B5BEE">
      <w:pPr>
        <w:pStyle w:val="Heading1"/>
        <w:numPr>
          <w:ilvl w:val="0"/>
          <w:numId w:val="50"/>
        </w:numPr>
        <w:spacing w:before="0" w:after="0"/>
        <w:ind w:left="1077" w:hanging="1077"/>
        <w:rPr>
          <w:rFonts w:ascii="Arial" w:hAnsi="Arial" w:cs="Arial"/>
          <w:b w:val="0"/>
          <w:sz w:val="18"/>
          <w:szCs w:val="18"/>
        </w:rPr>
      </w:pPr>
      <w:bookmarkStart w:id="1" w:name="_Toc446575845"/>
      <w:r w:rsidRPr="00741B04">
        <w:rPr>
          <w:rFonts w:ascii="Arial" w:hAnsi="Arial" w:cs="Arial"/>
          <w:sz w:val="18"/>
          <w:szCs w:val="18"/>
          <w:u w:val="single"/>
        </w:rPr>
        <w:t>SCHEDULE OF RATES</w:t>
      </w:r>
      <w:bookmarkEnd w:id="1"/>
    </w:p>
    <w:p w14:paraId="6821C368" w14:textId="77777777" w:rsidR="00241469" w:rsidRPr="00741B04" w:rsidRDefault="00241469" w:rsidP="00241469">
      <w:pPr>
        <w:jc w:val="left"/>
        <w:rPr>
          <w:rFonts w:ascii="Arial" w:hAnsi="Arial" w:cs="Arial"/>
          <w:sz w:val="18"/>
          <w:szCs w:val="18"/>
        </w:rPr>
      </w:pPr>
    </w:p>
    <w:p w14:paraId="38E5F673" w14:textId="0FD75F07" w:rsidR="00241469" w:rsidRPr="00741B04" w:rsidRDefault="00241469" w:rsidP="00241469">
      <w:pPr>
        <w:jc w:val="left"/>
        <w:rPr>
          <w:rFonts w:ascii="Arial" w:hAnsi="Arial" w:cs="Arial"/>
          <w:sz w:val="18"/>
          <w:szCs w:val="18"/>
        </w:rPr>
      </w:pPr>
      <w:r w:rsidRPr="00741B04">
        <w:rPr>
          <w:rFonts w:ascii="Arial" w:hAnsi="Arial" w:cs="Arial"/>
          <w:sz w:val="18"/>
          <w:szCs w:val="18"/>
        </w:rPr>
        <w:t>This clause applies where all or part of the work under the Contract is to be paid for by the rates in a Schedule of</w:t>
      </w:r>
      <w:r w:rsidR="009668B7" w:rsidRPr="00741B04">
        <w:rPr>
          <w:rFonts w:ascii="Arial" w:hAnsi="Arial" w:cs="Arial"/>
          <w:sz w:val="18"/>
          <w:szCs w:val="18"/>
        </w:rPr>
        <w:t xml:space="preserve"> Rates.</w:t>
      </w:r>
    </w:p>
    <w:p w14:paraId="692C6959" w14:textId="77777777" w:rsidR="00241469" w:rsidRPr="00741B04" w:rsidRDefault="00241469" w:rsidP="00241469">
      <w:pPr>
        <w:jc w:val="left"/>
        <w:rPr>
          <w:rFonts w:ascii="Arial" w:hAnsi="Arial" w:cs="Arial"/>
          <w:sz w:val="18"/>
          <w:szCs w:val="18"/>
        </w:rPr>
      </w:pPr>
    </w:p>
    <w:p w14:paraId="0DC201E9" w14:textId="77777777" w:rsidR="00241469" w:rsidRPr="00741B04" w:rsidRDefault="00241469" w:rsidP="00241469">
      <w:pPr>
        <w:tabs>
          <w:tab w:val="left" w:pos="-720"/>
        </w:tabs>
        <w:suppressAutoHyphens/>
        <w:jc w:val="left"/>
        <w:rPr>
          <w:rFonts w:ascii="Arial" w:hAnsi="Arial" w:cs="Arial"/>
          <w:spacing w:val="-2"/>
          <w:sz w:val="18"/>
          <w:szCs w:val="18"/>
        </w:rPr>
      </w:pPr>
      <w:r w:rsidRPr="00741B04">
        <w:rPr>
          <w:rFonts w:ascii="Arial" w:hAnsi="Arial" w:cs="Arial"/>
          <w:spacing w:val="-2"/>
          <w:sz w:val="18"/>
          <w:szCs w:val="18"/>
        </w:rPr>
        <w:t>Where</w:t>
      </w:r>
      <w:r w:rsidR="00C41E0D" w:rsidRPr="00741B04">
        <w:rPr>
          <w:rFonts w:ascii="Arial" w:hAnsi="Arial" w:cs="Arial"/>
          <w:spacing w:val="-2"/>
          <w:sz w:val="18"/>
          <w:szCs w:val="18"/>
        </w:rPr>
        <w:t xml:space="preserve"> work</w:t>
      </w:r>
      <w:r w:rsidRPr="00741B04">
        <w:rPr>
          <w:rFonts w:ascii="Arial" w:hAnsi="Arial" w:cs="Arial"/>
          <w:spacing w:val="-2"/>
          <w:sz w:val="18"/>
          <w:szCs w:val="18"/>
        </w:rPr>
        <w:t xml:space="preserve"> is to be paid for by rates, the unit of measurement listed in the Schedule of Rates shall apply.</w:t>
      </w:r>
    </w:p>
    <w:p w14:paraId="66D00323" w14:textId="77777777" w:rsidR="00241469" w:rsidRPr="00741B04" w:rsidRDefault="00241469" w:rsidP="00241469">
      <w:pPr>
        <w:tabs>
          <w:tab w:val="left" w:pos="-720"/>
        </w:tabs>
        <w:suppressAutoHyphens/>
        <w:jc w:val="left"/>
        <w:rPr>
          <w:rFonts w:ascii="Arial" w:hAnsi="Arial" w:cs="Arial"/>
          <w:spacing w:val="-2"/>
          <w:sz w:val="18"/>
          <w:szCs w:val="18"/>
        </w:rPr>
      </w:pPr>
    </w:p>
    <w:p w14:paraId="55153818" w14:textId="77777777" w:rsidR="00241469" w:rsidRPr="00741B04" w:rsidRDefault="00241469" w:rsidP="00241469">
      <w:pPr>
        <w:tabs>
          <w:tab w:val="left" w:pos="-720"/>
        </w:tabs>
        <w:suppressAutoHyphens/>
        <w:jc w:val="left"/>
        <w:rPr>
          <w:rFonts w:ascii="Arial" w:hAnsi="Arial" w:cs="Arial"/>
          <w:spacing w:val="-2"/>
          <w:sz w:val="18"/>
          <w:szCs w:val="18"/>
        </w:rPr>
      </w:pPr>
      <w:r w:rsidRPr="00741B04">
        <w:rPr>
          <w:rFonts w:ascii="Arial" w:hAnsi="Arial" w:cs="Arial"/>
          <w:spacing w:val="-2"/>
          <w:sz w:val="18"/>
          <w:szCs w:val="18"/>
        </w:rPr>
        <w:t>The following limits of accuracy shall apply to the rates:</w:t>
      </w:r>
    </w:p>
    <w:p w14:paraId="2A15DD84" w14:textId="77777777" w:rsidR="00241469" w:rsidRPr="00741B04" w:rsidRDefault="00241469" w:rsidP="00241469">
      <w:pPr>
        <w:numPr>
          <w:ilvl w:val="0"/>
          <w:numId w:val="14"/>
        </w:numPr>
        <w:spacing w:before="120"/>
        <w:jc w:val="left"/>
        <w:rPr>
          <w:rFonts w:ascii="Arial" w:hAnsi="Arial" w:cs="Arial"/>
          <w:sz w:val="18"/>
          <w:szCs w:val="18"/>
        </w:rPr>
      </w:pPr>
      <w:r w:rsidRPr="00741B04">
        <w:rPr>
          <w:rFonts w:ascii="Arial" w:hAnsi="Arial" w:cs="Arial"/>
          <w:sz w:val="18"/>
          <w:szCs w:val="18"/>
        </w:rPr>
        <w:t xml:space="preserve">where indicated in the Schedule of Rates as either a ± percentage of, or a ± number of, the quantity, that percentage or number shall apply; </w:t>
      </w:r>
    </w:p>
    <w:p w14:paraId="23DFE0E7" w14:textId="77777777" w:rsidR="00241469" w:rsidRPr="00741B04" w:rsidRDefault="00241469" w:rsidP="00241469">
      <w:pPr>
        <w:numPr>
          <w:ilvl w:val="0"/>
          <w:numId w:val="14"/>
        </w:numPr>
        <w:spacing w:before="120"/>
        <w:jc w:val="left"/>
        <w:rPr>
          <w:rFonts w:ascii="Arial" w:hAnsi="Arial" w:cs="Arial"/>
          <w:sz w:val="18"/>
          <w:szCs w:val="18"/>
        </w:rPr>
      </w:pPr>
      <w:r w:rsidRPr="00741B04">
        <w:rPr>
          <w:rFonts w:ascii="Arial" w:hAnsi="Arial" w:cs="Arial"/>
          <w:sz w:val="18"/>
          <w:szCs w:val="18"/>
        </w:rPr>
        <w:t>where not indicated on the Schedule of Rates, the limit of accuracy shall be ± 10% of the quantity stated.</w:t>
      </w:r>
    </w:p>
    <w:p w14:paraId="5EC3D07D" w14:textId="77777777" w:rsidR="00241469" w:rsidRPr="00741B04" w:rsidRDefault="00241469" w:rsidP="00241469">
      <w:pPr>
        <w:jc w:val="left"/>
        <w:rPr>
          <w:rFonts w:ascii="Arial" w:hAnsi="Arial" w:cs="Arial"/>
          <w:spacing w:val="-2"/>
          <w:sz w:val="18"/>
          <w:szCs w:val="18"/>
        </w:rPr>
      </w:pPr>
    </w:p>
    <w:p w14:paraId="19222BB2" w14:textId="77777777" w:rsidR="00241469" w:rsidRPr="00741B04" w:rsidRDefault="00241469" w:rsidP="00241469">
      <w:pPr>
        <w:jc w:val="left"/>
        <w:rPr>
          <w:rFonts w:ascii="Arial" w:hAnsi="Arial" w:cs="Arial"/>
          <w:spacing w:val="-2"/>
          <w:sz w:val="18"/>
          <w:szCs w:val="18"/>
        </w:rPr>
      </w:pPr>
      <w:r w:rsidRPr="00741B04">
        <w:rPr>
          <w:rFonts w:ascii="Arial" w:hAnsi="Arial" w:cs="Arial"/>
          <w:spacing w:val="-2"/>
          <w:sz w:val="18"/>
          <w:szCs w:val="18"/>
        </w:rPr>
        <w:t>The rates and amounts in the Schedule of Rates are deemed to include the cost of:</w:t>
      </w:r>
    </w:p>
    <w:p w14:paraId="4EF30ECD" w14:textId="77777777" w:rsidR="00241469" w:rsidRPr="00741B04" w:rsidRDefault="00241469" w:rsidP="00241469">
      <w:pPr>
        <w:numPr>
          <w:ilvl w:val="0"/>
          <w:numId w:val="15"/>
        </w:numPr>
        <w:spacing w:before="120"/>
        <w:jc w:val="left"/>
        <w:rPr>
          <w:rFonts w:ascii="Arial" w:hAnsi="Arial" w:cs="Arial"/>
          <w:spacing w:val="-2"/>
          <w:sz w:val="18"/>
          <w:szCs w:val="18"/>
        </w:rPr>
      </w:pPr>
      <w:r w:rsidRPr="00741B04">
        <w:rPr>
          <w:rFonts w:ascii="Arial" w:hAnsi="Arial" w:cs="Arial"/>
          <w:spacing w:val="-2"/>
          <w:sz w:val="18"/>
          <w:szCs w:val="18"/>
        </w:rPr>
        <w:t>all survey, inspection, measuring and testing necessary to comply with the Specification (unless specified otherwise); and</w:t>
      </w:r>
    </w:p>
    <w:p w14:paraId="5D8B9EB8" w14:textId="77777777" w:rsidR="00241469" w:rsidRPr="00741B04" w:rsidRDefault="00241469" w:rsidP="00241469">
      <w:pPr>
        <w:numPr>
          <w:ilvl w:val="0"/>
          <w:numId w:val="15"/>
        </w:numPr>
        <w:spacing w:before="120"/>
        <w:jc w:val="left"/>
        <w:rPr>
          <w:rFonts w:ascii="Arial" w:hAnsi="Arial" w:cs="Arial"/>
          <w:spacing w:val="-2"/>
          <w:sz w:val="18"/>
          <w:szCs w:val="18"/>
        </w:rPr>
      </w:pPr>
      <w:r w:rsidRPr="00741B04">
        <w:rPr>
          <w:rFonts w:ascii="Arial" w:hAnsi="Arial" w:cs="Arial"/>
          <w:sz w:val="18"/>
          <w:szCs w:val="18"/>
        </w:rPr>
        <w:t>all works, services, fees, charges, minor items and incidentals associated with or necessary for the proper</w:t>
      </w:r>
      <w:r w:rsidRPr="00741B04">
        <w:rPr>
          <w:rFonts w:ascii="Arial" w:hAnsi="Arial" w:cs="Arial"/>
          <w:spacing w:val="-2"/>
          <w:sz w:val="18"/>
          <w:szCs w:val="18"/>
        </w:rPr>
        <w:t xml:space="preserve"> execution of the work under the Contract </w:t>
      </w:r>
      <w:r w:rsidRPr="00741B04">
        <w:rPr>
          <w:rFonts w:ascii="Arial" w:hAnsi="Arial" w:cs="Arial"/>
          <w:sz w:val="18"/>
          <w:szCs w:val="18"/>
        </w:rPr>
        <w:t>whether or not such items are specifically referred to in the Contract.</w:t>
      </w:r>
    </w:p>
    <w:p w14:paraId="5054E74A" w14:textId="77777777" w:rsidR="00241469" w:rsidRPr="00741B04" w:rsidRDefault="00241469" w:rsidP="00241469">
      <w:pPr>
        <w:jc w:val="left"/>
        <w:rPr>
          <w:rFonts w:ascii="Arial" w:hAnsi="Arial" w:cs="Arial"/>
          <w:spacing w:val="-2"/>
          <w:sz w:val="18"/>
          <w:szCs w:val="18"/>
        </w:rPr>
      </w:pPr>
    </w:p>
    <w:p w14:paraId="6439D1AE" w14:textId="77777777" w:rsidR="00241469" w:rsidRPr="00741B04" w:rsidRDefault="00241469" w:rsidP="00241469">
      <w:pPr>
        <w:jc w:val="left"/>
        <w:rPr>
          <w:rFonts w:ascii="Arial" w:hAnsi="Arial" w:cs="Arial"/>
          <w:sz w:val="18"/>
          <w:szCs w:val="18"/>
        </w:rPr>
      </w:pPr>
      <w:r w:rsidRPr="00741B04">
        <w:rPr>
          <w:rFonts w:ascii="Arial" w:hAnsi="Arial" w:cs="Arial"/>
          <w:sz w:val="18"/>
          <w:szCs w:val="18"/>
        </w:rPr>
        <w:t>The last paragraph of Clause 3.3 “Adjustment for Actual Quantities – Schedule of Rates” of the General Conditions of Contract is deleted and replaced with the following:</w:t>
      </w:r>
    </w:p>
    <w:p w14:paraId="192DEB36" w14:textId="77777777" w:rsidR="00241469" w:rsidRPr="00741B04" w:rsidRDefault="00241469" w:rsidP="00241469">
      <w:pPr>
        <w:jc w:val="left"/>
        <w:rPr>
          <w:rFonts w:ascii="Arial" w:hAnsi="Arial" w:cs="Arial"/>
          <w:sz w:val="18"/>
          <w:szCs w:val="18"/>
        </w:rPr>
      </w:pPr>
    </w:p>
    <w:p w14:paraId="11A538C8" w14:textId="77777777" w:rsidR="00241469" w:rsidRPr="00741B04" w:rsidRDefault="00241469" w:rsidP="00241469">
      <w:pPr>
        <w:ind w:left="720"/>
        <w:jc w:val="left"/>
        <w:rPr>
          <w:rFonts w:ascii="Arial" w:hAnsi="Arial" w:cs="Arial"/>
          <w:sz w:val="18"/>
          <w:szCs w:val="18"/>
        </w:rPr>
      </w:pPr>
      <w:r w:rsidRPr="00741B04">
        <w:rPr>
          <w:rFonts w:ascii="Arial" w:hAnsi="Arial" w:cs="Arial"/>
          <w:sz w:val="18"/>
          <w:szCs w:val="18"/>
        </w:rPr>
        <w:t>The rates in the Schedule of Rates are deemed to be full and complete payment for all work necessary to fulfil the Contractor’s obligations in regard to that part of Works to which payment by rates applies, notwithstanding that the description of the rate may not fully describe all of the work. Where there is no rate associated with work that the Contractor must undertake to fulfil its obligations, the cost thereof shall be deemed to be included in the rates or prices generally.  Where any rate in the Schedule of Rates is unpriced by the Contractor, all costs applicable to that rate shall be deemed to be included elsewhere in the Schedule of Rates and no additional payment will be made.</w:t>
      </w:r>
    </w:p>
    <w:p w14:paraId="0A80130C" w14:textId="77777777" w:rsidR="00414087" w:rsidRPr="00741B04" w:rsidRDefault="00414087" w:rsidP="00241469">
      <w:pPr>
        <w:jc w:val="left"/>
        <w:rPr>
          <w:rFonts w:ascii="Arial" w:hAnsi="Arial" w:cs="Arial"/>
          <w:sz w:val="18"/>
          <w:szCs w:val="18"/>
        </w:rPr>
      </w:pPr>
    </w:p>
    <w:p w14:paraId="1FE7C867" w14:textId="0EDBD9A4" w:rsidR="00241469" w:rsidRPr="00741B04" w:rsidRDefault="00DD4784" w:rsidP="006B5BEE">
      <w:pPr>
        <w:pStyle w:val="Heading1"/>
        <w:numPr>
          <w:ilvl w:val="0"/>
          <w:numId w:val="50"/>
        </w:numPr>
        <w:spacing w:before="0" w:after="0"/>
        <w:ind w:left="1077" w:hanging="1077"/>
        <w:rPr>
          <w:rFonts w:ascii="Arial" w:hAnsi="Arial" w:cs="Arial"/>
          <w:sz w:val="18"/>
          <w:szCs w:val="18"/>
          <w:u w:val="single"/>
        </w:rPr>
      </w:pPr>
      <w:bookmarkStart w:id="2" w:name="_Toc446575846"/>
      <w:r w:rsidRPr="00741B04">
        <w:rPr>
          <w:rFonts w:ascii="Arial" w:hAnsi="Arial" w:cs="Arial"/>
          <w:sz w:val="18"/>
          <w:szCs w:val="18"/>
          <w:u w:val="single"/>
        </w:rPr>
        <w:t>L</w:t>
      </w:r>
      <w:r w:rsidR="00241469" w:rsidRPr="00741B04">
        <w:rPr>
          <w:rFonts w:ascii="Arial" w:hAnsi="Arial" w:cs="Arial"/>
          <w:sz w:val="18"/>
          <w:szCs w:val="18"/>
          <w:u w:val="single"/>
        </w:rPr>
        <w:t>UMP SUM</w:t>
      </w:r>
      <w:bookmarkEnd w:id="2"/>
    </w:p>
    <w:p w14:paraId="19FFE57F" w14:textId="77777777" w:rsidR="00241469" w:rsidRPr="00741B04" w:rsidRDefault="00241469" w:rsidP="00241469">
      <w:pPr>
        <w:jc w:val="left"/>
        <w:rPr>
          <w:rFonts w:ascii="Arial" w:hAnsi="Arial" w:cs="Arial"/>
          <w:sz w:val="18"/>
          <w:szCs w:val="18"/>
        </w:rPr>
      </w:pPr>
      <w:bookmarkStart w:id="3" w:name="_GoBack"/>
      <w:bookmarkEnd w:id="3"/>
    </w:p>
    <w:p w14:paraId="3841520E" w14:textId="77777777" w:rsidR="00125647" w:rsidRPr="00741B04" w:rsidRDefault="00125647" w:rsidP="00125647">
      <w:pPr>
        <w:jc w:val="left"/>
        <w:rPr>
          <w:rFonts w:ascii="Arial" w:hAnsi="Arial" w:cs="Arial"/>
          <w:sz w:val="18"/>
          <w:szCs w:val="18"/>
        </w:rPr>
      </w:pPr>
      <w:r w:rsidRPr="00741B04">
        <w:rPr>
          <w:rFonts w:ascii="Arial" w:hAnsi="Arial" w:cs="Arial"/>
          <w:sz w:val="18"/>
          <w:szCs w:val="18"/>
        </w:rPr>
        <w:t>This clause applies to that part of the work under the Contract (if any) which is to be paid for by lump sum.</w:t>
      </w:r>
    </w:p>
    <w:p w14:paraId="3CF5BEA6" w14:textId="77777777" w:rsidR="00125647" w:rsidRPr="00741B04" w:rsidRDefault="00125647" w:rsidP="00125647">
      <w:pPr>
        <w:jc w:val="left"/>
        <w:rPr>
          <w:rFonts w:ascii="Arial" w:hAnsi="Arial" w:cs="Arial"/>
          <w:sz w:val="18"/>
          <w:szCs w:val="18"/>
        </w:rPr>
      </w:pPr>
    </w:p>
    <w:p w14:paraId="3A9FBECC" w14:textId="77777777" w:rsidR="00125647" w:rsidRPr="00741B04" w:rsidRDefault="00125647" w:rsidP="00125647">
      <w:pPr>
        <w:jc w:val="left"/>
        <w:rPr>
          <w:rFonts w:ascii="Arial" w:hAnsi="Arial" w:cs="Arial"/>
          <w:sz w:val="18"/>
          <w:szCs w:val="18"/>
        </w:rPr>
      </w:pPr>
      <w:r w:rsidRPr="00741B04">
        <w:rPr>
          <w:rFonts w:ascii="Arial" w:hAnsi="Arial" w:cs="Arial"/>
          <w:sz w:val="18"/>
          <w:szCs w:val="18"/>
        </w:rPr>
        <w:t>Work under the Contract which is not included in a Schedule of Rates will be paid for by lump sum.</w:t>
      </w:r>
    </w:p>
    <w:p w14:paraId="1D675F72" w14:textId="77777777" w:rsidR="00241469" w:rsidRPr="00741B04" w:rsidRDefault="00241469" w:rsidP="00241469">
      <w:pPr>
        <w:jc w:val="left"/>
        <w:rPr>
          <w:rFonts w:ascii="Arial" w:hAnsi="Arial" w:cs="Arial"/>
          <w:sz w:val="18"/>
          <w:szCs w:val="18"/>
        </w:rPr>
      </w:pPr>
    </w:p>
    <w:p w14:paraId="21C548E5" w14:textId="77777777" w:rsidR="00241469" w:rsidRPr="00741B04" w:rsidRDefault="00241469" w:rsidP="00241469">
      <w:pPr>
        <w:jc w:val="left"/>
        <w:rPr>
          <w:rFonts w:ascii="Arial" w:hAnsi="Arial" w:cs="Arial"/>
          <w:sz w:val="18"/>
          <w:szCs w:val="18"/>
        </w:rPr>
      </w:pPr>
      <w:r w:rsidRPr="00741B04">
        <w:rPr>
          <w:rFonts w:ascii="Arial" w:hAnsi="Arial" w:cs="Arial"/>
          <w:sz w:val="18"/>
          <w:szCs w:val="18"/>
        </w:rPr>
        <w:t>The lump sum is deemed to be full payment for all necessary work, services, fees, charges, incidentals, inspection and testing in respect of the work under the Contract to be paid for by lump sum, regardless of whether or not such work, services, fees, charges, incidentals, inspection and testing are specifically referred to in the Contract.</w:t>
      </w:r>
    </w:p>
    <w:p w14:paraId="288A40AD" w14:textId="77777777" w:rsidR="00241469" w:rsidRPr="00741B04" w:rsidRDefault="00241469" w:rsidP="00241469">
      <w:pPr>
        <w:jc w:val="left"/>
        <w:rPr>
          <w:rFonts w:ascii="Arial" w:hAnsi="Arial" w:cs="Arial"/>
          <w:strike/>
          <w:sz w:val="18"/>
          <w:szCs w:val="18"/>
        </w:rPr>
      </w:pPr>
    </w:p>
    <w:p w14:paraId="475AD7F8" w14:textId="4FF18DC6" w:rsidR="00241469" w:rsidRPr="00741B04" w:rsidRDefault="00241469" w:rsidP="006B5BEE">
      <w:pPr>
        <w:pStyle w:val="Heading1"/>
        <w:numPr>
          <w:ilvl w:val="0"/>
          <w:numId w:val="50"/>
        </w:numPr>
        <w:spacing w:before="0" w:after="0"/>
        <w:ind w:left="1077" w:hanging="1077"/>
        <w:rPr>
          <w:rFonts w:ascii="Arial" w:hAnsi="Arial" w:cs="Arial"/>
          <w:sz w:val="18"/>
          <w:szCs w:val="18"/>
          <w:u w:val="single"/>
        </w:rPr>
      </w:pPr>
      <w:bookmarkStart w:id="4" w:name="_Toc446575847"/>
      <w:r w:rsidRPr="00741B04">
        <w:rPr>
          <w:rFonts w:ascii="Arial" w:hAnsi="Arial" w:cs="Arial"/>
          <w:sz w:val="18"/>
          <w:szCs w:val="18"/>
          <w:u w:val="single"/>
        </w:rPr>
        <w:t>MEDIA RELEASES</w:t>
      </w:r>
      <w:bookmarkEnd w:id="4"/>
    </w:p>
    <w:p w14:paraId="031C174B" w14:textId="77777777" w:rsidR="00241469" w:rsidRPr="00741B04" w:rsidRDefault="00241469" w:rsidP="00241469">
      <w:pPr>
        <w:jc w:val="left"/>
        <w:rPr>
          <w:rFonts w:ascii="Arial" w:hAnsi="Arial" w:cs="Arial"/>
          <w:sz w:val="18"/>
          <w:szCs w:val="18"/>
        </w:rPr>
      </w:pPr>
    </w:p>
    <w:p w14:paraId="67B655AF" w14:textId="77777777" w:rsidR="00241469" w:rsidRPr="00741B04" w:rsidRDefault="00241469" w:rsidP="00241469">
      <w:pPr>
        <w:jc w:val="left"/>
        <w:rPr>
          <w:rFonts w:ascii="Arial" w:hAnsi="Arial" w:cs="Arial"/>
          <w:sz w:val="18"/>
          <w:szCs w:val="18"/>
        </w:rPr>
      </w:pPr>
      <w:r w:rsidRPr="00741B04">
        <w:rPr>
          <w:rFonts w:ascii="Arial" w:hAnsi="Arial" w:cs="Arial"/>
          <w:sz w:val="18"/>
          <w:szCs w:val="18"/>
        </w:rPr>
        <w:t>Notwithstanding Clause 8.7 “Media Releases of the General Conditions of Contract” the Contractor shall not issue any information, publication, document or article for publication concerning the project to the media.</w:t>
      </w:r>
    </w:p>
    <w:p w14:paraId="1401EF28" w14:textId="77777777" w:rsidR="00241469" w:rsidRPr="00741B04" w:rsidRDefault="00241469" w:rsidP="00241469">
      <w:pPr>
        <w:jc w:val="left"/>
        <w:rPr>
          <w:rFonts w:ascii="Arial" w:hAnsi="Arial" w:cs="Arial"/>
          <w:sz w:val="18"/>
          <w:szCs w:val="18"/>
        </w:rPr>
      </w:pPr>
      <w:bookmarkStart w:id="5" w:name="OLE_LINK6"/>
      <w:bookmarkStart w:id="6" w:name="OLE_LINK7"/>
    </w:p>
    <w:p w14:paraId="29407EA4" w14:textId="4CE4CBC0" w:rsidR="00241469" w:rsidRPr="00741B04" w:rsidRDefault="00241469" w:rsidP="006B5BEE">
      <w:pPr>
        <w:pStyle w:val="Heading1"/>
        <w:numPr>
          <w:ilvl w:val="0"/>
          <w:numId w:val="50"/>
        </w:numPr>
        <w:spacing w:before="0" w:after="0"/>
        <w:ind w:left="1077" w:hanging="1077"/>
        <w:rPr>
          <w:rFonts w:ascii="Arial" w:hAnsi="Arial" w:cs="Arial"/>
          <w:sz w:val="18"/>
          <w:szCs w:val="18"/>
          <w:u w:val="single"/>
        </w:rPr>
      </w:pPr>
      <w:bookmarkStart w:id="7" w:name="_Toc446575848"/>
      <w:bookmarkStart w:id="8" w:name="OLE_LINK8"/>
      <w:bookmarkStart w:id="9" w:name="OLE_LINK9"/>
      <w:r w:rsidRPr="00741B04">
        <w:rPr>
          <w:rFonts w:ascii="Arial" w:hAnsi="Arial" w:cs="Arial"/>
          <w:sz w:val="18"/>
          <w:szCs w:val="18"/>
          <w:u w:val="single"/>
        </w:rPr>
        <w:t>PROVISIONAL SUMS AND PROVISIONAL QUANTITIES</w:t>
      </w:r>
      <w:bookmarkEnd w:id="7"/>
    </w:p>
    <w:p w14:paraId="2A471A65" w14:textId="77777777" w:rsidR="00241469" w:rsidRPr="00741B04" w:rsidRDefault="00241469" w:rsidP="00241469">
      <w:pPr>
        <w:jc w:val="left"/>
        <w:rPr>
          <w:rFonts w:ascii="Arial" w:hAnsi="Arial" w:cs="Arial"/>
          <w:sz w:val="18"/>
          <w:szCs w:val="18"/>
        </w:rPr>
      </w:pPr>
    </w:p>
    <w:bookmarkEnd w:id="8"/>
    <w:bookmarkEnd w:id="9"/>
    <w:p w14:paraId="04CC4CBE" w14:textId="77777777" w:rsidR="00241469" w:rsidRPr="00741B04" w:rsidRDefault="00241469" w:rsidP="00241469">
      <w:pPr>
        <w:jc w:val="left"/>
        <w:rPr>
          <w:rFonts w:ascii="Arial" w:hAnsi="Arial" w:cs="Arial"/>
          <w:sz w:val="18"/>
          <w:szCs w:val="18"/>
        </w:rPr>
      </w:pPr>
      <w:r w:rsidRPr="00741B04">
        <w:rPr>
          <w:rFonts w:ascii="Arial" w:hAnsi="Arial" w:cs="Arial"/>
          <w:sz w:val="18"/>
          <w:szCs w:val="18"/>
        </w:rPr>
        <w:t>Clause 11 “Provisional Sums” of the General Conditions of Contract is deleted and replaced with the following:</w:t>
      </w:r>
    </w:p>
    <w:p w14:paraId="2CA8C368" w14:textId="77777777" w:rsidR="00241469" w:rsidRPr="00741B04" w:rsidRDefault="00241469" w:rsidP="00241469">
      <w:pPr>
        <w:jc w:val="left"/>
        <w:rPr>
          <w:rFonts w:ascii="Arial" w:hAnsi="Arial" w:cs="Arial"/>
          <w:sz w:val="18"/>
          <w:szCs w:val="18"/>
        </w:rPr>
      </w:pPr>
    </w:p>
    <w:p w14:paraId="615D30F7" w14:textId="77777777" w:rsidR="00241469" w:rsidRPr="00741B04" w:rsidRDefault="00241469" w:rsidP="00241469">
      <w:pPr>
        <w:ind w:left="720"/>
        <w:jc w:val="left"/>
        <w:rPr>
          <w:rFonts w:ascii="Arial" w:hAnsi="Arial" w:cs="Arial"/>
          <w:sz w:val="18"/>
          <w:szCs w:val="18"/>
        </w:rPr>
      </w:pPr>
      <w:r w:rsidRPr="00741B04">
        <w:rPr>
          <w:rFonts w:ascii="Arial" w:hAnsi="Arial" w:cs="Arial"/>
          <w:sz w:val="18"/>
          <w:szCs w:val="18"/>
        </w:rPr>
        <w:t xml:space="preserve"> “</w:t>
      </w:r>
      <w:r w:rsidRPr="00741B04">
        <w:rPr>
          <w:rFonts w:ascii="Arial" w:hAnsi="Arial" w:cs="Arial"/>
          <w:b/>
          <w:sz w:val="18"/>
          <w:szCs w:val="18"/>
        </w:rPr>
        <w:t>Provisional sum</w:t>
      </w:r>
      <w:r w:rsidRPr="00741B04">
        <w:rPr>
          <w:rFonts w:ascii="Arial" w:hAnsi="Arial" w:cs="Arial"/>
          <w:sz w:val="18"/>
          <w:szCs w:val="18"/>
        </w:rPr>
        <w:t xml:space="preserve">” includes principal controlled allowances, prime cost items and contingency sums.  </w:t>
      </w:r>
    </w:p>
    <w:p w14:paraId="4F2C58CF" w14:textId="77777777" w:rsidR="00241469" w:rsidRPr="00741B04" w:rsidRDefault="00241469" w:rsidP="00241469">
      <w:pPr>
        <w:ind w:left="720"/>
        <w:jc w:val="left"/>
        <w:rPr>
          <w:rFonts w:ascii="Arial" w:hAnsi="Arial" w:cs="Arial"/>
          <w:sz w:val="18"/>
          <w:szCs w:val="18"/>
        </w:rPr>
      </w:pPr>
    </w:p>
    <w:p w14:paraId="7357D84F" w14:textId="77777777" w:rsidR="00241469" w:rsidRPr="00741B04" w:rsidRDefault="00241469" w:rsidP="00241469">
      <w:pPr>
        <w:ind w:left="720"/>
        <w:jc w:val="left"/>
        <w:rPr>
          <w:rFonts w:ascii="Arial" w:hAnsi="Arial" w:cs="Arial"/>
          <w:sz w:val="18"/>
          <w:szCs w:val="18"/>
        </w:rPr>
      </w:pPr>
      <w:r w:rsidRPr="00741B04">
        <w:rPr>
          <w:rFonts w:ascii="Arial" w:hAnsi="Arial" w:cs="Arial"/>
          <w:sz w:val="18"/>
          <w:szCs w:val="18"/>
        </w:rPr>
        <w:t>“</w:t>
      </w:r>
      <w:r w:rsidRPr="00741B04">
        <w:rPr>
          <w:rFonts w:ascii="Arial" w:hAnsi="Arial" w:cs="Arial"/>
          <w:b/>
          <w:sz w:val="18"/>
          <w:szCs w:val="18"/>
        </w:rPr>
        <w:t>Provisional quantity</w:t>
      </w:r>
      <w:r w:rsidRPr="00741B04">
        <w:rPr>
          <w:rFonts w:ascii="Arial" w:hAnsi="Arial" w:cs="Arial"/>
          <w:sz w:val="18"/>
          <w:szCs w:val="18"/>
        </w:rPr>
        <w:t>” includes provisional items.</w:t>
      </w:r>
    </w:p>
    <w:p w14:paraId="0C124A1C" w14:textId="77777777" w:rsidR="00241469" w:rsidRPr="00741B04" w:rsidRDefault="00241469" w:rsidP="00241469">
      <w:pPr>
        <w:ind w:left="720"/>
        <w:jc w:val="left"/>
        <w:rPr>
          <w:rFonts w:ascii="Arial" w:hAnsi="Arial" w:cs="Arial"/>
          <w:sz w:val="18"/>
          <w:szCs w:val="18"/>
        </w:rPr>
      </w:pPr>
    </w:p>
    <w:p w14:paraId="34B1CDF1" w14:textId="77777777" w:rsidR="00241469" w:rsidRPr="00741B04" w:rsidRDefault="00241469" w:rsidP="00241469">
      <w:pPr>
        <w:ind w:left="720"/>
        <w:jc w:val="left"/>
        <w:rPr>
          <w:rFonts w:ascii="Arial" w:hAnsi="Arial" w:cs="Arial"/>
          <w:sz w:val="18"/>
          <w:szCs w:val="18"/>
        </w:rPr>
      </w:pPr>
      <w:r w:rsidRPr="00741B04">
        <w:rPr>
          <w:rFonts w:ascii="Arial" w:hAnsi="Arial" w:cs="Arial"/>
          <w:sz w:val="18"/>
          <w:szCs w:val="18"/>
        </w:rPr>
        <w:t xml:space="preserve">Work identified as a provisional quantity or as a provisional sum in an applicable payment schedule shall only be carried out at the direction of the Superintendent.  The valuation of any provisional work carried out shall be determined in accordance with </w:t>
      </w:r>
      <w:r w:rsidR="001876C8" w:rsidRPr="00741B04">
        <w:rPr>
          <w:rFonts w:ascii="Arial" w:hAnsi="Arial" w:cs="Arial"/>
          <w:sz w:val="18"/>
          <w:szCs w:val="18"/>
        </w:rPr>
        <w:t>Clause 40</w:t>
      </w:r>
      <w:r w:rsidRPr="00741B04">
        <w:rPr>
          <w:rFonts w:ascii="Arial" w:hAnsi="Arial" w:cs="Arial"/>
          <w:sz w:val="18"/>
          <w:szCs w:val="18"/>
        </w:rPr>
        <w:t>.5.  Where the provisional work is carried out by a subcontractor and there is no applicable rate in the payment schedules, the Contractor shall be entitled to payment for profit and attendance calculated by reference to the percentage or methodology stated in the Annexure.</w:t>
      </w:r>
    </w:p>
    <w:p w14:paraId="2436721D" w14:textId="77777777" w:rsidR="00241469" w:rsidRPr="00741B04" w:rsidRDefault="00241469" w:rsidP="00241469">
      <w:pPr>
        <w:ind w:left="720"/>
        <w:jc w:val="left"/>
        <w:rPr>
          <w:rFonts w:ascii="Arial" w:hAnsi="Arial" w:cs="Arial"/>
          <w:sz w:val="18"/>
          <w:szCs w:val="18"/>
        </w:rPr>
      </w:pPr>
    </w:p>
    <w:p w14:paraId="57C49B06" w14:textId="77777777" w:rsidR="00241469" w:rsidRPr="00741B04" w:rsidRDefault="00241469" w:rsidP="00241469">
      <w:pPr>
        <w:ind w:left="720"/>
        <w:jc w:val="left"/>
        <w:rPr>
          <w:rFonts w:ascii="Arial" w:hAnsi="Arial" w:cs="Arial"/>
          <w:sz w:val="18"/>
          <w:szCs w:val="18"/>
        </w:rPr>
      </w:pPr>
      <w:r w:rsidRPr="00741B04">
        <w:rPr>
          <w:rFonts w:ascii="Arial" w:hAnsi="Arial" w:cs="Arial"/>
          <w:sz w:val="18"/>
          <w:szCs w:val="18"/>
        </w:rPr>
        <w:t>In the event of any provisional sum being greater or less than the amount directed by the Superintendent to be expended against the provisional sum, the amount unexpended or the amount of the difference shall be taken into account in determining the final amount payable under the Contract.</w:t>
      </w:r>
    </w:p>
    <w:p w14:paraId="2C7C22E0" w14:textId="77777777" w:rsidR="00241469" w:rsidRPr="00741B04" w:rsidRDefault="00241469" w:rsidP="00241469">
      <w:pPr>
        <w:ind w:left="720"/>
        <w:jc w:val="left"/>
        <w:rPr>
          <w:rFonts w:ascii="Arial" w:hAnsi="Arial" w:cs="Arial"/>
          <w:sz w:val="18"/>
          <w:szCs w:val="18"/>
        </w:rPr>
      </w:pPr>
    </w:p>
    <w:p w14:paraId="3152C238" w14:textId="77777777" w:rsidR="00241469" w:rsidRPr="00741B04" w:rsidRDefault="00241469" w:rsidP="00241469">
      <w:pPr>
        <w:ind w:left="720"/>
        <w:jc w:val="left"/>
        <w:rPr>
          <w:rFonts w:ascii="Arial" w:hAnsi="Arial" w:cs="Arial"/>
          <w:sz w:val="18"/>
          <w:szCs w:val="18"/>
        </w:rPr>
      </w:pPr>
      <w:r w:rsidRPr="00741B04">
        <w:rPr>
          <w:rFonts w:ascii="Arial" w:hAnsi="Arial" w:cs="Arial"/>
          <w:sz w:val="18"/>
          <w:szCs w:val="18"/>
        </w:rPr>
        <w:t>In the event of any provisional quantity being greater than or lesser than the provisional quantity actually carried out, the value of the difference between the provisional quantity and the actual quantity shall be taken into account in determining the final amount payable under the Contract.</w:t>
      </w:r>
    </w:p>
    <w:p w14:paraId="4EF1A5D3" w14:textId="77777777" w:rsidR="00241469" w:rsidRPr="00741B04" w:rsidRDefault="00241469" w:rsidP="00241469">
      <w:pPr>
        <w:ind w:left="720"/>
        <w:jc w:val="left"/>
        <w:rPr>
          <w:rFonts w:ascii="Arial" w:hAnsi="Arial" w:cs="Arial"/>
          <w:sz w:val="18"/>
          <w:szCs w:val="18"/>
        </w:rPr>
      </w:pPr>
    </w:p>
    <w:p w14:paraId="2773746F" w14:textId="77777777" w:rsidR="00241469" w:rsidRPr="00741B04" w:rsidRDefault="00241469" w:rsidP="00241469">
      <w:pPr>
        <w:ind w:left="720"/>
        <w:jc w:val="left"/>
        <w:rPr>
          <w:rFonts w:ascii="Arial" w:hAnsi="Arial" w:cs="Arial"/>
          <w:spacing w:val="-2"/>
          <w:sz w:val="18"/>
          <w:szCs w:val="18"/>
        </w:rPr>
      </w:pPr>
      <w:r w:rsidRPr="00741B04">
        <w:rPr>
          <w:rFonts w:ascii="Arial" w:hAnsi="Arial" w:cs="Arial"/>
          <w:sz w:val="18"/>
          <w:szCs w:val="18"/>
        </w:rPr>
        <w:t>The limit of accuracy for provisional quantities and provisional sums is ± 100% of the quantity or sum stated</w:t>
      </w:r>
      <w:r w:rsidRPr="00741B04">
        <w:rPr>
          <w:rFonts w:ascii="Arial" w:hAnsi="Arial" w:cs="Arial"/>
          <w:spacing w:val="-2"/>
          <w:sz w:val="18"/>
          <w:szCs w:val="18"/>
        </w:rPr>
        <w:t>.</w:t>
      </w:r>
    </w:p>
    <w:p w14:paraId="13468591" w14:textId="77777777" w:rsidR="00241469" w:rsidRPr="00741B04" w:rsidRDefault="00241469" w:rsidP="00241469">
      <w:pPr>
        <w:tabs>
          <w:tab w:val="left" w:pos="-720"/>
        </w:tabs>
        <w:suppressAutoHyphens/>
        <w:ind w:left="720"/>
        <w:jc w:val="left"/>
        <w:rPr>
          <w:rFonts w:ascii="Arial" w:hAnsi="Arial" w:cs="Arial"/>
          <w:spacing w:val="-2"/>
          <w:sz w:val="18"/>
          <w:szCs w:val="18"/>
        </w:rPr>
      </w:pPr>
    </w:p>
    <w:p w14:paraId="137ECAD8" w14:textId="77777777" w:rsidR="00241469" w:rsidRPr="00741B04" w:rsidRDefault="00241469" w:rsidP="00241469">
      <w:pPr>
        <w:ind w:left="720"/>
        <w:jc w:val="left"/>
        <w:rPr>
          <w:rFonts w:ascii="Arial" w:hAnsi="Arial" w:cs="Arial"/>
          <w:sz w:val="18"/>
          <w:szCs w:val="18"/>
        </w:rPr>
      </w:pPr>
      <w:r w:rsidRPr="00741B04">
        <w:rPr>
          <w:rFonts w:ascii="Arial" w:hAnsi="Arial" w:cs="Arial"/>
          <w:sz w:val="18"/>
          <w:szCs w:val="18"/>
        </w:rPr>
        <w:t>The Contractor is not entitled to overheads and profit related to provisional sums and provisional quantities that are not expended.</w:t>
      </w:r>
    </w:p>
    <w:p w14:paraId="023878AB" w14:textId="77777777" w:rsidR="00241469" w:rsidRPr="00741B04" w:rsidRDefault="00241469" w:rsidP="00241469">
      <w:pPr>
        <w:jc w:val="left"/>
        <w:rPr>
          <w:rFonts w:ascii="Arial" w:hAnsi="Arial" w:cs="Arial"/>
          <w:sz w:val="18"/>
          <w:szCs w:val="18"/>
        </w:rPr>
      </w:pPr>
    </w:p>
    <w:p w14:paraId="4B79F470" w14:textId="35D9C01D" w:rsidR="00241469" w:rsidRPr="00741B04" w:rsidRDefault="00241469" w:rsidP="006B5BEE">
      <w:pPr>
        <w:pStyle w:val="Heading1"/>
        <w:numPr>
          <w:ilvl w:val="0"/>
          <w:numId w:val="50"/>
        </w:numPr>
        <w:spacing w:before="0" w:after="0"/>
        <w:ind w:left="1077" w:hanging="1077"/>
        <w:rPr>
          <w:rFonts w:ascii="Arial" w:hAnsi="Arial" w:cs="Arial"/>
          <w:sz w:val="18"/>
          <w:szCs w:val="18"/>
          <w:u w:val="single"/>
        </w:rPr>
      </w:pPr>
      <w:bookmarkStart w:id="10" w:name="_Toc446575849"/>
      <w:bookmarkEnd w:id="5"/>
      <w:bookmarkEnd w:id="6"/>
      <w:r w:rsidRPr="00741B04">
        <w:rPr>
          <w:rFonts w:ascii="Arial" w:hAnsi="Arial" w:cs="Arial"/>
          <w:sz w:val="18"/>
          <w:szCs w:val="18"/>
          <w:u w:val="single"/>
        </w:rPr>
        <w:t>LATENT CONDITIONS</w:t>
      </w:r>
      <w:bookmarkEnd w:id="10"/>
    </w:p>
    <w:p w14:paraId="20A34EFF" w14:textId="77777777" w:rsidR="00241469" w:rsidRPr="00741B04" w:rsidRDefault="00241469" w:rsidP="00241469">
      <w:pPr>
        <w:jc w:val="left"/>
        <w:rPr>
          <w:rFonts w:ascii="Arial" w:hAnsi="Arial" w:cs="Arial"/>
          <w:sz w:val="18"/>
          <w:szCs w:val="18"/>
        </w:rPr>
      </w:pPr>
    </w:p>
    <w:p w14:paraId="341A631B" w14:textId="77777777" w:rsidR="00241469" w:rsidRPr="00741B04" w:rsidRDefault="00241469" w:rsidP="00241469">
      <w:pPr>
        <w:jc w:val="left"/>
        <w:rPr>
          <w:rFonts w:ascii="Arial" w:hAnsi="Arial" w:cs="Arial"/>
          <w:sz w:val="18"/>
          <w:szCs w:val="18"/>
          <w:lang w:val="en-US"/>
        </w:rPr>
      </w:pPr>
      <w:r w:rsidRPr="00741B04">
        <w:rPr>
          <w:rFonts w:ascii="Arial" w:hAnsi="Arial" w:cs="Arial"/>
          <w:sz w:val="18"/>
          <w:szCs w:val="18"/>
          <w:lang w:val="en-US"/>
        </w:rPr>
        <w:t>For the purpose of determining whether physical conditions are a Latent Condition, the determination shall be made on the premise that the Contractor is competent, skilled and experienced in the work which is the subject of the Contract.</w:t>
      </w:r>
    </w:p>
    <w:p w14:paraId="7358CDCF" w14:textId="77777777" w:rsidR="00241469" w:rsidRPr="00741B04" w:rsidRDefault="00241469" w:rsidP="006B5BEE">
      <w:pPr>
        <w:jc w:val="left"/>
        <w:rPr>
          <w:rFonts w:ascii="Arial" w:hAnsi="Arial" w:cs="Arial"/>
          <w:sz w:val="18"/>
          <w:szCs w:val="18"/>
          <w:u w:val="single"/>
        </w:rPr>
      </w:pPr>
    </w:p>
    <w:p w14:paraId="30DC7796" w14:textId="67E1082C" w:rsidR="00241469" w:rsidRPr="00741B04" w:rsidRDefault="00F63D28" w:rsidP="006B5BEE">
      <w:pPr>
        <w:pStyle w:val="Heading1"/>
        <w:numPr>
          <w:ilvl w:val="0"/>
          <w:numId w:val="50"/>
        </w:numPr>
        <w:spacing w:before="0" w:after="0"/>
        <w:ind w:left="1077" w:hanging="1077"/>
        <w:rPr>
          <w:rFonts w:ascii="Arial" w:hAnsi="Arial" w:cs="Arial"/>
          <w:sz w:val="18"/>
          <w:szCs w:val="18"/>
          <w:u w:val="single"/>
        </w:rPr>
      </w:pPr>
      <w:bookmarkStart w:id="11" w:name="_Toc446575850"/>
      <w:r w:rsidRPr="00741B04">
        <w:rPr>
          <w:rFonts w:ascii="Arial" w:hAnsi="Arial" w:cs="Arial"/>
          <w:sz w:val="18"/>
          <w:szCs w:val="18"/>
          <w:u w:val="single"/>
        </w:rPr>
        <w:t>RELIANCE UPON DOCUMENTS</w:t>
      </w:r>
      <w:bookmarkEnd w:id="11"/>
    </w:p>
    <w:p w14:paraId="6400A929" w14:textId="77777777" w:rsidR="001E6FF4" w:rsidRPr="00741B04" w:rsidRDefault="001E6FF4" w:rsidP="001E6FF4">
      <w:pPr>
        <w:jc w:val="left"/>
        <w:rPr>
          <w:rFonts w:ascii="Arial" w:hAnsi="Arial" w:cs="Arial"/>
          <w:sz w:val="18"/>
          <w:szCs w:val="18"/>
          <w:lang w:val="en-US"/>
        </w:rPr>
      </w:pPr>
    </w:p>
    <w:p w14:paraId="08666336" w14:textId="77777777" w:rsidR="001E6FF4" w:rsidRPr="00741B04" w:rsidRDefault="001E6FF4" w:rsidP="001E6FF4">
      <w:pPr>
        <w:jc w:val="left"/>
        <w:rPr>
          <w:rFonts w:ascii="Arial" w:hAnsi="Arial" w:cs="Arial"/>
          <w:sz w:val="18"/>
          <w:szCs w:val="18"/>
          <w:lang w:val="en-US"/>
        </w:rPr>
      </w:pPr>
      <w:r w:rsidRPr="00741B04">
        <w:rPr>
          <w:rFonts w:ascii="Arial" w:hAnsi="Arial" w:cs="Arial"/>
          <w:sz w:val="18"/>
          <w:szCs w:val="18"/>
          <w:lang w:val="en-US"/>
        </w:rPr>
        <w:t>Where a document (or part thereof) is designated as an “information document” or “for information only”, the</w:t>
      </w:r>
      <w:r w:rsidRPr="00741B04">
        <w:rPr>
          <w:rFonts w:ascii="Arial" w:hAnsi="Arial" w:cs="Arial"/>
          <w:sz w:val="18"/>
          <w:szCs w:val="18"/>
        </w:rPr>
        <w:t xml:space="preserve"> Principal does not warrant, guarantee, assume any duty of care or other responsibility for or make any representation about the accuracy, adequacy, suitability or completeness of such documents and the Contractor acknowledges that it has taken this into account</w:t>
      </w:r>
      <w:r w:rsidRPr="00741B04">
        <w:rPr>
          <w:rFonts w:ascii="Arial" w:hAnsi="Arial" w:cs="Arial"/>
          <w:sz w:val="18"/>
          <w:szCs w:val="18"/>
          <w:lang w:val="en-US"/>
        </w:rPr>
        <w:t>.</w:t>
      </w:r>
    </w:p>
    <w:p w14:paraId="5AF8D5DF" w14:textId="77777777" w:rsidR="001E6FF4" w:rsidRPr="00741B04" w:rsidRDefault="001E6FF4" w:rsidP="001E6FF4">
      <w:pPr>
        <w:jc w:val="left"/>
        <w:rPr>
          <w:rFonts w:ascii="Arial" w:hAnsi="Arial" w:cs="Arial"/>
          <w:sz w:val="18"/>
          <w:szCs w:val="18"/>
          <w:lang w:val="en-US"/>
        </w:rPr>
      </w:pPr>
    </w:p>
    <w:p w14:paraId="0AD454E7" w14:textId="075C10D3" w:rsidR="00241469" w:rsidRPr="00741B04" w:rsidRDefault="00241469" w:rsidP="006B5BEE">
      <w:pPr>
        <w:pStyle w:val="Heading1"/>
        <w:numPr>
          <w:ilvl w:val="0"/>
          <w:numId w:val="50"/>
        </w:numPr>
        <w:spacing w:before="0" w:after="0"/>
        <w:ind w:left="1077" w:hanging="1077"/>
        <w:rPr>
          <w:rFonts w:ascii="Arial" w:hAnsi="Arial" w:cs="Arial"/>
          <w:sz w:val="18"/>
          <w:szCs w:val="18"/>
          <w:u w:val="single"/>
        </w:rPr>
      </w:pPr>
      <w:bookmarkStart w:id="12" w:name="_Toc446575851"/>
      <w:r w:rsidRPr="00741B04">
        <w:rPr>
          <w:rFonts w:ascii="Arial" w:hAnsi="Arial" w:cs="Arial"/>
          <w:sz w:val="18"/>
          <w:szCs w:val="18"/>
          <w:u w:val="single"/>
        </w:rPr>
        <w:t>INSURANCE</w:t>
      </w:r>
      <w:bookmarkEnd w:id="12"/>
    </w:p>
    <w:p w14:paraId="0EC9C73C" w14:textId="77777777" w:rsidR="00241469" w:rsidRPr="00741B04" w:rsidRDefault="00241469" w:rsidP="00241469">
      <w:pPr>
        <w:jc w:val="left"/>
        <w:rPr>
          <w:rFonts w:ascii="Arial" w:hAnsi="Arial" w:cs="Arial"/>
          <w:bCs/>
          <w:sz w:val="18"/>
          <w:szCs w:val="18"/>
        </w:rPr>
      </w:pPr>
    </w:p>
    <w:p w14:paraId="6DED0DCE" w14:textId="20B93587" w:rsidR="00241469" w:rsidRPr="00741B04" w:rsidRDefault="00241469" w:rsidP="00241469">
      <w:pPr>
        <w:jc w:val="left"/>
        <w:rPr>
          <w:rFonts w:ascii="Arial" w:hAnsi="Arial" w:cs="Arial"/>
          <w:b/>
          <w:sz w:val="18"/>
          <w:szCs w:val="18"/>
          <w:u w:val="single"/>
        </w:rPr>
      </w:pPr>
      <w:r w:rsidRPr="00741B04">
        <w:rPr>
          <w:rFonts w:ascii="Arial" w:hAnsi="Arial" w:cs="Arial"/>
          <w:b/>
          <w:sz w:val="18"/>
          <w:szCs w:val="18"/>
          <w:u w:val="single"/>
        </w:rPr>
        <w:t>Insurance Provided by the Contractor</w:t>
      </w:r>
    </w:p>
    <w:p w14:paraId="3A377CD7" w14:textId="77777777" w:rsidR="00241469" w:rsidRPr="00741B04" w:rsidRDefault="00241469" w:rsidP="00241469">
      <w:pPr>
        <w:jc w:val="left"/>
        <w:rPr>
          <w:rFonts w:ascii="Arial" w:hAnsi="Arial" w:cs="Arial"/>
          <w:sz w:val="18"/>
          <w:szCs w:val="18"/>
        </w:rPr>
      </w:pPr>
    </w:p>
    <w:p w14:paraId="7DBD183F" w14:textId="77777777" w:rsidR="00241469" w:rsidRPr="00741B04" w:rsidRDefault="00241469" w:rsidP="00241469">
      <w:pPr>
        <w:jc w:val="left"/>
        <w:rPr>
          <w:rFonts w:ascii="Arial" w:hAnsi="Arial" w:cs="Arial"/>
          <w:sz w:val="18"/>
          <w:szCs w:val="18"/>
        </w:rPr>
      </w:pPr>
      <w:r w:rsidRPr="00741B04">
        <w:rPr>
          <w:rFonts w:ascii="Arial" w:hAnsi="Arial" w:cs="Arial"/>
          <w:sz w:val="18"/>
          <w:szCs w:val="18"/>
        </w:rPr>
        <w:t>Where the Contractor has the obligation to effect and maintain insurance, the Contractor shall produce such evidence to the Principal at the time of signing the Formal Instrument of Agreement.</w:t>
      </w:r>
    </w:p>
    <w:p w14:paraId="5A58286A" w14:textId="77777777" w:rsidR="00241469" w:rsidRPr="00741B04" w:rsidRDefault="00241469" w:rsidP="00241469">
      <w:pPr>
        <w:jc w:val="left"/>
        <w:rPr>
          <w:rFonts w:ascii="Arial" w:hAnsi="Arial" w:cs="Arial"/>
          <w:sz w:val="18"/>
          <w:szCs w:val="18"/>
        </w:rPr>
      </w:pPr>
    </w:p>
    <w:p w14:paraId="03134A58" w14:textId="08E4D644" w:rsidR="00241469" w:rsidRPr="00741B04" w:rsidRDefault="00241469" w:rsidP="00241469">
      <w:pPr>
        <w:jc w:val="left"/>
        <w:rPr>
          <w:rFonts w:ascii="Arial" w:hAnsi="Arial" w:cs="Arial"/>
          <w:b/>
          <w:sz w:val="18"/>
          <w:szCs w:val="18"/>
          <w:u w:val="single"/>
          <w:lang w:eastAsia="en-AU"/>
        </w:rPr>
      </w:pPr>
      <w:r w:rsidRPr="00741B04">
        <w:rPr>
          <w:rFonts w:ascii="Arial" w:hAnsi="Arial" w:cs="Arial"/>
          <w:b/>
          <w:sz w:val="18"/>
          <w:szCs w:val="18"/>
          <w:u w:val="single"/>
          <w:lang w:eastAsia="en-AU"/>
        </w:rPr>
        <w:t>Principal Arranged Insurance</w:t>
      </w:r>
    </w:p>
    <w:p w14:paraId="1617D1A9" w14:textId="77777777" w:rsidR="00241469" w:rsidRPr="00741B04" w:rsidRDefault="00241469" w:rsidP="00241469">
      <w:pPr>
        <w:jc w:val="left"/>
        <w:rPr>
          <w:rFonts w:ascii="Arial" w:hAnsi="Arial" w:cs="Arial"/>
          <w:sz w:val="18"/>
          <w:szCs w:val="18"/>
        </w:rPr>
      </w:pPr>
    </w:p>
    <w:p w14:paraId="2AD30302" w14:textId="77777777" w:rsidR="00241469" w:rsidRPr="00741B04" w:rsidRDefault="00241469" w:rsidP="00241469">
      <w:pPr>
        <w:jc w:val="left"/>
        <w:rPr>
          <w:rFonts w:ascii="Arial" w:hAnsi="Arial" w:cs="Arial"/>
          <w:sz w:val="18"/>
          <w:szCs w:val="18"/>
          <w:lang w:eastAsia="en-AU"/>
        </w:rPr>
      </w:pPr>
      <w:r w:rsidRPr="00741B04">
        <w:rPr>
          <w:rFonts w:ascii="Arial" w:hAnsi="Arial" w:cs="Arial"/>
          <w:sz w:val="18"/>
          <w:szCs w:val="18"/>
        </w:rPr>
        <w:t>Where the Principal has the obligation to effect and maintain insurance,</w:t>
      </w:r>
      <w:r w:rsidRPr="00741B04">
        <w:rPr>
          <w:rFonts w:ascii="Arial" w:hAnsi="Arial" w:cs="Arial"/>
          <w:sz w:val="18"/>
          <w:szCs w:val="18"/>
          <w:lang w:eastAsia="en-AU"/>
        </w:rPr>
        <w:t xml:space="preserve"> the Contractor shall bear or pay any excess or deductible which is applicable to any claim made under any of the policies of insurance effected under Clauses 18 or 19 of the General Conditions of Contract, except where the claim is with respect to loss or damage which is the direct consequence, without fault or omission on the part of the Contractor, of an Excepted Risk defined in Clause 16.3 of the General Conditions of Contract.</w:t>
      </w:r>
    </w:p>
    <w:p w14:paraId="7C27408F" w14:textId="77777777" w:rsidR="00241469" w:rsidRPr="00741B04" w:rsidRDefault="00241469" w:rsidP="00241469">
      <w:pPr>
        <w:jc w:val="left"/>
        <w:rPr>
          <w:rFonts w:ascii="Arial" w:hAnsi="Arial" w:cs="Arial"/>
          <w:sz w:val="18"/>
          <w:szCs w:val="18"/>
        </w:rPr>
      </w:pPr>
    </w:p>
    <w:p w14:paraId="08E4B02E" w14:textId="77777777" w:rsidR="00241469" w:rsidRPr="00741B04" w:rsidRDefault="00241469" w:rsidP="00241469">
      <w:pPr>
        <w:jc w:val="left"/>
        <w:rPr>
          <w:rFonts w:ascii="Arial" w:hAnsi="Arial" w:cs="Arial"/>
          <w:sz w:val="18"/>
          <w:szCs w:val="18"/>
          <w:lang w:eastAsia="en-AU"/>
        </w:rPr>
      </w:pPr>
      <w:r w:rsidRPr="00741B04">
        <w:rPr>
          <w:rFonts w:ascii="Arial" w:hAnsi="Arial" w:cs="Arial"/>
          <w:sz w:val="18"/>
          <w:szCs w:val="18"/>
          <w:lang w:eastAsia="en-AU"/>
        </w:rPr>
        <w:lastRenderedPageBreak/>
        <w:t>If the Contractor considers that any insurance provided by the Principal does not adequately cover the Contractor’s liabilities, it is the responsibility of the Contractor to take out and pay for any additional insurance that the Contractor considers necessary.</w:t>
      </w:r>
    </w:p>
    <w:p w14:paraId="51CF1763" w14:textId="77777777" w:rsidR="00241469" w:rsidRPr="00741B04" w:rsidRDefault="00241469" w:rsidP="00241469">
      <w:pPr>
        <w:jc w:val="left"/>
        <w:rPr>
          <w:rFonts w:ascii="Arial" w:hAnsi="Arial" w:cs="Arial"/>
          <w:sz w:val="18"/>
          <w:szCs w:val="18"/>
        </w:rPr>
      </w:pPr>
    </w:p>
    <w:p w14:paraId="308F80B9" w14:textId="04A2A7CA" w:rsidR="00241469" w:rsidRPr="00741B04" w:rsidRDefault="00241469" w:rsidP="006B5BEE">
      <w:pPr>
        <w:pStyle w:val="Heading1"/>
        <w:numPr>
          <w:ilvl w:val="0"/>
          <w:numId w:val="50"/>
        </w:numPr>
        <w:spacing w:before="0" w:after="0"/>
        <w:ind w:left="1077" w:hanging="1077"/>
        <w:rPr>
          <w:rFonts w:ascii="Arial" w:hAnsi="Arial" w:cs="Arial"/>
          <w:sz w:val="18"/>
          <w:szCs w:val="18"/>
          <w:u w:val="single"/>
        </w:rPr>
      </w:pPr>
      <w:bookmarkStart w:id="13" w:name="_Toc446575852"/>
      <w:r w:rsidRPr="00741B04">
        <w:rPr>
          <w:rFonts w:ascii="Arial" w:hAnsi="Arial" w:cs="Arial"/>
          <w:sz w:val="18"/>
          <w:szCs w:val="18"/>
          <w:u w:val="single"/>
        </w:rPr>
        <w:t>COSTS OF TESTING</w:t>
      </w:r>
      <w:bookmarkEnd w:id="13"/>
    </w:p>
    <w:p w14:paraId="0C4A112D" w14:textId="77777777" w:rsidR="00241469" w:rsidRPr="00741B04" w:rsidRDefault="00241469" w:rsidP="00241469">
      <w:pPr>
        <w:jc w:val="left"/>
        <w:rPr>
          <w:rFonts w:ascii="Arial" w:hAnsi="Arial" w:cs="Arial"/>
          <w:snapToGrid w:val="0"/>
          <w:sz w:val="18"/>
          <w:szCs w:val="18"/>
        </w:rPr>
      </w:pPr>
    </w:p>
    <w:p w14:paraId="1081A845" w14:textId="77777777" w:rsidR="00241469" w:rsidRPr="00741B04" w:rsidRDefault="00241469" w:rsidP="00241469">
      <w:pPr>
        <w:jc w:val="left"/>
        <w:rPr>
          <w:rFonts w:ascii="Arial" w:hAnsi="Arial" w:cs="Arial"/>
          <w:sz w:val="18"/>
          <w:szCs w:val="18"/>
        </w:rPr>
      </w:pPr>
      <w:r w:rsidRPr="00741B04">
        <w:rPr>
          <w:rFonts w:ascii="Arial" w:hAnsi="Arial" w:cs="Arial"/>
          <w:sz w:val="18"/>
          <w:szCs w:val="18"/>
        </w:rPr>
        <w:t>Clause 31.7 “Costs of Testing” of the General Conditions of Contract is deleted and replaced with the following:</w:t>
      </w:r>
    </w:p>
    <w:p w14:paraId="59210607" w14:textId="77777777" w:rsidR="00241469" w:rsidRPr="00741B04" w:rsidRDefault="00241469" w:rsidP="00241469">
      <w:pPr>
        <w:jc w:val="left"/>
        <w:rPr>
          <w:rFonts w:ascii="Arial" w:hAnsi="Arial" w:cs="Arial"/>
          <w:sz w:val="18"/>
          <w:szCs w:val="18"/>
        </w:rPr>
      </w:pPr>
    </w:p>
    <w:p w14:paraId="62F125C3" w14:textId="77777777" w:rsidR="00241469" w:rsidRPr="00741B04" w:rsidRDefault="00241469" w:rsidP="00241469">
      <w:pPr>
        <w:ind w:left="720"/>
        <w:jc w:val="left"/>
        <w:rPr>
          <w:rFonts w:ascii="Arial" w:hAnsi="Arial" w:cs="Arial"/>
          <w:sz w:val="18"/>
          <w:szCs w:val="18"/>
        </w:rPr>
      </w:pPr>
      <w:r w:rsidRPr="00741B04">
        <w:rPr>
          <w:rFonts w:ascii="Arial" w:hAnsi="Arial" w:cs="Arial"/>
          <w:sz w:val="18"/>
          <w:szCs w:val="18"/>
        </w:rPr>
        <w:t>If testing is carried out to fulfil a requirement of the Specification for the purpose of verifying conformance with the Contract, the costs of and incidental to that testing shall be borne by the Contractor.</w:t>
      </w:r>
    </w:p>
    <w:p w14:paraId="5842A745" w14:textId="77777777" w:rsidR="00241469" w:rsidRPr="00741B04" w:rsidRDefault="00241469" w:rsidP="00241469">
      <w:pPr>
        <w:ind w:left="720"/>
        <w:jc w:val="left"/>
        <w:rPr>
          <w:rFonts w:ascii="Arial" w:hAnsi="Arial" w:cs="Arial"/>
          <w:sz w:val="18"/>
          <w:szCs w:val="18"/>
        </w:rPr>
      </w:pPr>
    </w:p>
    <w:p w14:paraId="1017DE75" w14:textId="77777777" w:rsidR="00241469" w:rsidRPr="00741B04" w:rsidRDefault="00241469" w:rsidP="00241469">
      <w:pPr>
        <w:ind w:left="720"/>
        <w:jc w:val="left"/>
        <w:rPr>
          <w:rFonts w:ascii="Arial" w:hAnsi="Arial" w:cs="Arial"/>
          <w:snapToGrid w:val="0"/>
          <w:sz w:val="18"/>
          <w:szCs w:val="18"/>
        </w:rPr>
      </w:pPr>
      <w:r w:rsidRPr="00741B04">
        <w:rPr>
          <w:rFonts w:ascii="Arial" w:hAnsi="Arial" w:cs="Arial"/>
          <w:snapToGrid w:val="0"/>
          <w:sz w:val="18"/>
          <w:szCs w:val="18"/>
        </w:rPr>
        <w:t>If further testing is carried out as result of a direction by the Superintendent, costs of and incidental to testing shall be borne by the Principal or shall be valued under Clause 40.5 and paid by the Principal to the Contractor unless:</w:t>
      </w:r>
    </w:p>
    <w:p w14:paraId="7EBDE08D" w14:textId="77777777" w:rsidR="00241469" w:rsidRPr="00741B04" w:rsidRDefault="00241469" w:rsidP="00241469">
      <w:pPr>
        <w:numPr>
          <w:ilvl w:val="0"/>
          <w:numId w:val="8"/>
        </w:numPr>
        <w:tabs>
          <w:tab w:val="clear" w:pos="720"/>
          <w:tab w:val="num" w:pos="1440"/>
        </w:tabs>
        <w:spacing w:before="120"/>
        <w:ind w:left="1440"/>
        <w:jc w:val="left"/>
        <w:rPr>
          <w:rFonts w:ascii="Arial" w:hAnsi="Arial" w:cs="Arial"/>
          <w:snapToGrid w:val="0"/>
          <w:sz w:val="18"/>
          <w:szCs w:val="18"/>
        </w:rPr>
      </w:pPr>
      <w:r w:rsidRPr="00741B04">
        <w:rPr>
          <w:rFonts w:ascii="Arial" w:hAnsi="Arial" w:cs="Arial"/>
          <w:snapToGrid w:val="0"/>
          <w:sz w:val="18"/>
          <w:szCs w:val="18"/>
        </w:rPr>
        <w:t>the test shows that the material or work is not in accordance with the Contract;</w:t>
      </w:r>
    </w:p>
    <w:p w14:paraId="555C8E50" w14:textId="77777777" w:rsidR="00241469" w:rsidRPr="00741B04" w:rsidRDefault="00241469" w:rsidP="00241469">
      <w:pPr>
        <w:numPr>
          <w:ilvl w:val="0"/>
          <w:numId w:val="8"/>
        </w:numPr>
        <w:tabs>
          <w:tab w:val="clear" w:pos="720"/>
          <w:tab w:val="num" w:pos="1440"/>
        </w:tabs>
        <w:spacing w:before="120"/>
        <w:ind w:left="1440"/>
        <w:jc w:val="left"/>
        <w:rPr>
          <w:rFonts w:ascii="Arial" w:hAnsi="Arial" w:cs="Arial"/>
          <w:snapToGrid w:val="0"/>
          <w:sz w:val="18"/>
          <w:szCs w:val="18"/>
        </w:rPr>
      </w:pPr>
      <w:r w:rsidRPr="00741B04">
        <w:rPr>
          <w:rFonts w:ascii="Arial" w:hAnsi="Arial" w:cs="Arial"/>
          <w:snapToGrid w:val="0"/>
          <w:sz w:val="18"/>
          <w:szCs w:val="18"/>
        </w:rPr>
        <w:t>the test is in respect of work under the Contract covered up or made inaccessible without the Superintendent’s prior approval where such was required; or</w:t>
      </w:r>
    </w:p>
    <w:p w14:paraId="5ACC6E19" w14:textId="77777777" w:rsidR="00241469" w:rsidRPr="00741B04" w:rsidRDefault="00241469" w:rsidP="00241469">
      <w:pPr>
        <w:numPr>
          <w:ilvl w:val="0"/>
          <w:numId w:val="8"/>
        </w:numPr>
        <w:tabs>
          <w:tab w:val="clear" w:pos="720"/>
          <w:tab w:val="num" w:pos="1440"/>
        </w:tabs>
        <w:autoSpaceDE w:val="0"/>
        <w:autoSpaceDN w:val="0"/>
        <w:adjustRightInd w:val="0"/>
        <w:spacing w:before="120"/>
        <w:ind w:left="1440"/>
        <w:jc w:val="left"/>
        <w:rPr>
          <w:rFonts w:ascii="Arial" w:hAnsi="Arial" w:cs="Arial"/>
          <w:sz w:val="18"/>
          <w:szCs w:val="18"/>
        </w:rPr>
      </w:pPr>
      <w:r w:rsidRPr="00741B04">
        <w:rPr>
          <w:rFonts w:ascii="Arial" w:hAnsi="Arial" w:cs="Arial"/>
          <w:snapToGrid w:val="0"/>
          <w:sz w:val="18"/>
          <w:szCs w:val="18"/>
        </w:rPr>
        <w:t>the test is consequent upon a failure of the Contractor to comply with a requirement of the Contract.</w:t>
      </w:r>
    </w:p>
    <w:p w14:paraId="6FA8A985" w14:textId="77777777" w:rsidR="00241469" w:rsidRPr="00741B04" w:rsidRDefault="00241469" w:rsidP="00241469">
      <w:pPr>
        <w:jc w:val="left"/>
        <w:rPr>
          <w:rFonts w:ascii="Arial" w:hAnsi="Arial" w:cs="Arial"/>
          <w:sz w:val="18"/>
          <w:szCs w:val="18"/>
        </w:rPr>
      </w:pPr>
    </w:p>
    <w:p w14:paraId="59132DF2" w14:textId="4417F1BD" w:rsidR="00241469" w:rsidRPr="00741B04" w:rsidRDefault="00DD4784" w:rsidP="006B5BEE">
      <w:pPr>
        <w:pStyle w:val="Heading1"/>
        <w:numPr>
          <w:ilvl w:val="0"/>
          <w:numId w:val="50"/>
        </w:numPr>
        <w:spacing w:before="0" w:after="0"/>
        <w:ind w:left="1077" w:hanging="1077"/>
        <w:rPr>
          <w:rFonts w:ascii="Arial" w:hAnsi="Arial" w:cs="Arial"/>
          <w:sz w:val="18"/>
          <w:szCs w:val="18"/>
          <w:u w:val="single"/>
        </w:rPr>
      </w:pPr>
      <w:bookmarkStart w:id="14" w:name="_Toc446575853"/>
      <w:r w:rsidRPr="00741B04">
        <w:rPr>
          <w:rFonts w:ascii="Arial" w:hAnsi="Arial" w:cs="Arial"/>
          <w:sz w:val="18"/>
          <w:szCs w:val="18"/>
          <w:u w:val="single"/>
        </w:rPr>
        <w:t>WORKING HOURS</w:t>
      </w:r>
      <w:bookmarkEnd w:id="14"/>
    </w:p>
    <w:p w14:paraId="4FD68B0F" w14:textId="77777777" w:rsidR="00241469" w:rsidRPr="00741B04" w:rsidRDefault="00241469" w:rsidP="00241469">
      <w:pPr>
        <w:jc w:val="left"/>
        <w:rPr>
          <w:rFonts w:ascii="Arial" w:hAnsi="Arial" w:cs="Arial"/>
          <w:sz w:val="18"/>
          <w:szCs w:val="18"/>
        </w:rPr>
      </w:pPr>
    </w:p>
    <w:p w14:paraId="74A198BC" w14:textId="195500E6" w:rsidR="00241469" w:rsidRPr="00741B04" w:rsidRDefault="00241469" w:rsidP="00241469">
      <w:pPr>
        <w:jc w:val="left"/>
        <w:rPr>
          <w:rFonts w:ascii="Arial" w:hAnsi="Arial" w:cs="Arial"/>
          <w:sz w:val="18"/>
          <w:szCs w:val="18"/>
        </w:rPr>
      </w:pPr>
      <w:r w:rsidRPr="00741B04">
        <w:rPr>
          <w:rFonts w:ascii="Arial" w:hAnsi="Arial" w:cs="Arial"/>
          <w:sz w:val="18"/>
          <w:szCs w:val="18"/>
        </w:rPr>
        <w:t>The Superintendent’s approval of a change to the working hours or working days specified in the Contract may be conditional.  These conditions may include precluding the execution of work requiring surveillance by the Superintendent or an obligation for the Contractor to meet the additional costs incurred by the Superintendent as a consequence of the changed working hours or working days.  The Contractor acknowledges that other restrictions to the working hours or working days may apply (either under this Contract or by law) and the Contractor is deemed to have allowed for any such restrictions.</w:t>
      </w:r>
    </w:p>
    <w:p w14:paraId="766D5FC7" w14:textId="77777777" w:rsidR="00241469" w:rsidRPr="00741B04" w:rsidRDefault="00241469" w:rsidP="00241469">
      <w:pPr>
        <w:jc w:val="left"/>
        <w:rPr>
          <w:rFonts w:ascii="Arial" w:hAnsi="Arial" w:cs="Arial"/>
          <w:sz w:val="18"/>
          <w:szCs w:val="18"/>
          <w:lang w:eastAsia="en-AU"/>
        </w:rPr>
      </w:pPr>
    </w:p>
    <w:p w14:paraId="5D003C51" w14:textId="467B8B14" w:rsidR="00241469" w:rsidRPr="00741B04" w:rsidRDefault="00241469" w:rsidP="006B5BEE">
      <w:pPr>
        <w:pStyle w:val="Heading1"/>
        <w:numPr>
          <w:ilvl w:val="0"/>
          <w:numId w:val="50"/>
        </w:numPr>
        <w:spacing w:before="0" w:after="0"/>
        <w:ind w:left="1077" w:hanging="1077"/>
        <w:rPr>
          <w:rFonts w:ascii="Arial" w:hAnsi="Arial" w:cs="Arial"/>
          <w:sz w:val="18"/>
          <w:szCs w:val="18"/>
          <w:u w:val="single"/>
        </w:rPr>
      </w:pPr>
      <w:bookmarkStart w:id="15" w:name="_Toc446575854"/>
      <w:r w:rsidRPr="00741B04">
        <w:rPr>
          <w:rFonts w:ascii="Arial" w:hAnsi="Arial" w:cs="Arial"/>
          <w:sz w:val="18"/>
          <w:szCs w:val="18"/>
          <w:u w:val="single"/>
        </w:rPr>
        <w:t>TIMES FOR COMMENCEMENT AND PRACTICAL COMPLETION</w:t>
      </w:r>
      <w:bookmarkEnd w:id="15"/>
    </w:p>
    <w:p w14:paraId="6D16E656" w14:textId="77777777" w:rsidR="00241469" w:rsidRPr="00741B04" w:rsidRDefault="00241469" w:rsidP="00A41014">
      <w:pPr>
        <w:keepNext/>
        <w:jc w:val="left"/>
        <w:rPr>
          <w:rFonts w:ascii="Arial" w:hAnsi="Arial" w:cs="Arial"/>
          <w:sz w:val="18"/>
          <w:szCs w:val="18"/>
        </w:rPr>
      </w:pPr>
    </w:p>
    <w:p w14:paraId="57979858" w14:textId="5C21B67E" w:rsidR="00241469" w:rsidRPr="00741B04" w:rsidRDefault="00241469" w:rsidP="00241469">
      <w:pPr>
        <w:jc w:val="left"/>
        <w:rPr>
          <w:rFonts w:ascii="Arial" w:hAnsi="Arial" w:cs="Arial"/>
          <w:sz w:val="18"/>
          <w:szCs w:val="18"/>
        </w:rPr>
      </w:pPr>
      <w:r w:rsidRPr="00741B04">
        <w:rPr>
          <w:rFonts w:ascii="Arial" w:hAnsi="Arial" w:cs="Arial"/>
          <w:sz w:val="18"/>
          <w:szCs w:val="18"/>
        </w:rPr>
        <w:t xml:space="preserve">The Contractor </w:t>
      </w:r>
      <w:r w:rsidR="00DD4784" w:rsidRPr="00741B04">
        <w:rPr>
          <w:rFonts w:ascii="Arial" w:hAnsi="Arial" w:cs="Arial"/>
          <w:sz w:val="18"/>
          <w:szCs w:val="18"/>
        </w:rPr>
        <w:t>is</w:t>
      </w:r>
      <w:r w:rsidRPr="00741B04">
        <w:rPr>
          <w:rFonts w:ascii="Arial" w:hAnsi="Arial" w:cs="Arial"/>
          <w:sz w:val="18"/>
          <w:szCs w:val="18"/>
        </w:rPr>
        <w:t xml:space="preserve"> not be entitled to an extension of time for Practical Completion in respect of a delay referenced in Clause 35.5 “Extension of Time for Practical Completion” of the General Conditions of Contract, unless within 28 days after the time when a competent and experienced contractor should have reasonably become aware of the cause of the delay, the Contractor has notified the Superintendent of the possible delay or has given the Superintendent the written claim for an extension of time for Practical Completion.  </w:t>
      </w:r>
    </w:p>
    <w:p w14:paraId="0C29AE7D" w14:textId="77777777" w:rsidR="00241469" w:rsidRPr="00741B04" w:rsidRDefault="00241469" w:rsidP="00241469">
      <w:pPr>
        <w:jc w:val="left"/>
        <w:rPr>
          <w:rFonts w:ascii="Arial" w:hAnsi="Arial" w:cs="Arial"/>
          <w:sz w:val="18"/>
          <w:szCs w:val="18"/>
        </w:rPr>
      </w:pPr>
    </w:p>
    <w:p w14:paraId="3617A81C" w14:textId="77777777" w:rsidR="00241469" w:rsidRPr="00741B04" w:rsidRDefault="00241469" w:rsidP="00241469">
      <w:pPr>
        <w:jc w:val="left"/>
        <w:rPr>
          <w:rFonts w:ascii="Arial" w:hAnsi="Arial" w:cs="Arial"/>
          <w:sz w:val="18"/>
          <w:szCs w:val="18"/>
        </w:rPr>
      </w:pPr>
      <w:r w:rsidRPr="00741B04">
        <w:rPr>
          <w:rFonts w:ascii="Arial" w:hAnsi="Arial" w:cs="Arial"/>
          <w:sz w:val="18"/>
          <w:szCs w:val="18"/>
        </w:rPr>
        <w:t>The Superintendent may extend the time for Practical Completion for any reason without a claim for an extension of time from the Contractor.</w:t>
      </w:r>
    </w:p>
    <w:p w14:paraId="44990493" w14:textId="77777777" w:rsidR="00241469" w:rsidRPr="00741B04" w:rsidRDefault="00241469" w:rsidP="00241469">
      <w:pPr>
        <w:jc w:val="left"/>
        <w:rPr>
          <w:rFonts w:ascii="Arial" w:hAnsi="Arial" w:cs="Arial"/>
          <w:sz w:val="18"/>
          <w:szCs w:val="18"/>
        </w:rPr>
      </w:pPr>
    </w:p>
    <w:p w14:paraId="3D516367" w14:textId="77777777" w:rsidR="00241469" w:rsidRPr="00741B04" w:rsidRDefault="00241469" w:rsidP="00241469">
      <w:pPr>
        <w:jc w:val="left"/>
        <w:rPr>
          <w:rFonts w:ascii="Arial" w:hAnsi="Arial" w:cs="Arial"/>
          <w:sz w:val="18"/>
          <w:szCs w:val="18"/>
          <w:lang w:val="en-US"/>
        </w:rPr>
      </w:pPr>
      <w:r w:rsidRPr="00741B04">
        <w:rPr>
          <w:rFonts w:ascii="Arial" w:hAnsi="Arial" w:cs="Arial"/>
          <w:sz w:val="18"/>
          <w:szCs w:val="18"/>
        </w:rPr>
        <w:t xml:space="preserve">The Contractor is not entitled to </w:t>
      </w:r>
      <w:r w:rsidRPr="00741B04">
        <w:rPr>
          <w:rFonts w:ascii="Arial" w:hAnsi="Arial" w:cs="Arial"/>
          <w:sz w:val="18"/>
          <w:szCs w:val="18"/>
          <w:lang w:val="en-US"/>
        </w:rPr>
        <w:t>an extension of time for inclement weather where the delay is less than 4 hours.</w:t>
      </w:r>
    </w:p>
    <w:p w14:paraId="3F0B3A43" w14:textId="77777777" w:rsidR="00241469" w:rsidRPr="00741B04" w:rsidRDefault="00241469" w:rsidP="00241469">
      <w:pPr>
        <w:jc w:val="left"/>
        <w:rPr>
          <w:rFonts w:ascii="Arial" w:hAnsi="Arial" w:cs="Arial"/>
          <w:bCs/>
          <w:sz w:val="18"/>
          <w:szCs w:val="18"/>
        </w:rPr>
      </w:pPr>
    </w:p>
    <w:p w14:paraId="0CFD4691" w14:textId="21554CF1" w:rsidR="00241469" w:rsidRPr="00741B04" w:rsidRDefault="00241469" w:rsidP="006B5BEE">
      <w:pPr>
        <w:pStyle w:val="Heading1"/>
        <w:numPr>
          <w:ilvl w:val="0"/>
          <w:numId w:val="50"/>
        </w:numPr>
        <w:spacing w:before="0" w:after="0"/>
        <w:ind w:left="1077" w:hanging="1077"/>
        <w:rPr>
          <w:rFonts w:ascii="Arial" w:hAnsi="Arial" w:cs="Arial"/>
          <w:sz w:val="18"/>
          <w:szCs w:val="18"/>
          <w:u w:val="single"/>
        </w:rPr>
      </w:pPr>
      <w:bookmarkStart w:id="16" w:name="_Toc446575855"/>
      <w:r w:rsidRPr="00741B04">
        <w:rPr>
          <w:rFonts w:ascii="Arial" w:hAnsi="Arial" w:cs="Arial"/>
          <w:sz w:val="18"/>
          <w:szCs w:val="18"/>
          <w:u w:val="single"/>
        </w:rPr>
        <w:t>RISE AND FALL</w:t>
      </w:r>
      <w:bookmarkEnd w:id="16"/>
    </w:p>
    <w:p w14:paraId="6B88D57B" w14:textId="77777777" w:rsidR="00241469" w:rsidRPr="00741B04" w:rsidRDefault="00241469" w:rsidP="00241469">
      <w:pPr>
        <w:jc w:val="left"/>
        <w:rPr>
          <w:rFonts w:ascii="Arial" w:hAnsi="Arial" w:cs="Arial"/>
          <w:sz w:val="18"/>
          <w:szCs w:val="18"/>
        </w:rPr>
      </w:pPr>
    </w:p>
    <w:p w14:paraId="7B72C159" w14:textId="77777777" w:rsidR="00241469" w:rsidRPr="00741B04" w:rsidRDefault="00241469" w:rsidP="00241469">
      <w:pPr>
        <w:jc w:val="left"/>
        <w:rPr>
          <w:rFonts w:ascii="Arial" w:hAnsi="Arial" w:cs="Arial"/>
          <w:sz w:val="18"/>
          <w:szCs w:val="18"/>
        </w:rPr>
      </w:pPr>
      <w:r w:rsidRPr="00741B04">
        <w:rPr>
          <w:rFonts w:ascii="Arial" w:hAnsi="Arial" w:cs="Arial"/>
          <w:sz w:val="18"/>
          <w:szCs w:val="18"/>
        </w:rPr>
        <w:t>This Contract is not subject to adjustment for rise and fall of costs.</w:t>
      </w:r>
    </w:p>
    <w:p w14:paraId="544ADDDF" w14:textId="77777777" w:rsidR="00241469" w:rsidRPr="00741B04" w:rsidRDefault="00241469" w:rsidP="00241469">
      <w:pPr>
        <w:jc w:val="left"/>
        <w:rPr>
          <w:rFonts w:ascii="Arial" w:hAnsi="Arial" w:cs="Arial"/>
          <w:sz w:val="18"/>
          <w:szCs w:val="18"/>
        </w:rPr>
      </w:pPr>
    </w:p>
    <w:p w14:paraId="572EA766" w14:textId="66F57050" w:rsidR="00241469" w:rsidRPr="00741B04" w:rsidRDefault="00241469" w:rsidP="006B5BEE">
      <w:pPr>
        <w:pStyle w:val="Heading1"/>
        <w:numPr>
          <w:ilvl w:val="0"/>
          <w:numId w:val="50"/>
        </w:numPr>
        <w:spacing w:before="0" w:after="0"/>
        <w:ind w:left="1077" w:hanging="1077"/>
        <w:rPr>
          <w:rFonts w:ascii="Arial" w:hAnsi="Arial" w:cs="Arial"/>
          <w:sz w:val="18"/>
          <w:szCs w:val="18"/>
          <w:u w:val="single"/>
        </w:rPr>
      </w:pPr>
      <w:bookmarkStart w:id="17" w:name="_Toc446575856"/>
      <w:r w:rsidRPr="00741B04">
        <w:rPr>
          <w:rFonts w:ascii="Arial" w:hAnsi="Arial" w:cs="Arial"/>
          <w:sz w:val="18"/>
          <w:szCs w:val="18"/>
          <w:u w:val="single"/>
        </w:rPr>
        <w:t>GOODS AND SERVICES TAX</w:t>
      </w:r>
      <w:bookmarkEnd w:id="17"/>
    </w:p>
    <w:p w14:paraId="33D8E9C5" w14:textId="77777777" w:rsidR="00241469" w:rsidRPr="00741B04" w:rsidRDefault="00241469" w:rsidP="00241469">
      <w:pPr>
        <w:jc w:val="left"/>
        <w:rPr>
          <w:rFonts w:ascii="Arial" w:hAnsi="Arial" w:cs="Arial"/>
          <w:sz w:val="18"/>
          <w:szCs w:val="18"/>
        </w:rPr>
      </w:pPr>
    </w:p>
    <w:p w14:paraId="238CEBC2" w14:textId="77777777" w:rsidR="00875A95" w:rsidRPr="00741B04" w:rsidRDefault="00875A95" w:rsidP="00875A95">
      <w:pPr>
        <w:jc w:val="left"/>
        <w:rPr>
          <w:rFonts w:ascii="Arial" w:hAnsi="Arial" w:cs="Arial"/>
          <w:sz w:val="18"/>
          <w:szCs w:val="18"/>
        </w:rPr>
      </w:pPr>
      <w:r w:rsidRPr="00741B04">
        <w:rPr>
          <w:rFonts w:ascii="Arial" w:hAnsi="Arial" w:cs="Arial"/>
          <w:sz w:val="18"/>
          <w:szCs w:val="18"/>
        </w:rPr>
        <w:t xml:space="preserve">Rates and/or prices included in payment schedules shall be exclusive of GST.  Payment from the Principal to the Contractor will include the GST payable. The Contractor must raise Tax Invoices for payment in accordance with </w:t>
      </w:r>
      <w:r w:rsidRPr="00741B04">
        <w:rPr>
          <w:rFonts w:ascii="Arial" w:hAnsi="Arial" w:cs="Arial"/>
          <w:i/>
          <w:sz w:val="18"/>
          <w:szCs w:val="18"/>
        </w:rPr>
        <w:t>A New Tax System (Goods and Services Tax) Act 1999 (Cth)</w:t>
      </w:r>
      <w:r w:rsidRPr="00741B04">
        <w:rPr>
          <w:rFonts w:ascii="Arial" w:hAnsi="Arial" w:cs="Arial"/>
          <w:sz w:val="18"/>
          <w:szCs w:val="18"/>
        </w:rPr>
        <w:t xml:space="preserve">.  </w:t>
      </w:r>
    </w:p>
    <w:p w14:paraId="7A51E8CC" w14:textId="77777777" w:rsidR="00241469" w:rsidRPr="00741B04" w:rsidRDefault="00241469" w:rsidP="00241469">
      <w:pPr>
        <w:jc w:val="left"/>
        <w:rPr>
          <w:rFonts w:ascii="Arial" w:hAnsi="Arial" w:cs="Arial"/>
          <w:sz w:val="18"/>
          <w:szCs w:val="18"/>
        </w:rPr>
      </w:pPr>
    </w:p>
    <w:p w14:paraId="335CC269" w14:textId="1B897316" w:rsidR="00241469" w:rsidRPr="00741B04" w:rsidRDefault="00241469" w:rsidP="006B5BEE">
      <w:pPr>
        <w:pStyle w:val="Heading1"/>
        <w:numPr>
          <w:ilvl w:val="0"/>
          <w:numId w:val="50"/>
        </w:numPr>
        <w:spacing w:before="0" w:after="0"/>
        <w:ind w:left="1077" w:hanging="1077"/>
        <w:rPr>
          <w:rFonts w:ascii="Arial" w:hAnsi="Arial" w:cs="Arial"/>
          <w:sz w:val="18"/>
          <w:szCs w:val="18"/>
          <w:u w:val="single"/>
        </w:rPr>
      </w:pPr>
      <w:bookmarkStart w:id="18" w:name="_Toc446575857"/>
      <w:r w:rsidRPr="00741B04">
        <w:rPr>
          <w:rFonts w:ascii="Arial" w:hAnsi="Arial" w:cs="Arial"/>
          <w:sz w:val="18"/>
          <w:szCs w:val="18"/>
          <w:u w:val="single"/>
        </w:rPr>
        <w:t>OVERHEADS AND PROFIT</w:t>
      </w:r>
      <w:bookmarkEnd w:id="18"/>
    </w:p>
    <w:p w14:paraId="089B09FE" w14:textId="77777777" w:rsidR="00241469" w:rsidRPr="00741B04" w:rsidRDefault="00241469" w:rsidP="00241469">
      <w:pPr>
        <w:jc w:val="left"/>
        <w:rPr>
          <w:rFonts w:ascii="Arial" w:hAnsi="Arial" w:cs="Arial"/>
          <w:spacing w:val="-2"/>
          <w:sz w:val="18"/>
          <w:szCs w:val="18"/>
        </w:rPr>
      </w:pPr>
    </w:p>
    <w:p w14:paraId="3EDB1291" w14:textId="77777777" w:rsidR="00241469" w:rsidRPr="00741B04" w:rsidRDefault="00241469" w:rsidP="00241469">
      <w:pPr>
        <w:jc w:val="left"/>
        <w:rPr>
          <w:rFonts w:ascii="Arial" w:hAnsi="Arial" w:cs="Arial"/>
          <w:sz w:val="18"/>
          <w:szCs w:val="18"/>
        </w:rPr>
      </w:pPr>
      <w:r w:rsidRPr="00741B04">
        <w:rPr>
          <w:rFonts w:ascii="Arial" w:hAnsi="Arial" w:cs="Arial"/>
          <w:sz w:val="18"/>
          <w:szCs w:val="18"/>
        </w:rPr>
        <w:t>Rates and amounts in all schedules shall be deemed to allow for all overheads and profit.</w:t>
      </w:r>
    </w:p>
    <w:p w14:paraId="2ECFA6D0" w14:textId="77777777" w:rsidR="00241469" w:rsidRPr="00741B04" w:rsidRDefault="00241469" w:rsidP="00241469">
      <w:pPr>
        <w:autoSpaceDE w:val="0"/>
        <w:autoSpaceDN w:val="0"/>
        <w:adjustRightInd w:val="0"/>
        <w:ind w:left="720" w:hanging="720"/>
        <w:jc w:val="left"/>
        <w:rPr>
          <w:rFonts w:ascii="Arial" w:hAnsi="Arial" w:cs="Arial"/>
          <w:sz w:val="18"/>
          <w:szCs w:val="18"/>
        </w:rPr>
      </w:pPr>
    </w:p>
    <w:p w14:paraId="6F3F3F05" w14:textId="538CDB9F" w:rsidR="00241469" w:rsidRPr="00741B04" w:rsidRDefault="008C388B" w:rsidP="006B5BEE">
      <w:pPr>
        <w:pStyle w:val="Heading1"/>
        <w:numPr>
          <w:ilvl w:val="0"/>
          <w:numId w:val="50"/>
        </w:numPr>
        <w:spacing w:before="0" w:after="0"/>
        <w:ind w:left="1077" w:hanging="1077"/>
        <w:rPr>
          <w:rFonts w:ascii="Arial" w:hAnsi="Arial" w:cs="Arial"/>
          <w:sz w:val="18"/>
          <w:szCs w:val="18"/>
          <w:u w:val="single"/>
        </w:rPr>
      </w:pPr>
      <w:bookmarkStart w:id="19" w:name="_Toc446575858"/>
      <w:r w:rsidRPr="00741B04">
        <w:rPr>
          <w:rFonts w:ascii="Arial" w:hAnsi="Arial" w:cs="Arial"/>
          <w:sz w:val="18"/>
          <w:szCs w:val="18"/>
          <w:u w:val="single"/>
        </w:rPr>
        <w:t>BUILDING AND CONSTRUCTION INDUSTRY SECURITY OF PAYMENT ACT</w:t>
      </w:r>
      <w:bookmarkEnd w:id="19"/>
    </w:p>
    <w:p w14:paraId="68618B44" w14:textId="77777777" w:rsidR="00241469" w:rsidRPr="00741B04" w:rsidRDefault="00241469" w:rsidP="00241469">
      <w:pPr>
        <w:jc w:val="left"/>
        <w:rPr>
          <w:rFonts w:ascii="Arial" w:hAnsi="Arial" w:cs="Arial"/>
          <w:sz w:val="18"/>
          <w:szCs w:val="18"/>
        </w:rPr>
      </w:pPr>
    </w:p>
    <w:p w14:paraId="079DD635" w14:textId="371108DF" w:rsidR="00241469" w:rsidRPr="00741B04" w:rsidRDefault="00241469" w:rsidP="00241469">
      <w:pPr>
        <w:jc w:val="left"/>
        <w:rPr>
          <w:rFonts w:ascii="Arial" w:hAnsi="Arial" w:cs="Arial"/>
          <w:sz w:val="18"/>
          <w:szCs w:val="18"/>
        </w:rPr>
      </w:pPr>
      <w:r w:rsidRPr="00741B04">
        <w:rPr>
          <w:rFonts w:ascii="Arial" w:hAnsi="Arial" w:cs="Arial"/>
          <w:sz w:val="18"/>
          <w:szCs w:val="18"/>
        </w:rPr>
        <w:t xml:space="preserve">Pursuant to Clause 34 (1) (e) of the </w:t>
      </w:r>
      <w:r w:rsidR="008012AC" w:rsidRPr="00741B04">
        <w:rPr>
          <w:rFonts w:ascii="Arial" w:hAnsi="Arial" w:cs="Arial"/>
          <w:i/>
          <w:sz w:val="18"/>
          <w:szCs w:val="18"/>
        </w:rPr>
        <w:t xml:space="preserve">Building and Construction Industry Security of Payment Act 2009 </w:t>
      </w:r>
      <w:r w:rsidR="008012AC" w:rsidRPr="00741B04">
        <w:rPr>
          <w:rFonts w:ascii="Arial" w:hAnsi="Arial" w:cs="Arial"/>
          <w:sz w:val="18"/>
          <w:szCs w:val="18"/>
        </w:rPr>
        <w:t>(SA)</w:t>
      </w:r>
      <w:r w:rsidR="009D70CC" w:rsidRPr="00741B04">
        <w:rPr>
          <w:rFonts w:ascii="Arial" w:hAnsi="Arial" w:cs="Arial"/>
          <w:sz w:val="18"/>
          <w:szCs w:val="18"/>
        </w:rPr>
        <w:t>,</w:t>
      </w:r>
      <w:r w:rsidR="009D70CC" w:rsidRPr="00741B04">
        <w:rPr>
          <w:rFonts w:ascii="Arial" w:hAnsi="Arial" w:cs="Arial"/>
          <w:i/>
          <w:sz w:val="18"/>
          <w:szCs w:val="18"/>
        </w:rPr>
        <w:t xml:space="preserve"> </w:t>
      </w:r>
      <w:r w:rsidR="009D70CC" w:rsidRPr="00741B04">
        <w:rPr>
          <w:rFonts w:ascii="Arial" w:hAnsi="Arial" w:cs="Arial"/>
          <w:sz w:val="18"/>
          <w:szCs w:val="18"/>
        </w:rPr>
        <w:t>the</w:t>
      </w:r>
      <w:r w:rsidRPr="00741B04">
        <w:rPr>
          <w:rFonts w:ascii="Arial" w:hAnsi="Arial" w:cs="Arial"/>
          <w:sz w:val="18"/>
          <w:szCs w:val="18"/>
        </w:rPr>
        <w:t xml:space="preserve"> Contractor agrees and acknowledges that:</w:t>
      </w:r>
    </w:p>
    <w:p w14:paraId="4D2F64B7" w14:textId="4B1082AA" w:rsidR="00241469" w:rsidRPr="00741B04" w:rsidRDefault="00241469" w:rsidP="00A02EE2">
      <w:pPr>
        <w:numPr>
          <w:ilvl w:val="0"/>
          <w:numId w:val="32"/>
        </w:numPr>
        <w:spacing w:before="120"/>
        <w:jc w:val="left"/>
        <w:rPr>
          <w:rFonts w:ascii="Arial" w:hAnsi="Arial" w:cs="Arial"/>
          <w:sz w:val="18"/>
          <w:szCs w:val="18"/>
        </w:rPr>
      </w:pPr>
      <w:r w:rsidRPr="00741B04">
        <w:rPr>
          <w:rFonts w:ascii="Arial" w:hAnsi="Arial" w:cs="Arial"/>
          <w:sz w:val="18"/>
          <w:szCs w:val="18"/>
        </w:rPr>
        <w:t>the Principal has nominated the Superintendent to receive payment claims and issue payment schedules under the Act;</w:t>
      </w:r>
      <w:r w:rsidR="000B48C6" w:rsidRPr="00741B04">
        <w:rPr>
          <w:rFonts w:ascii="Arial" w:hAnsi="Arial" w:cs="Arial"/>
          <w:sz w:val="18"/>
          <w:szCs w:val="18"/>
        </w:rPr>
        <w:t xml:space="preserve"> and</w:t>
      </w:r>
    </w:p>
    <w:p w14:paraId="2E379E2E" w14:textId="45BC7EFB" w:rsidR="00241469" w:rsidRPr="00741B04" w:rsidRDefault="00241469" w:rsidP="00A02EE2">
      <w:pPr>
        <w:numPr>
          <w:ilvl w:val="0"/>
          <w:numId w:val="32"/>
        </w:numPr>
        <w:spacing w:before="120"/>
        <w:jc w:val="left"/>
        <w:rPr>
          <w:rFonts w:ascii="Arial" w:hAnsi="Arial" w:cs="Arial"/>
          <w:sz w:val="18"/>
          <w:szCs w:val="18"/>
        </w:rPr>
      </w:pPr>
      <w:r w:rsidRPr="00741B04">
        <w:rPr>
          <w:rFonts w:ascii="Arial" w:hAnsi="Arial" w:cs="Arial"/>
          <w:sz w:val="18"/>
          <w:szCs w:val="18"/>
        </w:rPr>
        <w:t xml:space="preserve">the Contractor’s payment claims made pursuant to Section 13 “Payment claims” of the Act </w:t>
      </w:r>
      <w:r w:rsidR="00B9696B" w:rsidRPr="00741B04">
        <w:rPr>
          <w:rFonts w:ascii="Arial" w:hAnsi="Arial" w:cs="Arial"/>
          <w:sz w:val="18"/>
          <w:szCs w:val="18"/>
        </w:rPr>
        <w:t>must</w:t>
      </w:r>
      <w:r w:rsidRPr="00741B04">
        <w:rPr>
          <w:rFonts w:ascii="Arial" w:hAnsi="Arial" w:cs="Arial"/>
          <w:sz w:val="18"/>
          <w:szCs w:val="18"/>
        </w:rPr>
        <w:t xml:space="preserve"> be served on the Superintendent</w:t>
      </w:r>
      <w:r w:rsidR="000B48C6" w:rsidRPr="00741B04">
        <w:rPr>
          <w:rFonts w:ascii="Arial" w:hAnsi="Arial" w:cs="Arial"/>
          <w:sz w:val="18"/>
          <w:szCs w:val="18"/>
        </w:rPr>
        <w:t>.</w:t>
      </w:r>
    </w:p>
    <w:p w14:paraId="7511C53F" w14:textId="77777777" w:rsidR="00241469" w:rsidRPr="00741B04" w:rsidRDefault="00241469" w:rsidP="00241469">
      <w:pPr>
        <w:jc w:val="left"/>
        <w:rPr>
          <w:rFonts w:ascii="Arial" w:hAnsi="Arial" w:cs="Arial"/>
          <w:sz w:val="18"/>
          <w:szCs w:val="18"/>
        </w:rPr>
      </w:pPr>
    </w:p>
    <w:p w14:paraId="2489E7CD" w14:textId="62A14A59" w:rsidR="008C388B" w:rsidRPr="00741B04" w:rsidRDefault="008C388B" w:rsidP="006B5BEE">
      <w:pPr>
        <w:pStyle w:val="Heading1"/>
        <w:numPr>
          <w:ilvl w:val="0"/>
          <w:numId w:val="50"/>
        </w:numPr>
        <w:spacing w:before="0" w:after="0"/>
        <w:ind w:left="1077" w:hanging="1077"/>
        <w:rPr>
          <w:rFonts w:ascii="Arial" w:hAnsi="Arial" w:cs="Arial"/>
          <w:sz w:val="18"/>
          <w:szCs w:val="18"/>
          <w:u w:val="single"/>
        </w:rPr>
      </w:pPr>
      <w:bookmarkStart w:id="20" w:name="_Toc446575859"/>
      <w:r w:rsidRPr="00741B04">
        <w:rPr>
          <w:rFonts w:ascii="Arial" w:hAnsi="Arial" w:cs="Arial"/>
          <w:sz w:val="18"/>
          <w:szCs w:val="18"/>
          <w:u w:val="single"/>
        </w:rPr>
        <w:t>CERTIFICATES AND PAYMENTS</w:t>
      </w:r>
      <w:bookmarkEnd w:id="20"/>
    </w:p>
    <w:p w14:paraId="289B2992" w14:textId="77777777" w:rsidR="00241469" w:rsidRPr="00741B04" w:rsidRDefault="00241469" w:rsidP="00241469">
      <w:pPr>
        <w:autoSpaceDE w:val="0"/>
        <w:autoSpaceDN w:val="0"/>
        <w:adjustRightInd w:val="0"/>
        <w:ind w:left="720" w:hanging="720"/>
        <w:jc w:val="left"/>
        <w:rPr>
          <w:rFonts w:ascii="Arial" w:hAnsi="Arial" w:cs="Arial"/>
          <w:sz w:val="18"/>
          <w:szCs w:val="18"/>
        </w:rPr>
      </w:pPr>
    </w:p>
    <w:p w14:paraId="639681F8" w14:textId="65A0F7C8" w:rsidR="00241469" w:rsidRPr="00741B04" w:rsidRDefault="00241469" w:rsidP="00241469">
      <w:pPr>
        <w:jc w:val="left"/>
        <w:rPr>
          <w:rFonts w:ascii="Arial" w:hAnsi="Arial" w:cs="Arial"/>
          <w:sz w:val="18"/>
          <w:szCs w:val="18"/>
        </w:rPr>
      </w:pPr>
      <w:r w:rsidRPr="00741B04">
        <w:rPr>
          <w:rFonts w:ascii="Arial" w:hAnsi="Arial" w:cs="Arial"/>
          <w:sz w:val="18"/>
          <w:szCs w:val="18"/>
        </w:rPr>
        <w:t xml:space="preserve">The </w:t>
      </w:r>
      <w:r w:rsidR="00B31EDB" w:rsidRPr="00741B04">
        <w:rPr>
          <w:rFonts w:ascii="Arial" w:hAnsi="Arial" w:cs="Arial"/>
          <w:sz w:val="18"/>
          <w:szCs w:val="18"/>
        </w:rPr>
        <w:t xml:space="preserve">first paragraph </w:t>
      </w:r>
      <w:r w:rsidRPr="00741B04">
        <w:rPr>
          <w:rFonts w:ascii="Arial" w:hAnsi="Arial" w:cs="Arial"/>
          <w:sz w:val="18"/>
          <w:szCs w:val="18"/>
        </w:rPr>
        <w:t>of Clause 42.7 “Final Payment Claim” of the General Conditions of Contract</w:t>
      </w:r>
      <w:r w:rsidR="00B31EDB" w:rsidRPr="00741B04">
        <w:rPr>
          <w:rFonts w:ascii="Arial" w:hAnsi="Arial" w:cs="Arial"/>
          <w:sz w:val="18"/>
          <w:szCs w:val="18"/>
        </w:rPr>
        <w:t xml:space="preserve"> is deleted and replaced with:</w:t>
      </w:r>
    </w:p>
    <w:p w14:paraId="2005040A" w14:textId="77777777" w:rsidR="00241469" w:rsidRPr="00741B04" w:rsidRDefault="00241469" w:rsidP="00241469">
      <w:pPr>
        <w:jc w:val="left"/>
        <w:rPr>
          <w:rFonts w:ascii="Arial" w:hAnsi="Arial" w:cs="Arial"/>
          <w:sz w:val="18"/>
          <w:szCs w:val="18"/>
        </w:rPr>
      </w:pPr>
    </w:p>
    <w:p w14:paraId="1CD2A489" w14:textId="00D27DDF" w:rsidR="00B31EDB" w:rsidRPr="00741B04" w:rsidRDefault="00B31EDB" w:rsidP="00B31EDB">
      <w:pPr>
        <w:ind w:left="720"/>
        <w:jc w:val="left"/>
        <w:rPr>
          <w:rFonts w:ascii="Arial" w:hAnsi="Arial" w:cs="Arial"/>
          <w:sz w:val="18"/>
          <w:szCs w:val="18"/>
        </w:rPr>
      </w:pPr>
      <w:r w:rsidRPr="00741B04">
        <w:rPr>
          <w:rFonts w:ascii="Arial" w:hAnsi="Arial" w:cs="Arial"/>
          <w:sz w:val="18"/>
          <w:szCs w:val="18"/>
        </w:rPr>
        <w:t xml:space="preserve">The Contractor shall rectify all known defects and omissions within 28 days of the Date of </w:t>
      </w:r>
      <w:r w:rsidR="008C388B" w:rsidRPr="00741B04">
        <w:rPr>
          <w:rFonts w:ascii="Arial" w:hAnsi="Arial" w:cs="Arial"/>
          <w:sz w:val="18"/>
          <w:szCs w:val="18"/>
        </w:rPr>
        <w:t>P</w:t>
      </w:r>
      <w:r w:rsidRPr="00741B04">
        <w:rPr>
          <w:rFonts w:ascii="Arial" w:hAnsi="Arial" w:cs="Arial"/>
          <w:sz w:val="18"/>
          <w:szCs w:val="18"/>
        </w:rPr>
        <w:t>ractical Completion. Within 56 days of the Date of Practical Completion  the  Contractor  shall  lodge  with  the  Superintendent  a  final payment claim and endorse it ‘Final Payment Claim’.</w:t>
      </w:r>
    </w:p>
    <w:p w14:paraId="6B4E9583" w14:textId="77777777" w:rsidR="00B31EDB" w:rsidRPr="00741B04" w:rsidRDefault="00B31EDB" w:rsidP="00B31EDB">
      <w:pPr>
        <w:rPr>
          <w:rFonts w:ascii="Arial" w:hAnsi="Arial" w:cs="Arial"/>
          <w:sz w:val="18"/>
          <w:szCs w:val="18"/>
        </w:rPr>
      </w:pPr>
    </w:p>
    <w:p w14:paraId="1463AECF" w14:textId="77777777" w:rsidR="008C388B" w:rsidRPr="00741B04" w:rsidRDefault="00B31EDB" w:rsidP="00B31EDB">
      <w:pPr>
        <w:rPr>
          <w:rFonts w:ascii="Arial" w:hAnsi="Arial" w:cs="Arial"/>
          <w:sz w:val="18"/>
          <w:szCs w:val="18"/>
        </w:rPr>
      </w:pPr>
      <w:r w:rsidRPr="00741B04">
        <w:rPr>
          <w:rFonts w:ascii="Arial" w:hAnsi="Arial" w:cs="Arial"/>
          <w:sz w:val="18"/>
          <w:szCs w:val="18"/>
        </w:rPr>
        <w:t xml:space="preserve">Clause 42.8 “Final Certificate” is deleted from the </w:t>
      </w:r>
      <w:r w:rsidR="008C388B" w:rsidRPr="00741B04">
        <w:rPr>
          <w:rFonts w:ascii="Arial" w:hAnsi="Arial" w:cs="Arial"/>
          <w:sz w:val="18"/>
          <w:szCs w:val="18"/>
        </w:rPr>
        <w:t>General Conditions of Contract.</w:t>
      </w:r>
    </w:p>
    <w:p w14:paraId="2E52D9A1" w14:textId="77777777" w:rsidR="00241469" w:rsidRPr="00741B04" w:rsidRDefault="00241469" w:rsidP="006B5BEE">
      <w:pPr>
        <w:jc w:val="left"/>
        <w:rPr>
          <w:rFonts w:ascii="Arial" w:hAnsi="Arial" w:cs="Arial"/>
          <w:sz w:val="18"/>
          <w:szCs w:val="18"/>
          <w:u w:val="single"/>
        </w:rPr>
      </w:pPr>
    </w:p>
    <w:p w14:paraId="3B73D1A7" w14:textId="2B68C449" w:rsidR="005527B0" w:rsidRPr="00741B04" w:rsidRDefault="005527B0" w:rsidP="006B5BEE">
      <w:pPr>
        <w:pStyle w:val="Heading1"/>
        <w:numPr>
          <w:ilvl w:val="0"/>
          <w:numId w:val="50"/>
        </w:numPr>
        <w:spacing w:before="0" w:after="0"/>
        <w:ind w:left="1077" w:hanging="1077"/>
        <w:rPr>
          <w:rFonts w:ascii="Arial" w:hAnsi="Arial" w:cs="Arial"/>
          <w:sz w:val="18"/>
          <w:szCs w:val="18"/>
          <w:u w:val="single"/>
        </w:rPr>
      </w:pPr>
      <w:bookmarkStart w:id="21" w:name="_Toc446575860"/>
      <w:r w:rsidRPr="00741B04">
        <w:rPr>
          <w:rFonts w:ascii="Arial" w:hAnsi="Arial" w:cs="Arial"/>
          <w:sz w:val="18"/>
          <w:szCs w:val="18"/>
          <w:u w:val="single"/>
        </w:rPr>
        <w:t>CONTRACTOR’S CONDUCT</w:t>
      </w:r>
      <w:bookmarkEnd w:id="21"/>
    </w:p>
    <w:p w14:paraId="653EB72D" w14:textId="77777777" w:rsidR="005527B0" w:rsidRPr="00741B04" w:rsidRDefault="005527B0" w:rsidP="005527B0">
      <w:pPr>
        <w:jc w:val="left"/>
        <w:rPr>
          <w:rFonts w:ascii="Arial" w:hAnsi="Arial" w:cs="Arial"/>
          <w:sz w:val="18"/>
          <w:szCs w:val="18"/>
        </w:rPr>
      </w:pPr>
    </w:p>
    <w:p w14:paraId="2F2BE7E3" w14:textId="77777777" w:rsidR="005527B0" w:rsidRPr="00741B04" w:rsidRDefault="005527B0" w:rsidP="005527B0">
      <w:pPr>
        <w:jc w:val="left"/>
        <w:rPr>
          <w:rFonts w:ascii="Arial" w:hAnsi="Arial" w:cs="Arial"/>
          <w:sz w:val="18"/>
          <w:szCs w:val="18"/>
          <w:lang w:val="en-US"/>
        </w:rPr>
      </w:pPr>
      <w:r w:rsidRPr="00741B04">
        <w:rPr>
          <w:rFonts w:ascii="Arial" w:hAnsi="Arial" w:cs="Arial"/>
          <w:sz w:val="18"/>
          <w:szCs w:val="18"/>
          <w:lang w:val="en-US"/>
        </w:rPr>
        <w:t>The Contractor must conduct itself in a manner that does not invite, directly or indirectly, the Principal’s officers, employees or agents or any public sector employee (as defined in the Public Sector Act 2009) to behave unethically, to prefer private interests over the Principal’s interests or to otherwise contravene the Code of Ethics for the South Australian Public Sector.</w:t>
      </w:r>
    </w:p>
    <w:p w14:paraId="426BB513" w14:textId="77777777" w:rsidR="005F2B6B" w:rsidRPr="00741B04" w:rsidRDefault="005F2B6B" w:rsidP="005527B0">
      <w:pPr>
        <w:jc w:val="left"/>
        <w:rPr>
          <w:rFonts w:ascii="Arial" w:hAnsi="Arial" w:cs="Arial"/>
          <w:b/>
          <w:sz w:val="18"/>
          <w:szCs w:val="18"/>
          <w:u w:val="single"/>
        </w:rPr>
      </w:pPr>
    </w:p>
    <w:p w14:paraId="4829C94B" w14:textId="56364C02" w:rsidR="00241469" w:rsidRPr="00741B04" w:rsidRDefault="00241469" w:rsidP="006B5BEE">
      <w:pPr>
        <w:pStyle w:val="Heading1"/>
        <w:numPr>
          <w:ilvl w:val="0"/>
          <w:numId w:val="50"/>
        </w:numPr>
        <w:spacing w:before="0" w:after="0"/>
        <w:ind w:left="1077" w:hanging="1077"/>
        <w:rPr>
          <w:rFonts w:ascii="Arial" w:hAnsi="Arial" w:cs="Arial"/>
          <w:sz w:val="18"/>
          <w:szCs w:val="18"/>
          <w:u w:val="single"/>
        </w:rPr>
      </w:pPr>
      <w:bookmarkStart w:id="22" w:name="_Toc446575862"/>
      <w:r w:rsidRPr="00741B04">
        <w:rPr>
          <w:rFonts w:ascii="Arial" w:hAnsi="Arial" w:cs="Arial"/>
          <w:sz w:val="18"/>
          <w:szCs w:val="18"/>
          <w:u w:val="single"/>
        </w:rPr>
        <w:t>DISCLOSURE OF CONTRACT</w:t>
      </w:r>
      <w:bookmarkEnd w:id="22"/>
    </w:p>
    <w:p w14:paraId="061C1AD1" w14:textId="77777777" w:rsidR="00241469" w:rsidRPr="00741B04" w:rsidRDefault="00241469" w:rsidP="00241469">
      <w:pPr>
        <w:jc w:val="left"/>
        <w:rPr>
          <w:rFonts w:ascii="Arial" w:hAnsi="Arial" w:cs="Arial"/>
          <w:sz w:val="18"/>
          <w:szCs w:val="18"/>
        </w:rPr>
      </w:pPr>
    </w:p>
    <w:p w14:paraId="7F3D6BDC" w14:textId="1E19B2DD" w:rsidR="00241469" w:rsidRPr="00741B04" w:rsidRDefault="009D70CC" w:rsidP="00241469">
      <w:pPr>
        <w:tabs>
          <w:tab w:val="left" w:pos="-720"/>
        </w:tabs>
        <w:suppressAutoHyphens/>
        <w:jc w:val="left"/>
        <w:rPr>
          <w:rFonts w:ascii="Arial" w:hAnsi="Arial" w:cs="Arial"/>
          <w:sz w:val="18"/>
          <w:szCs w:val="18"/>
        </w:rPr>
      </w:pPr>
      <w:r w:rsidRPr="00741B04">
        <w:rPr>
          <w:rFonts w:ascii="Arial" w:hAnsi="Arial" w:cs="Arial"/>
          <w:sz w:val="18"/>
          <w:szCs w:val="18"/>
        </w:rPr>
        <w:t>If</w:t>
      </w:r>
      <w:r w:rsidR="000B48C6" w:rsidRPr="00741B04">
        <w:rPr>
          <w:rFonts w:ascii="Arial" w:hAnsi="Arial" w:cs="Arial"/>
          <w:sz w:val="18"/>
          <w:szCs w:val="18"/>
        </w:rPr>
        <w:t xml:space="preserve"> applicable, t</w:t>
      </w:r>
      <w:r w:rsidR="00241469" w:rsidRPr="00741B04">
        <w:rPr>
          <w:rFonts w:ascii="Arial" w:hAnsi="Arial" w:cs="Arial"/>
          <w:sz w:val="18"/>
          <w:szCs w:val="18"/>
        </w:rPr>
        <w:t>he Contractor agrees to disclosure of this Contract in accordance with Department of Premier and Cabinet Circular 27 (PCO27)."Disclosure of Government Contracts", available from:</w:t>
      </w:r>
    </w:p>
    <w:p w14:paraId="725FD001" w14:textId="77777777" w:rsidR="00241469" w:rsidRPr="00741B04" w:rsidRDefault="00241469" w:rsidP="00241469">
      <w:pPr>
        <w:tabs>
          <w:tab w:val="left" w:pos="-720"/>
        </w:tabs>
        <w:suppressAutoHyphens/>
        <w:jc w:val="left"/>
        <w:rPr>
          <w:rFonts w:ascii="Arial" w:hAnsi="Arial" w:cs="Arial"/>
          <w:sz w:val="18"/>
          <w:szCs w:val="18"/>
        </w:rPr>
      </w:pPr>
      <w:r w:rsidRPr="00741B04">
        <w:rPr>
          <w:rFonts w:ascii="Arial" w:hAnsi="Arial" w:cs="Arial"/>
          <w:color w:val="0000FF"/>
          <w:sz w:val="18"/>
          <w:szCs w:val="18"/>
          <w:u w:val="single"/>
        </w:rPr>
        <w:t>http://www.premcab.sa.gov.au/dpc/publications_circulars.html</w:t>
      </w:r>
      <w:r w:rsidRPr="00741B04">
        <w:rPr>
          <w:rFonts w:ascii="Arial" w:hAnsi="Arial" w:cs="Arial"/>
          <w:sz w:val="18"/>
          <w:szCs w:val="18"/>
        </w:rPr>
        <w:t xml:space="preserve">. The Contractor’s attention is drawn to the </w:t>
      </w:r>
      <w:r w:rsidRPr="00741B04">
        <w:rPr>
          <w:rFonts w:ascii="Arial" w:hAnsi="Arial" w:cs="Arial"/>
          <w:i/>
          <w:iCs/>
          <w:sz w:val="18"/>
          <w:szCs w:val="18"/>
        </w:rPr>
        <w:t>Freedom of Information Act 1991</w:t>
      </w:r>
      <w:r w:rsidRPr="00741B04">
        <w:rPr>
          <w:rFonts w:ascii="Arial" w:hAnsi="Arial" w:cs="Arial"/>
          <w:sz w:val="18"/>
          <w:szCs w:val="18"/>
        </w:rPr>
        <w:t>.  No exemption from the provisions of this Act applies to this Contract.</w:t>
      </w:r>
    </w:p>
    <w:p w14:paraId="60BBA495" w14:textId="77777777" w:rsidR="00241469" w:rsidRPr="00741B04" w:rsidRDefault="00241469" w:rsidP="00241469">
      <w:pPr>
        <w:jc w:val="left"/>
        <w:rPr>
          <w:rFonts w:ascii="Arial" w:hAnsi="Arial" w:cs="Arial"/>
          <w:sz w:val="18"/>
          <w:szCs w:val="18"/>
        </w:rPr>
      </w:pPr>
    </w:p>
    <w:p w14:paraId="19A5C977" w14:textId="74732F8B" w:rsidR="00241469" w:rsidRPr="00741B04" w:rsidRDefault="00241469" w:rsidP="006B5BEE">
      <w:pPr>
        <w:pStyle w:val="Heading1"/>
        <w:numPr>
          <w:ilvl w:val="0"/>
          <w:numId w:val="50"/>
        </w:numPr>
        <w:spacing w:before="0" w:after="0"/>
        <w:ind w:left="1077" w:hanging="1077"/>
        <w:rPr>
          <w:rFonts w:ascii="Arial" w:hAnsi="Arial" w:cs="Arial"/>
          <w:sz w:val="18"/>
          <w:szCs w:val="18"/>
          <w:u w:val="single"/>
        </w:rPr>
      </w:pPr>
      <w:bookmarkStart w:id="23" w:name="_Toc446575863"/>
      <w:r w:rsidRPr="00741B04">
        <w:rPr>
          <w:rFonts w:ascii="Arial" w:hAnsi="Arial" w:cs="Arial"/>
          <w:sz w:val="18"/>
          <w:szCs w:val="18"/>
          <w:u w:val="single"/>
        </w:rPr>
        <w:t>BUILDERS LICENCE</w:t>
      </w:r>
      <w:bookmarkEnd w:id="23"/>
    </w:p>
    <w:p w14:paraId="082E8BD6" w14:textId="77777777" w:rsidR="00241469" w:rsidRPr="00741B04" w:rsidRDefault="00241469" w:rsidP="00241469">
      <w:pPr>
        <w:jc w:val="left"/>
        <w:rPr>
          <w:rFonts w:ascii="Arial" w:hAnsi="Arial" w:cs="Arial"/>
          <w:sz w:val="18"/>
          <w:szCs w:val="18"/>
        </w:rPr>
      </w:pPr>
    </w:p>
    <w:p w14:paraId="7CB74DA8" w14:textId="77777777" w:rsidR="00241469" w:rsidRPr="00741B04" w:rsidRDefault="00241469" w:rsidP="00241469">
      <w:pPr>
        <w:jc w:val="left"/>
        <w:rPr>
          <w:rFonts w:ascii="Arial" w:hAnsi="Arial" w:cs="Arial"/>
          <w:sz w:val="18"/>
          <w:szCs w:val="18"/>
        </w:rPr>
      </w:pPr>
      <w:r w:rsidRPr="00741B04">
        <w:rPr>
          <w:rFonts w:ascii="Arial" w:hAnsi="Arial" w:cs="Arial"/>
          <w:sz w:val="18"/>
          <w:szCs w:val="18"/>
        </w:rPr>
        <w:t xml:space="preserve">Where required by the </w:t>
      </w:r>
      <w:r w:rsidRPr="00741B04">
        <w:rPr>
          <w:rFonts w:ascii="Arial" w:hAnsi="Arial" w:cs="Arial"/>
          <w:i/>
          <w:sz w:val="18"/>
          <w:szCs w:val="18"/>
          <w:lang w:val="en-US"/>
        </w:rPr>
        <w:t>Building Work Contractors Act 1995</w:t>
      </w:r>
      <w:r w:rsidRPr="00741B04">
        <w:rPr>
          <w:rFonts w:ascii="Arial" w:hAnsi="Arial" w:cs="Arial"/>
          <w:sz w:val="18"/>
          <w:szCs w:val="18"/>
        </w:rPr>
        <w:t>, the Contractor shall hold an appropriate Builders Licence.  Evidence of compliance with this Clause shall be submitted to the Superintendent on request.</w:t>
      </w:r>
    </w:p>
    <w:p w14:paraId="1F2B19B9" w14:textId="77777777" w:rsidR="00241469" w:rsidRPr="00741B04" w:rsidRDefault="00241469" w:rsidP="00241469">
      <w:pPr>
        <w:jc w:val="left"/>
        <w:rPr>
          <w:rFonts w:ascii="Arial" w:hAnsi="Arial" w:cs="Arial"/>
          <w:sz w:val="18"/>
          <w:szCs w:val="18"/>
        </w:rPr>
      </w:pPr>
    </w:p>
    <w:p w14:paraId="53869311" w14:textId="5371742E" w:rsidR="00241469" w:rsidRPr="00741B04" w:rsidRDefault="00241469" w:rsidP="006B5BEE">
      <w:pPr>
        <w:pStyle w:val="Heading1"/>
        <w:numPr>
          <w:ilvl w:val="0"/>
          <w:numId w:val="50"/>
        </w:numPr>
        <w:spacing w:before="0" w:after="0"/>
        <w:ind w:left="1077" w:hanging="1077"/>
        <w:rPr>
          <w:rFonts w:ascii="Arial" w:hAnsi="Arial" w:cs="Arial"/>
          <w:sz w:val="18"/>
          <w:szCs w:val="18"/>
          <w:u w:val="single"/>
        </w:rPr>
      </w:pPr>
      <w:bookmarkStart w:id="24" w:name="_Toc446575864"/>
      <w:r w:rsidRPr="00741B04">
        <w:rPr>
          <w:rFonts w:ascii="Arial" w:hAnsi="Arial" w:cs="Arial"/>
          <w:sz w:val="18"/>
          <w:szCs w:val="18"/>
          <w:u w:val="single"/>
        </w:rPr>
        <w:t>CONSTRUCTION INDUSTRY TRAINING FUND</w:t>
      </w:r>
      <w:bookmarkEnd w:id="24"/>
    </w:p>
    <w:p w14:paraId="6CC4CA3D" w14:textId="77777777" w:rsidR="00241469" w:rsidRPr="00741B04" w:rsidRDefault="00241469" w:rsidP="00241469">
      <w:pPr>
        <w:jc w:val="left"/>
        <w:rPr>
          <w:rFonts w:ascii="Arial" w:hAnsi="Arial" w:cs="Arial"/>
          <w:spacing w:val="-2"/>
          <w:sz w:val="18"/>
          <w:szCs w:val="18"/>
        </w:rPr>
      </w:pPr>
    </w:p>
    <w:p w14:paraId="548F88E9" w14:textId="77777777" w:rsidR="00241469" w:rsidRPr="00741B04" w:rsidRDefault="00241469" w:rsidP="00241469">
      <w:pPr>
        <w:jc w:val="left"/>
        <w:rPr>
          <w:rFonts w:ascii="Arial" w:hAnsi="Arial" w:cs="Arial"/>
          <w:spacing w:val="-2"/>
          <w:sz w:val="18"/>
          <w:szCs w:val="18"/>
        </w:rPr>
      </w:pPr>
      <w:r w:rsidRPr="00741B04">
        <w:rPr>
          <w:rFonts w:ascii="Arial" w:hAnsi="Arial" w:cs="Arial"/>
          <w:spacing w:val="-2"/>
          <w:sz w:val="18"/>
          <w:szCs w:val="18"/>
        </w:rPr>
        <w:t xml:space="preserve">Attention is drawn to the </w:t>
      </w:r>
      <w:r w:rsidRPr="00741B04">
        <w:rPr>
          <w:rFonts w:ascii="Arial" w:hAnsi="Arial" w:cs="Arial"/>
          <w:i/>
          <w:spacing w:val="-2"/>
          <w:sz w:val="18"/>
          <w:szCs w:val="18"/>
        </w:rPr>
        <w:t>Construction Industry Training Fund Act 1993</w:t>
      </w:r>
      <w:r w:rsidRPr="00741B04">
        <w:rPr>
          <w:rFonts w:ascii="Arial" w:hAnsi="Arial" w:cs="Arial"/>
          <w:spacing w:val="-2"/>
          <w:sz w:val="18"/>
          <w:szCs w:val="18"/>
        </w:rPr>
        <w:t xml:space="preserve"> which imposes a levy of 0.25% of the value of building and construction works in South Australia.  The Contractor shall pay the levy, calculated on the basis of the Contract sum less </w:t>
      </w:r>
      <w:r w:rsidRPr="00741B04">
        <w:rPr>
          <w:rFonts w:ascii="Arial" w:hAnsi="Arial" w:cs="Arial"/>
          <w:sz w:val="18"/>
          <w:szCs w:val="18"/>
        </w:rPr>
        <w:t>any Provisional Sums, Provisional Quantities and Principal controlled amounts</w:t>
      </w:r>
      <w:r w:rsidRPr="00741B04">
        <w:rPr>
          <w:rFonts w:ascii="Arial" w:hAnsi="Arial" w:cs="Arial"/>
          <w:spacing w:val="-2"/>
          <w:sz w:val="18"/>
          <w:szCs w:val="18"/>
        </w:rPr>
        <w:t>.  The Principal will not make separate payment to the Contractor for the levy, the cost of which is deemed to be included in the Contract Sum.  Proof of payment of the levy may be required prior to the first or any progress payment being made under this Contract.</w:t>
      </w:r>
    </w:p>
    <w:p w14:paraId="41D4766B" w14:textId="77777777" w:rsidR="00A9688C" w:rsidRPr="00741B04" w:rsidRDefault="00A9688C" w:rsidP="00241469">
      <w:pPr>
        <w:autoSpaceDE w:val="0"/>
        <w:autoSpaceDN w:val="0"/>
        <w:adjustRightInd w:val="0"/>
        <w:jc w:val="left"/>
        <w:rPr>
          <w:rFonts w:ascii="Arial" w:hAnsi="Arial" w:cs="Arial"/>
          <w:bCs/>
          <w:sz w:val="18"/>
          <w:szCs w:val="18"/>
        </w:rPr>
      </w:pPr>
    </w:p>
    <w:p w14:paraId="5052381F" w14:textId="444AC035" w:rsidR="00241469" w:rsidRPr="00741B04" w:rsidRDefault="00241469" w:rsidP="006B5BEE">
      <w:pPr>
        <w:pStyle w:val="Heading1"/>
        <w:numPr>
          <w:ilvl w:val="0"/>
          <w:numId w:val="50"/>
        </w:numPr>
        <w:spacing w:before="0" w:after="0"/>
        <w:ind w:left="1077" w:hanging="1077"/>
        <w:rPr>
          <w:rFonts w:ascii="Arial" w:hAnsi="Arial" w:cs="Arial"/>
          <w:sz w:val="18"/>
          <w:szCs w:val="18"/>
          <w:u w:val="single"/>
        </w:rPr>
      </w:pPr>
      <w:bookmarkStart w:id="25" w:name="_Ref212281135"/>
      <w:bookmarkStart w:id="26" w:name="_Toc214699052"/>
      <w:bookmarkStart w:id="27" w:name="_Toc252435605"/>
      <w:bookmarkStart w:id="28" w:name="_Toc446575865"/>
      <w:r w:rsidRPr="00741B04">
        <w:rPr>
          <w:rFonts w:ascii="Arial" w:hAnsi="Arial" w:cs="Arial"/>
          <w:sz w:val="18"/>
          <w:szCs w:val="18"/>
          <w:u w:val="single"/>
        </w:rPr>
        <w:t>CONTRACTOR’S SAFETY AND ENVIRONMENTAL OBLIGATIONS</w:t>
      </w:r>
      <w:bookmarkEnd w:id="25"/>
      <w:bookmarkEnd w:id="26"/>
      <w:bookmarkEnd w:id="27"/>
      <w:bookmarkEnd w:id="28"/>
    </w:p>
    <w:p w14:paraId="7D3FD11A" w14:textId="77777777" w:rsidR="00241469" w:rsidRPr="00741B04" w:rsidRDefault="00241469" w:rsidP="00241469">
      <w:pPr>
        <w:jc w:val="left"/>
        <w:rPr>
          <w:rFonts w:ascii="Arial" w:hAnsi="Arial" w:cs="Arial"/>
          <w:sz w:val="18"/>
          <w:szCs w:val="18"/>
        </w:rPr>
      </w:pPr>
    </w:p>
    <w:p w14:paraId="1445DC77" w14:textId="77777777" w:rsidR="00241469" w:rsidRPr="00741B04" w:rsidRDefault="00241469" w:rsidP="00241469">
      <w:pPr>
        <w:jc w:val="left"/>
        <w:rPr>
          <w:rFonts w:ascii="Arial" w:hAnsi="Arial" w:cs="Arial"/>
          <w:sz w:val="18"/>
          <w:szCs w:val="18"/>
        </w:rPr>
      </w:pPr>
      <w:r w:rsidRPr="00741B04">
        <w:rPr>
          <w:rFonts w:ascii="Arial" w:hAnsi="Arial" w:cs="Arial"/>
          <w:sz w:val="18"/>
          <w:szCs w:val="18"/>
        </w:rPr>
        <w:t>The Contractor acknowledges the importance that the Principal places on care of the environment and the provision of a safe workplace.  The Contractor must comply with all requirements of the Contract, applicable Australian Standards and all relevant law relating to protection of the environment and occupational, health, safety and welfare.</w:t>
      </w:r>
    </w:p>
    <w:p w14:paraId="57278B2F" w14:textId="77777777" w:rsidR="00241469" w:rsidRPr="00741B04" w:rsidRDefault="00241469" w:rsidP="00241469">
      <w:pPr>
        <w:jc w:val="left"/>
        <w:rPr>
          <w:rFonts w:ascii="Arial" w:hAnsi="Arial" w:cs="Arial"/>
          <w:sz w:val="18"/>
          <w:szCs w:val="18"/>
        </w:rPr>
      </w:pPr>
    </w:p>
    <w:p w14:paraId="23136EA1" w14:textId="77777777" w:rsidR="00241469" w:rsidRPr="00741B04" w:rsidRDefault="00241469" w:rsidP="00241469">
      <w:pPr>
        <w:jc w:val="left"/>
        <w:rPr>
          <w:rFonts w:ascii="Arial" w:hAnsi="Arial" w:cs="Arial"/>
          <w:sz w:val="18"/>
          <w:szCs w:val="18"/>
        </w:rPr>
      </w:pPr>
      <w:r w:rsidRPr="00741B04">
        <w:rPr>
          <w:rFonts w:ascii="Arial" w:hAnsi="Arial" w:cs="Arial"/>
          <w:sz w:val="18"/>
          <w:szCs w:val="18"/>
        </w:rPr>
        <w:t>The Contractor must ensure, in connection with the execution of the work under the Contract, the health and safety of all persons including without limitation, members of the public, the Superintendent, the Principal’s employees, consultants and agents and the Contractor’s employees, subcontractors and agents.</w:t>
      </w:r>
    </w:p>
    <w:p w14:paraId="3B87E730" w14:textId="77777777" w:rsidR="00241469" w:rsidRPr="00741B04" w:rsidRDefault="00241469" w:rsidP="00241469">
      <w:pPr>
        <w:jc w:val="left"/>
        <w:rPr>
          <w:rFonts w:ascii="Arial" w:hAnsi="Arial" w:cs="Arial"/>
          <w:sz w:val="18"/>
          <w:szCs w:val="18"/>
        </w:rPr>
      </w:pPr>
    </w:p>
    <w:p w14:paraId="67BCE7F7" w14:textId="77777777" w:rsidR="00241469" w:rsidRPr="00741B04" w:rsidRDefault="00241469" w:rsidP="00241469">
      <w:pPr>
        <w:jc w:val="left"/>
        <w:rPr>
          <w:rFonts w:ascii="Arial" w:hAnsi="Arial" w:cs="Arial"/>
          <w:sz w:val="18"/>
          <w:szCs w:val="18"/>
        </w:rPr>
      </w:pPr>
      <w:r w:rsidRPr="00741B04">
        <w:rPr>
          <w:rFonts w:ascii="Arial" w:hAnsi="Arial" w:cs="Arial"/>
          <w:sz w:val="18"/>
          <w:szCs w:val="18"/>
        </w:rPr>
        <w:t>The Contractor must perform its obligations under this Contract in an environmentally responsible manner so as to protect and preserve the environment (including from harm or damage arising from or in connection with the carrying out of the work under the Contract except to the extent such harm or damage was a direct and unavoidable result of carrying out and completing the work under the Contract in accordance with the Contract).</w:t>
      </w:r>
    </w:p>
    <w:p w14:paraId="551BCC2A" w14:textId="77777777" w:rsidR="00241469" w:rsidRPr="00741B04" w:rsidRDefault="00241469" w:rsidP="00241469">
      <w:pPr>
        <w:jc w:val="left"/>
        <w:rPr>
          <w:rFonts w:ascii="Arial" w:hAnsi="Arial" w:cs="Arial"/>
          <w:sz w:val="18"/>
          <w:szCs w:val="18"/>
        </w:rPr>
      </w:pPr>
    </w:p>
    <w:p w14:paraId="26745481" w14:textId="77777777" w:rsidR="00494903" w:rsidRPr="00741B04" w:rsidRDefault="00241469" w:rsidP="00241469">
      <w:pPr>
        <w:jc w:val="left"/>
        <w:rPr>
          <w:rFonts w:ascii="Arial" w:hAnsi="Arial" w:cs="Arial"/>
          <w:sz w:val="18"/>
          <w:szCs w:val="18"/>
        </w:rPr>
      </w:pPr>
      <w:r w:rsidRPr="00741B04">
        <w:rPr>
          <w:rFonts w:ascii="Arial" w:hAnsi="Arial" w:cs="Arial"/>
          <w:sz w:val="18"/>
          <w:szCs w:val="18"/>
        </w:rPr>
        <w:t>The Contractor, except to the extent prohibited by law, must indemnify and keep indemnified the Principal against any loss that the Principal suffers or incurs arising out of or in any way in connection with a failure by the Contractor to comply with any of its environmental or safety obligations.</w:t>
      </w:r>
    </w:p>
    <w:p w14:paraId="57DAAC42" w14:textId="77777777" w:rsidR="00241469" w:rsidRPr="00741B04" w:rsidRDefault="00241469" w:rsidP="00241469">
      <w:pPr>
        <w:jc w:val="left"/>
        <w:rPr>
          <w:rFonts w:ascii="Arial" w:hAnsi="Arial" w:cs="Arial"/>
          <w:sz w:val="18"/>
          <w:szCs w:val="18"/>
        </w:rPr>
      </w:pPr>
    </w:p>
    <w:p w14:paraId="14538596" w14:textId="4089C6D4" w:rsidR="00485087" w:rsidRPr="00741B04" w:rsidRDefault="00485087" w:rsidP="006B5BEE">
      <w:pPr>
        <w:pStyle w:val="Heading1"/>
        <w:numPr>
          <w:ilvl w:val="0"/>
          <w:numId w:val="50"/>
        </w:numPr>
        <w:spacing w:before="0" w:after="0"/>
        <w:ind w:left="1077" w:hanging="1077"/>
        <w:rPr>
          <w:rFonts w:ascii="Arial" w:hAnsi="Arial" w:cs="Arial"/>
          <w:sz w:val="18"/>
          <w:szCs w:val="18"/>
          <w:u w:val="single"/>
        </w:rPr>
      </w:pPr>
      <w:bookmarkStart w:id="29" w:name="_Toc445099084"/>
      <w:bookmarkStart w:id="30" w:name="_Toc446575866"/>
      <w:r w:rsidRPr="00741B04">
        <w:rPr>
          <w:rFonts w:ascii="Arial" w:hAnsi="Arial" w:cs="Arial"/>
          <w:sz w:val="18"/>
          <w:szCs w:val="18"/>
          <w:u w:val="single"/>
        </w:rPr>
        <w:t>RESPECTFUL BEHAVIOUR</w:t>
      </w:r>
      <w:bookmarkEnd w:id="29"/>
      <w:bookmarkEnd w:id="30"/>
    </w:p>
    <w:p w14:paraId="63387EBE" w14:textId="77777777" w:rsidR="00485087" w:rsidRPr="00741B04" w:rsidRDefault="00485087" w:rsidP="00485087">
      <w:pPr>
        <w:spacing w:before="180"/>
        <w:jc w:val="left"/>
        <w:rPr>
          <w:rFonts w:ascii="Arial" w:hAnsi="Arial" w:cs="Arial"/>
          <w:sz w:val="18"/>
          <w:szCs w:val="18"/>
        </w:rPr>
      </w:pPr>
      <w:r w:rsidRPr="00741B04">
        <w:rPr>
          <w:rFonts w:ascii="Arial" w:hAnsi="Arial" w:cs="Arial"/>
          <w:sz w:val="18"/>
          <w:szCs w:val="18"/>
        </w:rPr>
        <w:t>The Contractor acknowledges the Principal’s zero tolerance towards men’s violence against women in the workplace and the broader community.</w:t>
      </w:r>
    </w:p>
    <w:p w14:paraId="09632228" w14:textId="77777777" w:rsidR="00485087" w:rsidRPr="00741B04" w:rsidRDefault="00485087" w:rsidP="00485087">
      <w:pPr>
        <w:spacing w:before="180"/>
        <w:jc w:val="left"/>
        <w:rPr>
          <w:rFonts w:ascii="Arial" w:hAnsi="Arial" w:cs="Arial"/>
          <w:sz w:val="18"/>
          <w:szCs w:val="18"/>
        </w:rPr>
      </w:pPr>
      <w:r w:rsidRPr="00741B04">
        <w:rPr>
          <w:rFonts w:ascii="Arial" w:hAnsi="Arial" w:cs="Arial"/>
          <w:sz w:val="18"/>
          <w:szCs w:val="18"/>
        </w:rPr>
        <w:t> The Contractor agrees that, in undertaking the work, its personnel will at all times:</w:t>
      </w:r>
    </w:p>
    <w:p w14:paraId="3B2217EC" w14:textId="77777777" w:rsidR="00485087" w:rsidRPr="00741B04" w:rsidRDefault="00485087" w:rsidP="00485087">
      <w:pPr>
        <w:numPr>
          <w:ilvl w:val="0"/>
          <w:numId w:val="46"/>
        </w:numPr>
        <w:spacing w:before="120"/>
        <w:jc w:val="left"/>
        <w:rPr>
          <w:rFonts w:ascii="Arial" w:hAnsi="Arial" w:cs="Arial"/>
          <w:sz w:val="18"/>
          <w:szCs w:val="18"/>
        </w:rPr>
      </w:pPr>
      <w:r w:rsidRPr="00741B04">
        <w:rPr>
          <w:rFonts w:ascii="Arial" w:hAnsi="Arial" w:cs="Arial"/>
          <w:sz w:val="18"/>
          <w:szCs w:val="18"/>
        </w:rPr>
        <w:t>act in a manner that is non-threatening, courteous, and respectful; and</w:t>
      </w:r>
    </w:p>
    <w:p w14:paraId="25FC85D6" w14:textId="77777777" w:rsidR="00485087" w:rsidRPr="00741B04" w:rsidRDefault="00485087" w:rsidP="00485087">
      <w:pPr>
        <w:numPr>
          <w:ilvl w:val="0"/>
          <w:numId w:val="46"/>
        </w:numPr>
        <w:spacing w:before="120"/>
        <w:jc w:val="left"/>
        <w:rPr>
          <w:rFonts w:ascii="Arial" w:hAnsi="Arial" w:cs="Arial"/>
          <w:sz w:val="18"/>
          <w:szCs w:val="18"/>
        </w:rPr>
      </w:pPr>
      <w:r w:rsidRPr="00741B04">
        <w:rPr>
          <w:rFonts w:ascii="Arial" w:hAnsi="Arial" w:cs="Arial"/>
          <w:sz w:val="18"/>
          <w:szCs w:val="18"/>
        </w:rPr>
        <w:t>comply with any instructions, policies, procedures or guidelines issued by the Principal regarding acceptable workplace behaviour.</w:t>
      </w:r>
    </w:p>
    <w:p w14:paraId="63A7390F" w14:textId="77777777" w:rsidR="00485087" w:rsidRPr="00741B04" w:rsidRDefault="00485087" w:rsidP="00485087">
      <w:pPr>
        <w:spacing w:before="180"/>
        <w:jc w:val="left"/>
        <w:rPr>
          <w:rFonts w:ascii="Arial" w:hAnsi="Arial" w:cs="Arial"/>
          <w:sz w:val="18"/>
          <w:szCs w:val="18"/>
        </w:rPr>
      </w:pPr>
      <w:r w:rsidRPr="00741B04">
        <w:rPr>
          <w:rFonts w:ascii="Arial" w:hAnsi="Arial" w:cs="Arial"/>
          <w:sz w:val="18"/>
          <w:szCs w:val="18"/>
        </w:rPr>
        <w:t>If the Principal believes that Personnel are failing to comply with the behavioural standards specified in this clause, then the Principal may in its absolute discretion:</w:t>
      </w:r>
    </w:p>
    <w:p w14:paraId="2144D7E2" w14:textId="77777777" w:rsidR="00485087" w:rsidRPr="00741B04" w:rsidRDefault="00485087" w:rsidP="00485087">
      <w:pPr>
        <w:numPr>
          <w:ilvl w:val="0"/>
          <w:numId w:val="47"/>
        </w:numPr>
        <w:spacing w:before="120"/>
        <w:jc w:val="left"/>
        <w:rPr>
          <w:rFonts w:ascii="Arial" w:hAnsi="Arial" w:cs="Arial"/>
          <w:sz w:val="18"/>
          <w:szCs w:val="18"/>
        </w:rPr>
      </w:pPr>
      <w:r w:rsidRPr="00741B04">
        <w:rPr>
          <w:rFonts w:ascii="Arial" w:hAnsi="Arial" w:cs="Arial"/>
          <w:sz w:val="18"/>
          <w:szCs w:val="18"/>
        </w:rPr>
        <w:t>prohibit access by the relevant personnel to the Site;  and</w:t>
      </w:r>
    </w:p>
    <w:p w14:paraId="691AAE00" w14:textId="77777777" w:rsidR="00485087" w:rsidRPr="00741B04" w:rsidRDefault="00485087" w:rsidP="00485087">
      <w:pPr>
        <w:numPr>
          <w:ilvl w:val="0"/>
          <w:numId w:val="47"/>
        </w:numPr>
        <w:spacing w:before="120"/>
        <w:jc w:val="left"/>
        <w:rPr>
          <w:rFonts w:ascii="Arial" w:hAnsi="Arial" w:cs="Arial"/>
          <w:sz w:val="18"/>
          <w:szCs w:val="18"/>
        </w:rPr>
      </w:pPr>
      <w:r w:rsidRPr="00741B04">
        <w:rPr>
          <w:rFonts w:ascii="Arial" w:hAnsi="Arial" w:cs="Arial"/>
          <w:sz w:val="18"/>
          <w:szCs w:val="18"/>
        </w:rPr>
        <w:t>direct the Contractor to withdraw  the relevant personnel from undertaking the work under the Contract.</w:t>
      </w:r>
    </w:p>
    <w:p w14:paraId="3F9218FB" w14:textId="77777777" w:rsidR="00241469" w:rsidRPr="00741B04" w:rsidRDefault="00485087" w:rsidP="00485087">
      <w:pPr>
        <w:rPr>
          <w:rFonts w:ascii="Arial" w:hAnsi="Arial" w:cs="Arial"/>
          <w:sz w:val="18"/>
          <w:szCs w:val="18"/>
        </w:rPr>
      </w:pPr>
      <w:r w:rsidRPr="00741B04">
        <w:rPr>
          <w:rFonts w:ascii="Arial" w:hAnsi="Arial" w:cs="Arial"/>
          <w:sz w:val="18"/>
          <w:szCs w:val="18"/>
        </w:rPr>
        <w:t> </w:t>
      </w:r>
    </w:p>
    <w:p w14:paraId="62D52CFF" w14:textId="64A4A859" w:rsidR="00241469" w:rsidRPr="00741B04" w:rsidRDefault="00241469" w:rsidP="006B5BEE">
      <w:pPr>
        <w:pStyle w:val="Heading1"/>
        <w:numPr>
          <w:ilvl w:val="0"/>
          <w:numId w:val="50"/>
        </w:numPr>
        <w:spacing w:before="0" w:after="0"/>
        <w:ind w:left="1077" w:hanging="1077"/>
        <w:rPr>
          <w:rFonts w:ascii="Arial" w:hAnsi="Arial" w:cs="Arial"/>
          <w:sz w:val="18"/>
          <w:szCs w:val="18"/>
          <w:u w:val="single"/>
        </w:rPr>
      </w:pPr>
      <w:bookmarkStart w:id="31" w:name="_Toc446575867"/>
      <w:r w:rsidRPr="00741B04">
        <w:rPr>
          <w:rFonts w:ascii="Arial" w:hAnsi="Arial" w:cs="Arial"/>
          <w:sz w:val="18"/>
          <w:szCs w:val="18"/>
          <w:u w:val="single"/>
        </w:rPr>
        <w:t>WORKFORCE PARTICIPATION AND SKILLS DEVELOPMENT</w:t>
      </w:r>
      <w:bookmarkEnd w:id="31"/>
    </w:p>
    <w:p w14:paraId="272C2E58" w14:textId="77777777" w:rsidR="00241469" w:rsidRPr="00741B04" w:rsidRDefault="00241469" w:rsidP="00241469">
      <w:pPr>
        <w:rPr>
          <w:rFonts w:ascii="Arial" w:hAnsi="Arial" w:cs="Arial"/>
          <w:sz w:val="18"/>
          <w:szCs w:val="18"/>
        </w:rPr>
      </w:pPr>
    </w:p>
    <w:p w14:paraId="7B6AD7EE" w14:textId="299DD687" w:rsidR="006B5BEE" w:rsidRPr="00741B04" w:rsidRDefault="006B5BEE" w:rsidP="00241469">
      <w:pPr>
        <w:rPr>
          <w:rFonts w:ascii="Arial" w:hAnsi="Arial" w:cs="Arial"/>
          <w:sz w:val="18"/>
          <w:szCs w:val="18"/>
        </w:rPr>
      </w:pPr>
      <w:r w:rsidRPr="00741B04">
        <w:rPr>
          <w:rFonts w:ascii="Arial" w:hAnsi="Arial" w:cs="Arial"/>
          <w:sz w:val="18"/>
          <w:szCs w:val="18"/>
        </w:rPr>
        <w:t>This clause applies if the Contract Sum is greater than $150,000 (including GST)</w:t>
      </w:r>
    </w:p>
    <w:p w14:paraId="64FABB89" w14:textId="77777777" w:rsidR="00241469" w:rsidRPr="00741B04" w:rsidRDefault="00B73B92" w:rsidP="00B73B92">
      <w:pPr>
        <w:numPr>
          <w:ilvl w:val="0"/>
          <w:numId w:val="30"/>
        </w:numPr>
        <w:spacing w:before="120"/>
        <w:jc w:val="left"/>
        <w:rPr>
          <w:rFonts w:ascii="Arial" w:hAnsi="Arial" w:cs="Arial"/>
          <w:sz w:val="18"/>
          <w:szCs w:val="18"/>
        </w:rPr>
      </w:pPr>
      <w:r w:rsidRPr="00741B04">
        <w:rPr>
          <w:rFonts w:ascii="Arial" w:hAnsi="Arial" w:cs="Arial"/>
          <w:sz w:val="18"/>
          <w:szCs w:val="18"/>
        </w:rPr>
        <w:t xml:space="preserve">An objective of this Contract is to increase the employment and training of Apprentices and Trainees, displaced automotive employees, Aboriginal people and Local People with Barriers to Employment (the “Target Group”) and to Upskill people engaged directly in connection with the performance of the Contract. </w:t>
      </w:r>
    </w:p>
    <w:p w14:paraId="01F9613F" w14:textId="77777777" w:rsidR="00241469" w:rsidRPr="00741B04" w:rsidRDefault="00241469" w:rsidP="00B73B92">
      <w:pPr>
        <w:numPr>
          <w:ilvl w:val="0"/>
          <w:numId w:val="30"/>
        </w:numPr>
        <w:spacing w:before="120"/>
        <w:jc w:val="left"/>
        <w:rPr>
          <w:rFonts w:ascii="Arial" w:hAnsi="Arial" w:cs="Arial"/>
          <w:sz w:val="18"/>
          <w:szCs w:val="18"/>
        </w:rPr>
      </w:pPr>
      <w:r w:rsidRPr="00741B04">
        <w:rPr>
          <w:rFonts w:ascii="Arial" w:hAnsi="Arial" w:cs="Arial"/>
          <w:sz w:val="18"/>
          <w:szCs w:val="18"/>
        </w:rPr>
        <w:t>The Contractor formally declares its intent to work in conjunction with the South Australian Government to meet the South Australian Government’s policy targets by employing and training people from the Target Group, including through on-site work by subcontractors and Upskilling people engaged directly in connection with the performance of the Contract.</w:t>
      </w:r>
    </w:p>
    <w:p w14:paraId="571465A2" w14:textId="77777777" w:rsidR="00241469" w:rsidRPr="00741B04" w:rsidRDefault="00241469" w:rsidP="00B73B92">
      <w:pPr>
        <w:numPr>
          <w:ilvl w:val="0"/>
          <w:numId w:val="30"/>
        </w:numPr>
        <w:spacing w:before="120"/>
        <w:jc w:val="left"/>
        <w:rPr>
          <w:rFonts w:ascii="Arial" w:hAnsi="Arial" w:cs="Arial"/>
          <w:sz w:val="18"/>
          <w:szCs w:val="18"/>
        </w:rPr>
      </w:pPr>
      <w:r w:rsidRPr="00741B04">
        <w:rPr>
          <w:rFonts w:ascii="Arial" w:hAnsi="Arial" w:cs="Arial"/>
          <w:sz w:val="18"/>
          <w:szCs w:val="18"/>
        </w:rPr>
        <w:t>Without limiting other remedies available to the Principal, the Contractor acknowledges that failure to comply in part or in whole with the requirements of this clause may be a factor that will be taken into account in the award of future contracts by the South Australian Government.</w:t>
      </w:r>
    </w:p>
    <w:p w14:paraId="448BD716" w14:textId="77777777" w:rsidR="00241469" w:rsidRPr="00741B04" w:rsidRDefault="00241469" w:rsidP="00241469">
      <w:pPr>
        <w:rPr>
          <w:rFonts w:ascii="Arial" w:hAnsi="Arial" w:cs="Arial"/>
          <w:sz w:val="18"/>
          <w:szCs w:val="18"/>
        </w:rPr>
      </w:pPr>
    </w:p>
    <w:p w14:paraId="0B882612" w14:textId="11BB28FC" w:rsidR="00AA039A" w:rsidRPr="00741B04" w:rsidRDefault="00241469" w:rsidP="00067285">
      <w:pPr>
        <w:jc w:val="center"/>
        <w:rPr>
          <w:rFonts w:ascii="Arial" w:hAnsi="Arial" w:cs="Arial"/>
          <w:sz w:val="18"/>
          <w:szCs w:val="18"/>
        </w:rPr>
      </w:pPr>
      <w:r w:rsidRPr="00741B04">
        <w:rPr>
          <w:rFonts w:ascii="Arial" w:hAnsi="Arial" w:cs="Arial"/>
          <w:sz w:val="18"/>
          <w:szCs w:val="18"/>
        </w:rPr>
        <w:t>____________</w:t>
      </w:r>
    </w:p>
    <w:p w14:paraId="01293C7C" w14:textId="77777777" w:rsidR="00241469" w:rsidRPr="00741B04" w:rsidRDefault="00241469" w:rsidP="00241469">
      <w:pPr>
        <w:jc w:val="left"/>
        <w:rPr>
          <w:rFonts w:ascii="Arial" w:hAnsi="Arial" w:cs="Arial"/>
          <w:sz w:val="18"/>
          <w:szCs w:val="18"/>
        </w:rPr>
        <w:sectPr w:rsidR="00241469" w:rsidRPr="00741B04" w:rsidSect="00241469">
          <w:headerReference w:type="default" r:id="rId8"/>
          <w:footerReference w:type="default" r:id="rId9"/>
          <w:pgSz w:w="11906" w:h="16838"/>
          <w:pgMar w:top="851" w:right="851" w:bottom="566" w:left="1700" w:header="851" w:footer="566" w:gutter="0"/>
          <w:pgNumType w:start="1"/>
          <w:cols w:space="720"/>
          <w:noEndnote/>
        </w:sectPr>
      </w:pPr>
    </w:p>
    <w:p w14:paraId="3AA615A9" w14:textId="77777777" w:rsidR="00241469" w:rsidRPr="00741B04" w:rsidRDefault="00241469" w:rsidP="00241469">
      <w:pPr>
        <w:autoSpaceDE w:val="0"/>
        <w:autoSpaceDN w:val="0"/>
        <w:adjustRightInd w:val="0"/>
        <w:ind w:left="720" w:hanging="720"/>
        <w:jc w:val="center"/>
        <w:rPr>
          <w:rFonts w:ascii="Arial" w:hAnsi="Arial" w:cs="Arial"/>
          <w:b/>
          <w:bCs/>
          <w:sz w:val="18"/>
          <w:szCs w:val="18"/>
          <w:u w:val="single"/>
        </w:rPr>
      </w:pPr>
      <w:r w:rsidRPr="00741B04">
        <w:rPr>
          <w:rFonts w:ascii="Arial" w:hAnsi="Arial" w:cs="Arial"/>
          <w:b/>
          <w:bCs/>
          <w:sz w:val="18"/>
          <w:szCs w:val="18"/>
          <w:u w:val="single"/>
        </w:rPr>
        <w:t>ANNEXURE TO THE GENERAL CONDITIONS OF CONTRACT</w:t>
      </w:r>
    </w:p>
    <w:p w14:paraId="1099D218" w14:textId="77777777" w:rsidR="00241469" w:rsidRPr="00741B04" w:rsidRDefault="00241469" w:rsidP="00241469">
      <w:pPr>
        <w:rPr>
          <w:rFonts w:ascii="Arial" w:hAnsi="Arial" w:cs="Arial"/>
          <w:sz w:val="18"/>
          <w:szCs w:val="18"/>
        </w:rPr>
      </w:pPr>
    </w:p>
    <w:p w14:paraId="781DAED8" w14:textId="77777777" w:rsidR="00241469" w:rsidRPr="00741B04" w:rsidRDefault="00241469" w:rsidP="00241469">
      <w:pPr>
        <w:jc w:val="left"/>
        <w:rPr>
          <w:rFonts w:ascii="Arial" w:hAnsi="Arial" w:cs="Arial"/>
          <w:sz w:val="18"/>
          <w:szCs w:val="18"/>
        </w:rPr>
      </w:pPr>
      <w:r w:rsidRPr="00741B04">
        <w:rPr>
          <w:rFonts w:ascii="Arial" w:hAnsi="Arial" w:cs="Arial"/>
          <w:sz w:val="18"/>
          <w:szCs w:val="18"/>
        </w:rPr>
        <w:t>Where a clause in the General Conditions of Contract refers to Annexure Part A for particular information, for the purposes of that clause, that information shall be determined from the following table:</w:t>
      </w:r>
    </w:p>
    <w:p w14:paraId="25C9834A" w14:textId="77777777" w:rsidR="00241469" w:rsidRPr="00741B04" w:rsidRDefault="00241469" w:rsidP="00241469">
      <w:pPr>
        <w:rPr>
          <w:rFonts w:ascii="Arial" w:hAnsi="Arial" w:cs="Arial"/>
          <w:sz w:val="18"/>
          <w:szCs w:val="18"/>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518"/>
        <w:gridCol w:w="7053"/>
      </w:tblGrid>
      <w:tr w:rsidR="00241469" w:rsidRPr="00741B04" w14:paraId="1A253DD0" w14:textId="77777777" w:rsidTr="00241469">
        <w:trPr>
          <w:tblHeader/>
        </w:trPr>
        <w:tc>
          <w:tcPr>
            <w:tcW w:w="2518" w:type="dxa"/>
          </w:tcPr>
          <w:p w14:paraId="3EBE7A3C" w14:textId="77777777" w:rsidR="00241469" w:rsidRPr="00741B04" w:rsidRDefault="00241469" w:rsidP="00241469">
            <w:pPr>
              <w:spacing w:before="120" w:after="240"/>
              <w:ind w:left="284"/>
              <w:jc w:val="left"/>
              <w:rPr>
                <w:rFonts w:ascii="Arial" w:hAnsi="Arial" w:cs="Arial"/>
                <w:b/>
                <w:sz w:val="18"/>
                <w:szCs w:val="18"/>
              </w:rPr>
            </w:pPr>
            <w:r w:rsidRPr="00741B04">
              <w:rPr>
                <w:rFonts w:ascii="Arial" w:hAnsi="Arial" w:cs="Arial"/>
                <w:b/>
                <w:sz w:val="18"/>
                <w:szCs w:val="18"/>
              </w:rPr>
              <w:t>Clause Referenced</w:t>
            </w:r>
          </w:p>
        </w:tc>
        <w:tc>
          <w:tcPr>
            <w:tcW w:w="7053" w:type="dxa"/>
          </w:tcPr>
          <w:p w14:paraId="2C642D29" w14:textId="77777777" w:rsidR="00241469" w:rsidRPr="00741B04" w:rsidRDefault="00241469" w:rsidP="00241469">
            <w:pPr>
              <w:spacing w:before="120" w:after="240"/>
              <w:jc w:val="left"/>
              <w:rPr>
                <w:rFonts w:ascii="Arial" w:hAnsi="Arial" w:cs="Arial"/>
                <w:sz w:val="18"/>
                <w:szCs w:val="18"/>
              </w:rPr>
            </w:pPr>
          </w:p>
        </w:tc>
      </w:tr>
      <w:tr w:rsidR="00241469" w:rsidRPr="00741B04" w14:paraId="30426C1E" w14:textId="77777777" w:rsidTr="00241469">
        <w:tc>
          <w:tcPr>
            <w:tcW w:w="2518" w:type="dxa"/>
          </w:tcPr>
          <w:p w14:paraId="21C105B8"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1</w:t>
            </w:r>
          </w:p>
        </w:tc>
        <w:tc>
          <w:tcPr>
            <w:tcW w:w="7053" w:type="dxa"/>
          </w:tcPr>
          <w:p w14:paraId="05051D51" w14:textId="77777777" w:rsidR="00241469" w:rsidRPr="00741B04" w:rsidRDefault="00241469" w:rsidP="00241469">
            <w:pPr>
              <w:spacing w:before="120" w:after="240"/>
              <w:jc w:val="left"/>
              <w:rPr>
                <w:rFonts w:ascii="Arial" w:hAnsi="Arial" w:cs="Arial"/>
                <w:sz w:val="18"/>
                <w:szCs w:val="18"/>
              </w:rPr>
            </w:pPr>
            <w:r w:rsidRPr="00741B04">
              <w:rPr>
                <w:rFonts w:ascii="Arial" w:hAnsi="Arial" w:cs="Arial"/>
                <w:sz w:val="18"/>
                <w:szCs w:val="18"/>
              </w:rPr>
              <w:t>The laws of South Australia shall apply to this Contract.</w:t>
            </w:r>
            <w:r w:rsidRPr="00741B04">
              <w:rPr>
                <w:rFonts w:ascii="Arial" w:hAnsi="Arial" w:cs="Arial"/>
                <w:sz w:val="18"/>
                <w:szCs w:val="18"/>
              </w:rPr>
              <w:br/>
            </w:r>
            <w:r w:rsidRPr="00741B04">
              <w:rPr>
                <w:rFonts w:ascii="Arial" w:hAnsi="Arial" w:cs="Arial"/>
                <w:sz w:val="18"/>
                <w:szCs w:val="18"/>
              </w:rPr>
              <w:br/>
              <w:t>Payment under the Contract will be made at Adelaide, South Australia</w:t>
            </w:r>
          </w:p>
        </w:tc>
      </w:tr>
      <w:tr w:rsidR="00241469" w:rsidRPr="00741B04" w14:paraId="385B129D" w14:textId="77777777" w:rsidTr="00241469">
        <w:tc>
          <w:tcPr>
            <w:tcW w:w="2518" w:type="dxa"/>
          </w:tcPr>
          <w:p w14:paraId="7F3A7D82"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2</w:t>
            </w:r>
          </w:p>
        </w:tc>
        <w:tc>
          <w:tcPr>
            <w:tcW w:w="7053" w:type="dxa"/>
          </w:tcPr>
          <w:p w14:paraId="01EDD06D" w14:textId="77777777" w:rsidR="00E6717D" w:rsidRPr="00741B04" w:rsidRDefault="00241469" w:rsidP="00767AB8">
            <w:pPr>
              <w:spacing w:before="120" w:after="240"/>
              <w:jc w:val="left"/>
              <w:rPr>
                <w:rFonts w:ascii="Arial" w:hAnsi="Arial" w:cs="Arial"/>
                <w:iCs/>
                <w:sz w:val="18"/>
                <w:szCs w:val="18"/>
              </w:rPr>
            </w:pPr>
            <w:r w:rsidRPr="00741B04">
              <w:rPr>
                <w:rFonts w:ascii="Arial" w:hAnsi="Arial" w:cs="Arial"/>
                <w:sz w:val="18"/>
                <w:szCs w:val="18"/>
              </w:rPr>
              <w:t xml:space="preserve">The </w:t>
            </w:r>
            <w:r w:rsidRPr="00741B04">
              <w:rPr>
                <w:rFonts w:ascii="Arial" w:hAnsi="Arial" w:cs="Arial"/>
                <w:sz w:val="18"/>
                <w:szCs w:val="18"/>
                <w:highlight w:val="green"/>
              </w:rPr>
              <w:t>Minister for Transport and Infrastructure</w:t>
            </w:r>
            <w:r w:rsidR="00E6717D" w:rsidRPr="00741B04">
              <w:rPr>
                <w:rFonts w:ascii="Arial" w:hAnsi="Arial" w:cs="Arial"/>
                <w:sz w:val="18"/>
                <w:szCs w:val="18"/>
              </w:rPr>
              <w:br/>
            </w:r>
            <w:r w:rsidRPr="00741B04">
              <w:rPr>
                <w:rFonts w:ascii="Arial" w:hAnsi="Arial" w:cs="Arial"/>
                <w:spacing w:val="-3"/>
                <w:sz w:val="18"/>
                <w:szCs w:val="18"/>
              </w:rPr>
              <w:t xml:space="preserve">of </w:t>
            </w:r>
            <w:r w:rsidR="004D629F" w:rsidRPr="00741B04">
              <w:rPr>
                <w:rFonts w:ascii="Arial" w:hAnsi="Arial" w:cs="Arial"/>
                <w:spacing w:val="-3"/>
                <w:sz w:val="18"/>
                <w:szCs w:val="18"/>
              </w:rPr>
              <w:t>136</w:t>
            </w:r>
            <w:r w:rsidRPr="00741B04">
              <w:rPr>
                <w:rFonts w:ascii="Arial" w:hAnsi="Arial" w:cs="Arial"/>
                <w:spacing w:val="-3"/>
                <w:sz w:val="18"/>
                <w:szCs w:val="18"/>
              </w:rPr>
              <w:t xml:space="preserve"> North Terrace, Adelaide, South Australia, 5000,</w:t>
            </w:r>
            <w:r w:rsidRPr="00741B04">
              <w:rPr>
                <w:rFonts w:ascii="Arial" w:hAnsi="Arial" w:cs="Arial"/>
                <w:i/>
                <w:sz w:val="18"/>
                <w:szCs w:val="18"/>
              </w:rPr>
              <w:t xml:space="preserve"> </w:t>
            </w:r>
            <w:r w:rsidRPr="00741B04">
              <w:rPr>
                <w:rFonts w:ascii="Arial" w:hAnsi="Arial" w:cs="Arial"/>
                <w:sz w:val="18"/>
                <w:szCs w:val="18"/>
              </w:rPr>
              <w:t>is the Principal.</w:t>
            </w:r>
            <w:r w:rsidRPr="00741B04">
              <w:rPr>
                <w:rFonts w:ascii="Arial" w:hAnsi="Arial" w:cs="Arial"/>
                <w:sz w:val="18"/>
                <w:szCs w:val="18"/>
              </w:rPr>
              <w:br/>
            </w:r>
            <w:r w:rsidR="00E6717D" w:rsidRPr="00741B04">
              <w:rPr>
                <w:rFonts w:ascii="Arial" w:hAnsi="Arial" w:cs="Arial"/>
                <w:sz w:val="18"/>
                <w:szCs w:val="18"/>
              </w:rPr>
              <w:t>AB</w:t>
            </w:r>
            <w:r w:rsidR="00E6717D" w:rsidRPr="00741B04">
              <w:rPr>
                <w:rFonts w:ascii="Arial" w:hAnsi="Arial" w:cs="Arial"/>
                <w:iCs/>
                <w:sz w:val="18"/>
                <w:szCs w:val="18"/>
              </w:rPr>
              <w:t>N: 92 366 288 135</w:t>
            </w:r>
          </w:p>
          <w:p w14:paraId="1B61A42A" w14:textId="77777777" w:rsidR="004D629F" w:rsidRPr="00741B04" w:rsidRDefault="0029034D" w:rsidP="00767AB8">
            <w:pPr>
              <w:spacing w:before="120" w:after="240"/>
              <w:jc w:val="left"/>
              <w:rPr>
                <w:rFonts w:ascii="Arial" w:hAnsi="Arial" w:cs="Arial"/>
                <w:sz w:val="18"/>
                <w:szCs w:val="18"/>
                <w:highlight w:val="green"/>
              </w:rPr>
            </w:pPr>
            <w:r w:rsidRPr="00741B04">
              <w:rPr>
                <w:rFonts w:ascii="Arial" w:hAnsi="Arial" w:cs="Arial"/>
                <w:sz w:val="18"/>
                <w:szCs w:val="18"/>
              </w:rPr>
              <w:t xml:space="preserve">The </w:t>
            </w:r>
            <w:r w:rsidRPr="00741B04">
              <w:rPr>
                <w:rFonts w:ascii="Arial" w:hAnsi="Arial" w:cs="Arial"/>
                <w:sz w:val="18"/>
                <w:szCs w:val="18"/>
                <w:highlight w:val="green"/>
              </w:rPr>
              <w:t xml:space="preserve">Commissioner of </w:t>
            </w:r>
            <w:commentRangeStart w:id="32"/>
            <w:r w:rsidRPr="00741B04">
              <w:rPr>
                <w:rFonts w:ascii="Arial" w:hAnsi="Arial" w:cs="Arial"/>
                <w:sz w:val="18"/>
                <w:szCs w:val="18"/>
                <w:highlight w:val="green"/>
              </w:rPr>
              <w:t>Highways</w:t>
            </w:r>
            <w:commentRangeEnd w:id="32"/>
            <w:r w:rsidRPr="00741B04">
              <w:rPr>
                <w:rStyle w:val="CommentReference"/>
                <w:rFonts w:ascii="Arial" w:hAnsi="Arial" w:cs="Arial"/>
                <w:sz w:val="18"/>
                <w:szCs w:val="18"/>
              </w:rPr>
              <w:commentReference w:id="32"/>
            </w:r>
            <w:r w:rsidRPr="00741B04">
              <w:rPr>
                <w:rFonts w:ascii="Arial" w:hAnsi="Arial" w:cs="Arial"/>
                <w:sz w:val="18"/>
                <w:szCs w:val="18"/>
                <w:highlight w:val="green"/>
              </w:rPr>
              <w:br/>
            </w:r>
            <w:r w:rsidR="004D629F" w:rsidRPr="00741B04">
              <w:rPr>
                <w:rFonts w:ascii="Arial" w:hAnsi="Arial" w:cs="Arial"/>
                <w:spacing w:val="-3"/>
                <w:sz w:val="18"/>
                <w:szCs w:val="18"/>
              </w:rPr>
              <w:t xml:space="preserve">of </w:t>
            </w:r>
            <w:r w:rsidR="00365C60" w:rsidRPr="00741B04">
              <w:rPr>
                <w:rFonts w:ascii="Arial" w:hAnsi="Arial" w:cs="Arial"/>
                <w:spacing w:val="-3"/>
                <w:sz w:val="18"/>
                <w:szCs w:val="18"/>
              </w:rPr>
              <w:t>136 North Terrace</w:t>
            </w:r>
            <w:r w:rsidR="004D629F" w:rsidRPr="00741B04">
              <w:rPr>
                <w:rFonts w:ascii="Arial" w:hAnsi="Arial" w:cs="Arial"/>
                <w:spacing w:val="-3"/>
                <w:sz w:val="18"/>
                <w:szCs w:val="18"/>
              </w:rPr>
              <w:t>, Adelaide, South Australia, 5000,</w:t>
            </w:r>
            <w:r w:rsidR="004D629F" w:rsidRPr="00741B04">
              <w:rPr>
                <w:rFonts w:ascii="Arial" w:hAnsi="Arial" w:cs="Arial"/>
                <w:i/>
                <w:sz w:val="18"/>
                <w:szCs w:val="18"/>
              </w:rPr>
              <w:t xml:space="preserve"> </w:t>
            </w:r>
            <w:r w:rsidR="004D629F" w:rsidRPr="00741B04">
              <w:rPr>
                <w:rFonts w:ascii="Arial" w:hAnsi="Arial" w:cs="Arial"/>
                <w:sz w:val="18"/>
                <w:szCs w:val="18"/>
              </w:rPr>
              <w:t>is the Principal.</w:t>
            </w:r>
            <w:r w:rsidR="004D629F" w:rsidRPr="00741B04">
              <w:rPr>
                <w:rFonts w:ascii="Arial" w:hAnsi="Arial" w:cs="Arial"/>
                <w:sz w:val="18"/>
                <w:szCs w:val="18"/>
              </w:rPr>
              <w:br/>
              <w:t>AB</w:t>
            </w:r>
            <w:r w:rsidR="004D629F" w:rsidRPr="00741B04">
              <w:rPr>
                <w:rFonts w:ascii="Arial" w:hAnsi="Arial" w:cs="Arial"/>
                <w:iCs/>
                <w:sz w:val="18"/>
                <w:szCs w:val="18"/>
              </w:rPr>
              <w:t>N: 92 366 288 135</w:t>
            </w:r>
          </w:p>
          <w:p w14:paraId="0BE3AC71" w14:textId="77777777" w:rsidR="00D733A1" w:rsidRPr="00741B04" w:rsidRDefault="00241469" w:rsidP="002403B3">
            <w:pPr>
              <w:spacing w:before="120" w:after="240"/>
              <w:jc w:val="left"/>
              <w:rPr>
                <w:rFonts w:ascii="Arial" w:hAnsi="Arial" w:cs="Arial"/>
                <w:i/>
                <w:sz w:val="18"/>
                <w:szCs w:val="18"/>
              </w:rPr>
            </w:pPr>
            <w:r w:rsidRPr="00741B04">
              <w:rPr>
                <w:rFonts w:ascii="Arial" w:hAnsi="Arial" w:cs="Arial"/>
                <w:sz w:val="18"/>
                <w:szCs w:val="18"/>
              </w:rPr>
              <w:t>The</w:t>
            </w:r>
            <w:r w:rsidR="00E9526E" w:rsidRPr="00741B04">
              <w:rPr>
                <w:rFonts w:ascii="Arial" w:hAnsi="Arial" w:cs="Arial"/>
                <w:sz w:val="18"/>
                <w:szCs w:val="18"/>
              </w:rPr>
              <w:t xml:space="preserve"> person occupying the position of </w:t>
            </w:r>
            <w:r w:rsidR="002403B3" w:rsidRPr="00741B04">
              <w:rPr>
                <w:rFonts w:ascii="Arial" w:hAnsi="Arial" w:cs="Arial"/>
                <w:sz w:val="18"/>
                <w:szCs w:val="18"/>
              </w:rPr>
              <w:t>Director</w:t>
            </w:r>
            <w:r w:rsidR="00E9526E" w:rsidRPr="00741B04">
              <w:rPr>
                <w:rFonts w:ascii="Arial" w:hAnsi="Arial" w:cs="Arial"/>
                <w:sz w:val="18"/>
                <w:szCs w:val="18"/>
                <w:highlight w:val="green"/>
              </w:rPr>
              <w:t xml:space="preserve"> Construction Contracting, </w:t>
            </w:r>
            <w:r w:rsidR="00E6717D" w:rsidRPr="00741B04">
              <w:rPr>
                <w:rFonts w:ascii="Arial" w:hAnsi="Arial" w:cs="Arial"/>
                <w:sz w:val="18"/>
                <w:szCs w:val="18"/>
                <w:highlight w:val="green"/>
              </w:rPr>
              <w:t>DPTI</w:t>
            </w:r>
            <w:r w:rsidR="00E9526E" w:rsidRPr="00741B04">
              <w:rPr>
                <w:rFonts w:ascii="Arial" w:hAnsi="Arial" w:cs="Arial"/>
                <w:sz w:val="18"/>
                <w:szCs w:val="18"/>
              </w:rPr>
              <w:t xml:space="preserve"> </w:t>
            </w:r>
            <w:r w:rsidR="00E6717D" w:rsidRPr="00741B04">
              <w:rPr>
                <w:rFonts w:ascii="Arial" w:hAnsi="Arial" w:cs="Arial"/>
                <w:sz w:val="18"/>
                <w:szCs w:val="18"/>
              </w:rPr>
              <w:br/>
            </w:r>
            <w:r w:rsidRPr="00741B04">
              <w:rPr>
                <w:rFonts w:ascii="Arial" w:hAnsi="Arial" w:cs="Arial"/>
                <w:sz w:val="18"/>
                <w:szCs w:val="18"/>
              </w:rPr>
              <w:t xml:space="preserve">of </w:t>
            </w:r>
            <w:r w:rsidRPr="00741B04">
              <w:rPr>
                <w:rFonts w:ascii="Arial" w:hAnsi="Arial" w:cs="Arial"/>
                <w:sz w:val="18"/>
                <w:szCs w:val="18"/>
                <w:highlight w:val="green"/>
              </w:rPr>
              <w:t xml:space="preserve">77 Grenfell Street, ADELAIDE SA </w:t>
            </w:r>
            <w:r w:rsidR="002403B3" w:rsidRPr="00741B04">
              <w:rPr>
                <w:rFonts w:ascii="Arial" w:hAnsi="Arial" w:cs="Arial"/>
                <w:sz w:val="18"/>
                <w:szCs w:val="18"/>
                <w:highlight w:val="green"/>
              </w:rPr>
              <w:t>5000</w:t>
            </w:r>
            <w:r w:rsidR="002403B3" w:rsidRPr="00741B04">
              <w:rPr>
                <w:rFonts w:ascii="Arial" w:hAnsi="Arial" w:cs="Arial"/>
                <w:sz w:val="18"/>
                <w:szCs w:val="18"/>
              </w:rPr>
              <w:t>,</w:t>
            </w:r>
            <w:r w:rsidRPr="00741B04">
              <w:rPr>
                <w:rFonts w:ascii="Arial" w:hAnsi="Arial" w:cs="Arial"/>
                <w:sz w:val="18"/>
                <w:szCs w:val="18"/>
              </w:rPr>
              <w:t xml:space="preserve"> is the Superintendent.</w:t>
            </w:r>
          </w:p>
        </w:tc>
      </w:tr>
      <w:tr w:rsidR="00241469" w:rsidRPr="00741B04" w14:paraId="10AD7C00" w14:textId="77777777" w:rsidTr="00241469">
        <w:tc>
          <w:tcPr>
            <w:tcW w:w="2518" w:type="dxa"/>
          </w:tcPr>
          <w:p w14:paraId="18E5E748"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3.3(b)</w:t>
            </w:r>
          </w:p>
        </w:tc>
        <w:tc>
          <w:tcPr>
            <w:tcW w:w="7053" w:type="dxa"/>
          </w:tcPr>
          <w:p w14:paraId="46E66B41" w14:textId="77777777" w:rsidR="00241469" w:rsidRPr="00741B04" w:rsidRDefault="00241469" w:rsidP="00241469">
            <w:pPr>
              <w:spacing w:before="120" w:after="240"/>
              <w:jc w:val="left"/>
              <w:rPr>
                <w:rFonts w:ascii="Arial" w:hAnsi="Arial" w:cs="Arial"/>
                <w:sz w:val="18"/>
                <w:szCs w:val="18"/>
              </w:rPr>
            </w:pPr>
            <w:r w:rsidRPr="00741B04">
              <w:rPr>
                <w:rFonts w:ascii="Arial" w:hAnsi="Arial" w:cs="Arial"/>
                <w:sz w:val="18"/>
                <w:szCs w:val="18"/>
              </w:rPr>
              <w:t>Refer to Clause 5.2 "Schedule of Rates" of the Special Conditions of Contract for the limit of accuracy applying to rates in the Schedule of Rates.</w:t>
            </w:r>
          </w:p>
        </w:tc>
      </w:tr>
      <w:tr w:rsidR="00241469" w:rsidRPr="00741B04" w14:paraId="33C65ADF" w14:textId="77777777" w:rsidTr="00241469">
        <w:tc>
          <w:tcPr>
            <w:tcW w:w="2518" w:type="dxa"/>
          </w:tcPr>
          <w:p w14:paraId="6A7AC83D"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4.1 and 4.2</w:t>
            </w:r>
          </w:p>
        </w:tc>
        <w:tc>
          <w:tcPr>
            <w:tcW w:w="7053" w:type="dxa"/>
          </w:tcPr>
          <w:p w14:paraId="0360CDDD" w14:textId="77777777" w:rsidR="00241469" w:rsidRPr="00741B04" w:rsidRDefault="00241469" w:rsidP="00241469">
            <w:pPr>
              <w:spacing w:before="120" w:after="240"/>
              <w:jc w:val="left"/>
              <w:rPr>
                <w:rFonts w:ascii="Arial" w:hAnsi="Arial" w:cs="Arial"/>
                <w:sz w:val="18"/>
                <w:szCs w:val="18"/>
              </w:rPr>
            </w:pPr>
            <w:r w:rsidRPr="00741B04">
              <w:rPr>
                <w:rFonts w:ascii="Arial" w:hAnsi="Arial" w:cs="Arial"/>
                <w:sz w:val="18"/>
                <w:szCs w:val="18"/>
              </w:rPr>
              <w:t>A Bill of Quantities will not apply to this Contract.</w:t>
            </w:r>
          </w:p>
        </w:tc>
      </w:tr>
      <w:tr w:rsidR="00241469" w:rsidRPr="00741B04" w14:paraId="4B456501" w14:textId="77777777" w:rsidTr="00241469">
        <w:tc>
          <w:tcPr>
            <w:tcW w:w="2518" w:type="dxa"/>
          </w:tcPr>
          <w:p w14:paraId="5B98F0B5"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5.2</w:t>
            </w:r>
          </w:p>
        </w:tc>
        <w:tc>
          <w:tcPr>
            <w:tcW w:w="7053" w:type="dxa"/>
          </w:tcPr>
          <w:p w14:paraId="1557257A" w14:textId="77777777" w:rsidR="00241469" w:rsidRPr="00741B04" w:rsidRDefault="00241469" w:rsidP="00241469">
            <w:pPr>
              <w:spacing w:before="120" w:after="240"/>
              <w:jc w:val="left"/>
              <w:rPr>
                <w:rFonts w:ascii="Arial" w:hAnsi="Arial" w:cs="Arial"/>
                <w:sz w:val="18"/>
                <w:szCs w:val="18"/>
              </w:rPr>
            </w:pPr>
            <w:r w:rsidRPr="00741B04">
              <w:rPr>
                <w:rFonts w:ascii="Arial" w:hAnsi="Arial" w:cs="Arial"/>
                <w:sz w:val="18"/>
                <w:szCs w:val="18"/>
              </w:rPr>
              <w:t xml:space="preserve">The amount of security provided by the Contractor shall be </w:t>
            </w:r>
            <w:r w:rsidRPr="00741B04">
              <w:rPr>
                <w:rFonts w:ascii="Arial" w:hAnsi="Arial" w:cs="Arial"/>
                <w:sz w:val="18"/>
                <w:szCs w:val="18"/>
                <w:highlight w:val="green"/>
              </w:rPr>
              <w:t>$........................</w:t>
            </w:r>
            <w:r w:rsidRPr="00741B04">
              <w:rPr>
                <w:rFonts w:ascii="Arial" w:hAnsi="Arial" w:cs="Arial"/>
                <w:sz w:val="18"/>
                <w:szCs w:val="18"/>
              </w:rPr>
              <w:t xml:space="preserve">  and the Principal is not required to provide security.</w:t>
            </w:r>
          </w:p>
        </w:tc>
      </w:tr>
      <w:tr w:rsidR="00241469" w:rsidRPr="00741B04" w14:paraId="70AB267F" w14:textId="77777777" w:rsidTr="00241469">
        <w:tc>
          <w:tcPr>
            <w:tcW w:w="2518" w:type="dxa"/>
          </w:tcPr>
          <w:p w14:paraId="4040AD3B"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5.5</w:t>
            </w:r>
          </w:p>
        </w:tc>
        <w:tc>
          <w:tcPr>
            <w:tcW w:w="7053" w:type="dxa"/>
          </w:tcPr>
          <w:p w14:paraId="0C42906C" w14:textId="77777777" w:rsidR="00241469" w:rsidRPr="00741B04" w:rsidRDefault="00241469" w:rsidP="00241469">
            <w:pPr>
              <w:spacing w:before="120" w:after="240"/>
              <w:jc w:val="left"/>
              <w:rPr>
                <w:rFonts w:ascii="Arial" w:hAnsi="Arial" w:cs="Arial"/>
                <w:sz w:val="18"/>
                <w:szCs w:val="18"/>
              </w:rPr>
            </w:pPr>
            <w:r w:rsidRPr="00741B04">
              <w:rPr>
                <w:rFonts w:ascii="Arial" w:hAnsi="Arial" w:cs="Arial"/>
                <w:sz w:val="18"/>
                <w:szCs w:val="18"/>
              </w:rPr>
              <w:t xml:space="preserve">If the Principal intends to have recourse to retention moneys and/or to convert security, it will give the Contractor 5 days prior notice. </w:t>
            </w:r>
          </w:p>
        </w:tc>
      </w:tr>
      <w:tr w:rsidR="00241469" w:rsidRPr="00741B04" w14:paraId="0391380E" w14:textId="77777777" w:rsidTr="00241469">
        <w:tc>
          <w:tcPr>
            <w:tcW w:w="2518" w:type="dxa"/>
          </w:tcPr>
          <w:p w14:paraId="70F0B6DE"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5.7</w:t>
            </w:r>
          </w:p>
        </w:tc>
        <w:tc>
          <w:tcPr>
            <w:tcW w:w="7053" w:type="dxa"/>
          </w:tcPr>
          <w:p w14:paraId="5DA44FAB" w14:textId="6FD16862" w:rsidR="00241469" w:rsidRPr="00741B04" w:rsidRDefault="005E699D" w:rsidP="005E699D">
            <w:pPr>
              <w:spacing w:before="120" w:after="240"/>
              <w:jc w:val="left"/>
              <w:rPr>
                <w:rFonts w:ascii="Arial" w:hAnsi="Arial" w:cs="Arial"/>
                <w:sz w:val="18"/>
                <w:szCs w:val="18"/>
              </w:rPr>
            </w:pPr>
            <w:r w:rsidRPr="00741B04">
              <w:rPr>
                <w:rFonts w:ascii="Arial" w:hAnsi="Arial" w:cs="Arial"/>
                <w:sz w:val="18"/>
                <w:szCs w:val="18"/>
              </w:rPr>
              <w:t xml:space="preserve">Any </w:t>
            </w:r>
            <w:r w:rsidR="00241469" w:rsidRPr="00741B04">
              <w:rPr>
                <w:rFonts w:ascii="Arial" w:hAnsi="Arial" w:cs="Arial"/>
                <w:sz w:val="18"/>
                <w:szCs w:val="18"/>
              </w:rPr>
              <w:t>security and retention will be re</w:t>
            </w:r>
            <w:r w:rsidRPr="00741B04">
              <w:rPr>
                <w:rFonts w:ascii="Arial" w:hAnsi="Arial" w:cs="Arial"/>
                <w:sz w:val="18"/>
                <w:szCs w:val="18"/>
              </w:rPr>
              <w:t>leased when the Contractor has rectified all known defects and omissions after the issue of the Certificate of Practical Completion</w:t>
            </w:r>
          </w:p>
        </w:tc>
      </w:tr>
      <w:tr w:rsidR="00241469" w:rsidRPr="00741B04" w14:paraId="5203AA7D" w14:textId="77777777" w:rsidTr="00241469">
        <w:tc>
          <w:tcPr>
            <w:tcW w:w="2518" w:type="dxa"/>
          </w:tcPr>
          <w:p w14:paraId="752017E5"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5.9</w:t>
            </w:r>
          </w:p>
        </w:tc>
        <w:tc>
          <w:tcPr>
            <w:tcW w:w="7053" w:type="dxa"/>
          </w:tcPr>
          <w:p w14:paraId="6B41AFD7" w14:textId="77777777" w:rsidR="00241469" w:rsidRPr="00741B04" w:rsidRDefault="00241469" w:rsidP="00241469">
            <w:pPr>
              <w:spacing w:before="120" w:after="240"/>
              <w:jc w:val="left"/>
              <w:rPr>
                <w:rFonts w:ascii="Arial" w:hAnsi="Arial" w:cs="Arial"/>
                <w:sz w:val="18"/>
                <w:szCs w:val="18"/>
              </w:rPr>
            </w:pPr>
            <w:r w:rsidRPr="00741B04">
              <w:rPr>
                <w:rFonts w:ascii="Arial" w:hAnsi="Arial" w:cs="Arial"/>
                <w:sz w:val="18"/>
                <w:szCs w:val="18"/>
              </w:rPr>
              <w:t>Interests on Security and retention moneys shall be owned in accordance with Alternative 2.</w:t>
            </w:r>
          </w:p>
        </w:tc>
      </w:tr>
      <w:tr w:rsidR="00241469" w:rsidRPr="00741B04" w14:paraId="76E81D38" w14:textId="77777777" w:rsidTr="00241469">
        <w:tc>
          <w:tcPr>
            <w:tcW w:w="2518" w:type="dxa"/>
          </w:tcPr>
          <w:p w14:paraId="71B06017"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8.3</w:t>
            </w:r>
          </w:p>
        </w:tc>
        <w:tc>
          <w:tcPr>
            <w:tcW w:w="7053" w:type="dxa"/>
          </w:tcPr>
          <w:p w14:paraId="166334AA" w14:textId="77777777" w:rsidR="00241469" w:rsidRPr="00741B04" w:rsidRDefault="00241469" w:rsidP="00514626">
            <w:pPr>
              <w:spacing w:before="120" w:after="240"/>
              <w:jc w:val="left"/>
              <w:rPr>
                <w:rFonts w:ascii="Arial" w:hAnsi="Arial" w:cs="Arial"/>
                <w:sz w:val="18"/>
                <w:szCs w:val="18"/>
              </w:rPr>
            </w:pPr>
            <w:r w:rsidRPr="00741B04">
              <w:rPr>
                <w:rFonts w:ascii="Arial" w:hAnsi="Arial" w:cs="Arial"/>
                <w:sz w:val="18"/>
                <w:szCs w:val="18"/>
              </w:rPr>
              <w:t>The Principal will supply 1 cop</w:t>
            </w:r>
            <w:r w:rsidR="00514626" w:rsidRPr="00741B04">
              <w:rPr>
                <w:rFonts w:ascii="Arial" w:hAnsi="Arial" w:cs="Arial"/>
                <w:sz w:val="18"/>
                <w:szCs w:val="18"/>
              </w:rPr>
              <w:t>y</w:t>
            </w:r>
            <w:r w:rsidRPr="00741B04">
              <w:rPr>
                <w:rFonts w:ascii="Arial" w:hAnsi="Arial" w:cs="Arial"/>
                <w:sz w:val="18"/>
                <w:szCs w:val="18"/>
              </w:rPr>
              <w:t xml:space="preserve"> of the documents.</w:t>
            </w:r>
          </w:p>
        </w:tc>
      </w:tr>
      <w:tr w:rsidR="00241469" w:rsidRPr="00741B04" w14:paraId="0A5851F6" w14:textId="77777777" w:rsidTr="00241469">
        <w:tc>
          <w:tcPr>
            <w:tcW w:w="2518" w:type="dxa"/>
          </w:tcPr>
          <w:p w14:paraId="41B5E7C7"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8.4</w:t>
            </w:r>
          </w:p>
        </w:tc>
        <w:tc>
          <w:tcPr>
            <w:tcW w:w="7053" w:type="dxa"/>
          </w:tcPr>
          <w:p w14:paraId="7A898FA3" w14:textId="77777777" w:rsidR="00241469" w:rsidRPr="00741B04" w:rsidRDefault="00241469" w:rsidP="00514626">
            <w:pPr>
              <w:spacing w:before="120" w:after="240"/>
              <w:jc w:val="left"/>
              <w:rPr>
                <w:rFonts w:ascii="Arial" w:hAnsi="Arial" w:cs="Arial"/>
                <w:sz w:val="18"/>
                <w:szCs w:val="18"/>
              </w:rPr>
            </w:pPr>
            <w:r w:rsidRPr="00741B04">
              <w:rPr>
                <w:rFonts w:ascii="Arial" w:hAnsi="Arial" w:cs="Arial"/>
                <w:sz w:val="18"/>
                <w:szCs w:val="18"/>
              </w:rPr>
              <w:t xml:space="preserve">The Contractor </w:t>
            </w:r>
            <w:r w:rsidR="00514626" w:rsidRPr="00741B04">
              <w:rPr>
                <w:rFonts w:ascii="Arial" w:hAnsi="Arial" w:cs="Arial"/>
                <w:sz w:val="18"/>
                <w:szCs w:val="18"/>
              </w:rPr>
              <w:t>shall</w:t>
            </w:r>
            <w:r w:rsidRPr="00741B04">
              <w:rPr>
                <w:rFonts w:ascii="Arial" w:hAnsi="Arial" w:cs="Arial"/>
                <w:sz w:val="18"/>
                <w:szCs w:val="18"/>
              </w:rPr>
              <w:t xml:space="preserve"> supply 1 cop</w:t>
            </w:r>
            <w:r w:rsidR="00514626" w:rsidRPr="00741B04">
              <w:rPr>
                <w:rFonts w:ascii="Arial" w:hAnsi="Arial" w:cs="Arial"/>
                <w:sz w:val="18"/>
                <w:szCs w:val="18"/>
              </w:rPr>
              <w:t>y</w:t>
            </w:r>
            <w:r w:rsidRPr="00741B04">
              <w:rPr>
                <w:rFonts w:ascii="Arial" w:hAnsi="Arial" w:cs="Arial"/>
                <w:sz w:val="18"/>
                <w:szCs w:val="18"/>
              </w:rPr>
              <w:t xml:space="preserve"> of the documents.</w:t>
            </w:r>
            <w:r w:rsidRPr="00741B04">
              <w:rPr>
                <w:rFonts w:ascii="Arial" w:hAnsi="Arial" w:cs="Arial"/>
                <w:sz w:val="18"/>
                <w:szCs w:val="18"/>
              </w:rPr>
              <w:br/>
            </w:r>
            <w:r w:rsidRPr="00741B04">
              <w:rPr>
                <w:rFonts w:ascii="Arial" w:hAnsi="Arial" w:cs="Arial"/>
                <w:sz w:val="18"/>
                <w:szCs w:val="18"/>
              </w:rPr>
              <w:br/>
              <w:t>The Superintendent will notify the Contractor whether the documents are suitable or not within 14 days.</w:t>
            </w:r>
          </w:p>
        </w:tc>
      </w:tr>
      <w:tr w:rsidR="00241469" w:rsidRPr="00741B04" w14:paraId="7170127C" w14:textId="77777777" w:rsidTr="00241469">
        <w:tc>
          <w:tcPr>
            <w:tcW w:w="2518" w:type="dxa"/>
          </w:tcPr>
          <w:p w14:paraId="794CF3A6"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9.2</w:t>
            </w:r>
          </w:p>
        </w:tc>
        <w:tc>
          <w:tcPr>
            <w:tcW w:w="7053" w:type="dxa"/>
          </w:tcPr>
          <w:p w14:paraId="182C2ABB" w14:textId="77777777" w:rsidR="00241469" w:rsidRPr="00741B04" w:rsidRDefault="00241469" w:rsidP="00351DF2">
            <w:pPr>
              <w:spacing w:before="120" w:after="240"/>
              <w:jc w:val="left"/>
              <w:rPr>
                <w:rFonts w:ascii="Arial" w:hAnsi="Arial" w:cs="Arial"/>
                <w:sz w:val="18"/>
                <w:szCs w:val="18"/>
              </w:rPr>
            </w:pPr>
            <w:r w:rsidRPr="00741B04">
              <w:rPr>
                <w:rFonts w:ascii="Arial" w:hAnsi="Arial" w:cs="Arial"/>
                <w:sz w:val="18"/>
                <w:szCs w:val="18"/>
              </w:rPr>
              <w:t>The Superintendent’s approval of subcontractors shall be sought in accordance with Clause 1</w:t>
            </w:r>
            <w:r w:rsidR="00351DF2" w:rsidRPr="00741B04">
              <w:rPr>
                <w:rFonts w:ascii="Arial" w:hAnsi="Arial" w:cs="Arial"/>
                <w:sz w:val="18"/>
                <w:szCs w:val="18"/>
              </w:rPr>
              <w:t>1</w:t>
            </w:r>
            <w:r w:rsidRPr="00741B04">
              <w:rPr>
                <w:rFonts w:ascii="Arial" w:hAnsi="Arial" w:cs="Arial"/>
                <w:sz w:val="18"/>
                <w:szCs w:val="18"/>
              </w:rPr>
              <w:t xml:space="preserve"> of the Special Conditions of Contract.</w:t>
            </w:r>
          </w:p>
        </w:tc>
      </w:tr>
      <w:tr w:rsidR="00241469" w:rsidRPr="00741B04" w14:paraId="25286AEC" w14:textId="77777777" w:rsidTr="00241469">
        <w:tc>
          <w:tcPr>
            <w:tcW w:w="2518" w:type="dxa"/>
          </w:tcPr>
          <w:p w14:paraId="738214FB"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11</w:t>
            </w:r>
          </w:p>
        </w:tc>
        <w:tc>
          <w:tcPr>
            <w:tcW w:w="7053" w:type="dxa"/>
          </w:tcPr>
          <w:p w14:paraId="606BDDCA" w14:textId="2FA4808C" w:rsidR="00241469" w:rsidRPr="00741B04" w:rsidRDefault="00241469" w:rsidP="005E699D">
            <w:pPr>
              <w:spacing w:before="120" w:after="240"/>
              <w:jc w:val="left"/>
              <w:rPr>
                <w:rFonts w:ascii="Arial" w:hAnsi="Arial" w:cs="Arial"/>
                <w:sz w:val="18"/>
                <w:szCs w:val="18"/>
              </w:rPr>
            </w:pPr>
            <w:r w:rsidRPr="00741B04">
              <w:rPr>
                <w:rFonts w:ascii="Arial" w:hAnsi="Arial" w:cs="Arial"/>
                <w:sz w:val="18"/>
                <w:szCs w:val="18"/>
              </w:rPr>
              <w:t>1</w:t>
            </w:r>
            <w:r w:rsidR="005E699D" w:rsidRPr="00741B04">
              <w:rPr>
                <w:rFonts w:ascii="Arial" w:hAnsi="Arial" w:cs="Arial"/>
                <w:sz w:val="18"/>
                <w:szCs w:val="18"/>
              </w:rPr>
              <w:t>2</w:t>
            </w:r>
            <w:r w:rsidRPr="00741B04">
              <w:rPr>
                <w:rFonts w:ascii="Arial" w:hAnsi="Arial" w:cs="Arial"/>
                <w:sz w:val="18"/>
                <w:szCs w:val="18"/>
              </w:rPr>
              <w:t>% will be paid on work carried by a subcontractor where there is no applicable rate for the provisional work.</w:t>
            </w:r>
            <w:r w:rsidRPr="00741B04">
              <w:rPr>
                <w:rFonts w:ascii="Arial" w:hAnsi="Arial" w:cs="Arial"/>
                <w:sz w:val="18"/>
                <w:szCs w:val="18"/>
              </w:rPr>
              <w:br/>
            </w:r>
          </w:p>
        </w:tc>
      </w:tr>
      <w:tr w:rsidR="00241469" w:rsidRPr="00741B04" w14:paraId="227E9D85" w14:textId="77777777" w:rsidTr="00241469">
        <w:trPr>
          <w:trHeight w:val="806"/>
        </w:trPr>
        <w:tc>
          <w:tcPr>
            <w:tcW w:w="2518" w:type="dxa"/>
          </w:tcPr>
          <w:p w14:paraId="1A9A9FBA"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18</w:t>
            </w:r>
          </w:p>
        </w:tc>
        <w:tc>
          <w:tcPr>
            <w:tcW w:w="7053" w:type="dxa"/>
          </w:tcPr>
          <w:p w14:paraId="38EE5AB1" w14:textId="77777777" w:rsidR="00514626" w:rsidRPr="00741B04" w:rsidRDefault="00514626" w:rsidP="00241469">
            <w:pPr>
              <w:spacing w:before="120" w:after="240"/>
              <w:jc w:val="left"/>
              <w:rPr>
                <w:rFonts w:ascii="Arial" w:hAnsi="Arial" w:cs="Arial"/>
                <w:sz w:val="18"/>
                <w:szCs w:val="18"/>
              </w:rPr>
            </w:pPr>
            <w:r w:rsidRPr="00741B04">
              <w:rPr>
                <w:rFonts w:ascii="Arial" w:hAnsi="Arial" w:cs="Arial"/>
                <w:sz w:val="18"/>
                <w:szCs w:val="18"/>
              </w:rPr>
              <w:t xml:space="preserve">Insurance of the Works shall be provided by the Contractor in accordance with </w:t>
            </w:r>
            <w:commentRangeStart w:id="33"/>
            <w:r w:rsidRPr="00741B04">
              <w:rPr>
                <w:rFonts w:ascii="Arial" w:hAnsi="Arial" w:cs="Arial"/>
                <w:sz w:val="18"/>
                <w:szCs w:val="18"/>
              </w:rPr>
              <w:t xml:space="preserve">Alternative 1 </w:t>
            </w:r>
            <w:commentRangeEnd w:id="33"/>
            <w:r w:rsidRPr="00741B04">
              <w:rPr>
                <w:rStyle w:val="CommentReference"/>
                <w:rFonts w:ascii="Arial" w:hAnsi="Arial" w:cs="Arial"/>
                <w:sz w:val="18"/>
                <w:szCs w:val="18"/>
              </w:rPr>
              <w:commentReference w:id="33"/>
            </w:r>
            <w:r w:rsidRPr="00741B04">
              <w:rPr>
                <w:rFonts w:ascii="Arial" w:hAnsi="Arial" w:cs="Arial"/>
                <w:sz w:val="18"/>
                <w:szCs w:val="18"/>
              </w:rPr>
              <w:t>of Clause 18 of the General Conditions of Contract</w:t>
            </w:r>
          </w:p>
          <w:p w14:paraId="2B1A1404" w14:textId="77777777" w:rsidR="00241469" w:rsidRPr="00741B04" w:rsidRDefault="00241469" w:rsidP="00241469">
            <w:pPr>
              <w:spacing w:before="120" w:after="240"/>
              <w:jc w:val="left"/>
              <w:rPr>
                <w:rFonts w:ascii="Arial" w:hAnsi="Arial" w:cs="Arial"/>
                <w:sz w:val="18"/>
                <w:szCs w:val="18"/>
              </w:rPr>
            </w:pPr>
            <w:r w:rsidRPr="00741B04">
              <w:rPr>
                <w:rFonts w:ascii="Arial" w:hAnsi="Arial" w:cs="Arial"/>
                <w:sz w:val="18"/>
                <w:szCs w:val="18"/>
              </w:rPr>
              <w:t xml:space="preserve">Insurance of the Works will be provided by the Principal in accordance with </w:t>
            </w:r>
            <w:commentRangeStart w:id="34"/>
            <w:r w:rsidRPr="00741B04">
              <w:rPr>
                <w:rFonts w:ascii="Arial" w:hAnsi="Arial" w:cs="Arial"/>
                <w:sz w:val="18"/>
                <w:szCs w:val="18"/>
              </w:rPr>
              <w:t xml:space="preserve">Alternative 2 </w:t>
            </w:r>
            <w:commentRangeEnd w:id="34"/>
            <w:r w:rsidR="00BB7448" w:rsidRPr="00741B04">
              <w:rPr>
                <w:rStyle w:val="CommentReference"/>
                <w:rFonts w:ascii="Arial" w:hAnsi="Arial" w:cs="Arial"/>
                <w:sz w:val="18"/>
                <w:szCs w:val="18"/>
              </w:rPr>
              <w:commentReference w:id="34"/>
            </w:r>
            <w:r w:rsidRPr="00741B04">
              <w:rPr>
                <w:rFonts w:ascii="Arial" w:hAnsi="Arial" w:cs="Arial"/>
                <w:sz w:val="18"/>
                <w:szCs w:val="18"/>
              </w:rPr>
              <w:t xml:space="preserve">of Clause 18 of the General Conditions of Contract. Refer also to: </w:t>
            </w:r>
            <w:hyperlink r:id="rId12" w:history="1">
              <w:r w:rsidRPr="00741B04">
                <w:rPr>
                  <w:rStyle w:val="Hyperlink"/>
                  <w:rFonts w:ascii="Arial" w:hAnsi="Arial" w:cs="Arial"/>
                  <w:sz w:val="18"/>
                  <w:szCs w:val="18"/>
                </w:rPr>
                <w:t>http://www.dpti.sa.gov.au/standards/contractsandtenders/principal_arranged_insurance2</w:t>
              </w:r>
            </w:hyperlink>
          </w:p>
        </w:tc>
      </w:tr>
      <w:tr w:rsidR="00241469" w:rsidRPr="00741B04" w14:paraId="2A1EA264" w14:textId="77777777" w:rsidTr="00241469">
        <w:tc>
          <w:tcPr>
            <w:tcW w:w="2518" w:type="dxa"/>
          </w:tcPr>
          <w:p w14:paraId="6E6DB667"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18(ii), 18(iii), 18(iv), 18(v)</w:t>
            </w:r>
          </w:p>
        </w:tc>
        <w:tc>
          <w:tcPr>
            <w:tcW w:w="7053" w:type="dxa"/>
          </w:tcPr>
          <w:p w14:paraId="01FB8B60" w14:textId="77777777" w:rsidR="00241469" w:rsidRPr="00741B04" w:rsidRDefault="00241469" w:rsidP="00241469">
            <w:pPr>
              <w:spacing w:before="120" w:after="240"/>
              <w:jc w:val="left"/>
              <w:rPr>
                <w:rFonts w:ascii="Arial" w:hAnsi="Arial" w:cs="Arial"/>
                <w:sz w:val="18"/>
                <w:szCs w:val="18"/>
              </w:rPr>
            </w:pPr>
            <w:r w:rsidRPr="00741B04">
              <w:rPr>
                <w:rFonts w:ascii="Arial" w:hAnsi="Arial" w:cs="Arial"/>
                <w:sz w:val="18"/>
                <w:szCs w:val="18"/>
              </w:rPr>
              <w:t>Not Applicable.</w:t>
            </w:r>
          </w:p>
        </w:tc>
      </w:tr>
      <w:tr w:rsidR="00241469" w:rsidRPr="00741B04" w14:paraId="3518CD14" w14:textId="77777777" w:rsidTr="00241469">
        <w:tc>
          <w:tcPr>
            <w:tcW w:w="2518" w:type="dxa"/>
          </w:tcPr>
          <w:p w14:paraId="744898DD"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19</w:t>
            </w:r>
          </w:p>
        </w:tc>
        <w:tc>
          <w:tcPr>
            <w:tcW w:w="7053" w:type="dxa"/>
          </w:tcPr>
          <w:p w14:paraId="201D5285" w14:textId="77777777" w:rsidR="00912258" w:rsidRPr="00741B04" w:rsidRDefault="00912258" w:rsidP="00912258">
            <w:pPr>
              <w:spacing w:before="120" w:after="240"/>
              <w:jc w:val="left"/>
              <w:rPr>
                <w:rFonts w:ascii="Arial" w:hAnsi="Arial" w:cs="Arial"/>
                <w:sz w:val="18"/>
                <w:szCs w:val="18"/>
              </w:rPr>
            </w:pPr>
            <w:commentRangeStart w:id="35"/>
            <w:r w:rsidRPr="00741B04">
              <w:rPr>
                <w:rFonts w:ascii="Arial" w:hAnsi="Arial" w:cs="Arial"/>
                <w:sz w:val="18"/>
                <w:szCs w:val="18"/>
              </w:rPr>
              <w:t xml:space="preserve">Public Liability Insurance shall be provided by the Contractor in accordance with </w:t>
            </w:r>
            <w:commentRangeStart w:id="36"/>
            <w:r w:rsidRPr="00741B04">
              <w:rPr>
                <w:rFonts w:ascii="Arial" w:hAnsi="Arial" w:cs="Arial"/>
                <w:sz w:val="18"/>
                <w:szCs w:val="18"/>
              </w:rPr>
              <w:t xml:space="preserve">Alternative 1 </w:t>
            </w:r>
            <w:commentRangeEnd w:id="36"/>
            <w:r w:rsidRPr="00741B04">
              <w:rPr>
                <w:rStyle w:val="CommentReference"/>
                <w:rFonts w:ascii="Arial" w:hAnsi="Arial" w:cs="Arial"/>
                <w:sz w:val="18"/>
                <w:szCs w:val="18"/>
              </w:rPr>
              <w:commentReference w:id="36"/>
            </w:r>
            <w:r w:rsidRPr="00741B04">
              <w:rPr>
                <w:rFonts w:ascii="Arial" w:hAnsi="Arial" w:cs="Arial"/>
                <w:sz w:val="18"/>
                <w:szCs w:val="18"/>
              </w:rPr>
              <w:t>of Clause 19 of the General Conditions of Contract</w:t>
            </w:r>
          </w:p>
          <w:p w14:paraId="1FF37217" w14:textId="77777777" w:rsidR="00514626" w:rsidRPr="00741B04" w:rsidRDefault="00514626" w:rsidP="00241469">
            <w:pPr>
              <w:spacing w:before="120" w:after="240"/>
              <w:jc w:val="left"/>
              <w:rPr>
                <w:rFonts w:ascii="Arial" w:hAnsi="Arial" w:cs="Arial"/>
                <w:sz w:val="18"/>
                <w:szCs w:val="18"/>
              </w:rPr>
            </w:pPr>
            <w:r w:rsidRPr="00741B04">
              <w:rPr>
                <w:rFonts w:ascii="Arial" w:hAnsi="Arial" w:cs="Arial"/>
                <w:sz w:val="18"/>
                <w:szCs w:val="18"/>
              </w:rPr>
              <w:t xml:space="preserve">The amount of Public </w:t>
            </w:r>
            <w:r w:rsidR="00912258" w:rsidRPr="00741B04">
              <w:rPr>
                <w:rFonts w:ascii="Arial" w:hAnsi="Arial" w:cs="Arial"/>
                <w:sz w:val="18"/>
                <w:szCs w:val="18"/>
              </w:rPr>
              <w:t>Liability</w:t>
            </w:r>
            <w:r w:rsidRPr="00741B04">
              <w:rPr>
                <w:rFonts w:ascii="Arial" w:hAnsi="Arial" w:cs="Arial"/>
                <w:sz w:val="18"/>
                <w:szCs w:val="18"/>
              </w:rPr>
              <w:t xml:space="preserve"> Insurance shall not be less than </w:t>
            </w:r>
            <w:r w:rsidR="00912258" w:rsidRPr="00741B04">
              <w:rPr>
                <w:rFonts w:ascii="Arial" w:hAnsi="Arial" w:cs="Arial"/>
                <w:sz w:val="18"/>
                <w:szCs w:val="18"/>
                <w:highlight w:val="green"/>
              </w:rPr>
              <w:t>$20 million</w:t>
            </w:r>
            <w:r w:rsidR="00912258" w:rsidRPr="00741B04">
              <w:rPr>
                <w:rFonts w:ascii="Arial" w:hAnsi="Arial" w:cs="Arial"/>
                <w:sz w:val="18"/>
                <w:szCs w:val="18"/>
              </w:rPr>
              <w:t>.</w:t>
            </w:r>
          </w:p>
          <w:commentRangeEnd w:id="35"/>
          <w:p w14:paraId="596C918E" w14:textId="77777777" w:rsidR="00514626" w:rsidRPr="00741B04" w:rsidRDefault="00912258" w:rsidP="00912258">
            <w:pPr>
              <w:spacing w:before="120" w:after="240"/>
              <w:jc w:val="left"/>
              <w:rPr>
                <w:rFonts w:ascii="Arial" w:hAnsi="Arial" w:cs="Arial"/>
                <w:color w:val="0000FF"/>
                <w:sz w:val="18"/>
                <w:szCs w:val="18"/>
              </w:rPr>
            </w:pPr>
            <w:r w:rsidRPr="00741B04">
              <w:rPr>
                <w:rStyle w:val="CommentReference"/>
                <w:rFonts w:ascii="Arial" w:hAnsi="Arial" w:cs="Arial"/>
                <w:sz w:val="18"/>
                <w:szCs w:val="18"/>
              </w:rPr>
              <w:commentReference w:id="35"/>
            </w:r>
            <w:r w:rsidR="00241469" w:rsidRPr="00741B04">
              <w:rPr>
                <w:rFonts w:ascii="Arial" w:hAnsi="Arial" w:cs="Arial"/>
                <w:sz w:val="18"/>
                <w:szCs w:val="18"/>
              </w:rPr>
              <w:t xml:space="preserve">Public Liability Insurance will be provided by the Principal in accordance with </w:t>
            </w:r>
            <w:commentRangeStart w:id="37"/>
            <w:r w:rsidR="00241469" w:rsidRPr="00741B04">
              <w:rPr>
                <w:rFonts w:ascii="Arial" w:hAnsi="Arial" w:cs="Arial"/>
                <w:sz w:val="18"/>
                <w:szCs w:val="18"/>
              </w:rPr>
              <w:t>Alternative 2</w:t>
            </w:r>
            <w:commentRangeEnd w:id="37"/>
            <w:r w:rsidR="007831F5" w:rsidRPr="00741B04">
              <w:rPr>
                <w:rStyle w:val="CommentReference"/>
                <w:rFonts w:ascii="Arial" w:hAnsi="Arial" w:cs="Arial"/>
                <w:sz w:val="18"/>
                <w:szCs w:val="18"/>
              </w:rPr>
              <w:commentReference w:id="37"/>
            </w:r>
            <w:r w:rsidR="00241469" w:rsidRPr="00741B04">
              <w:rPr>
                <w:rFonts w:ascii="Arial" w:hAnsi="Arial" w:cs="Arial"/>
                <w:sz w:val="18"/>
                <w:szCs w:val="18"/>
              </w:rPr>
              <w:t xml:space="preserve"> of Clause 19 of the General Conditions of Contract. Refer also to: </w:t>
            </w:r>
            <w:hyperlink r:id="rId13" w:history="1">
              <w:r w:rsidR="00241469" w:rsidRPr="00741B04">
                <w:rPr>
                  <w:rStyle w:val="Hyperlink"/>
                  <w:rFonts w:ascii="Arial" w:hAnsi="Arial" w:cs="Arial"/>
                  <w:sz w:val="18"/>
                  <w:szCs w:val="18"/>
                </w:rPr>
                <w:t>http://www.dpti.sa.gov.au/standards/contractsandtenders/principal_arranged_insurance2</w:t>
              </w:r>
            </w:hyperlink>
          </w:p>
        </w:tc>
      </w:tr>
      <w:tr w:rsidR="00241469" w:rsidRPr="00741B04" w14:paraId="4567C814" w14:textId="77777777" w:rsidTr="00241469">
        <w:tc>
          <w:tcPr>
            <w:tcW w:w="2518" w:type="dxa"/>
          </w:tcPr>
          <w:p w14:paraId="13803F9A"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27.1</w:t>
            </w:r>
          </w:p>
        </w:tc>
        <w:tc>
          <w:tcPr>
            <w:tcW w:w="7053" w:type="dxa"/>
          </w:tcPr>
          <w:p w14:paraId="3A14A76D" w14:textId="47C45A77" w:rsidR="00241469" w:rsidRPr="00741B04" w:rsidRDefault="00241469" w:rsidP="000935E5">
            <w:pPr>
              <w:spacing w:before="120" w:after="240"/>
              <w:jc w:val="left"/>
              <w:rPr>
                <w:rFonts w:ascii="Arial" w:hAnsi="Arial" w:cs="Arial"/>
                <w:sz w:val="18"/>
                <w:szCs w:val="18"/>
              </w:rPr>
            </w:pPr>
            <w:r w:rsidRPr="00741B04">
              <w:rPr>
                <w:rFonts w:ascii="Arial" w:hAnsi="Arial" w:cs="Arial"/>
                <w:sz w:val="18"/>
                <w:szCs w:val="18"/>
              </w:rPr>
              <w:t xml:space="preserve">Possession of Site is given at the </w:t>
            </w:r>
            <w:r w:rsidRPr="00741B04">
              <w:rPr>
                <w:rFonts w:ascii="Arial" w:hAnsi="Arial" w:cs="Arial"/>
                <w:sz w:val="18"/>
                <w:szCs w:val="18"/>
                <w:highlight w:val="green"/>
              </w:rPr>
              <w:t>Date of Acceptance of Tender.</w:t>
            </w:r>
            <w:r w:rsidRPr="00741B04">
              <w:rPr>
                <w:rFonts w:ascii="Arial" w:hAnsi="Arial" w:cs="Arial"/>
                <w:sz w:val="18"/>
                <w:szCs w:val="18"/>
              </w:rPr>
              <w:t xml:space="preserve"> </w:t>
            </w:r>
            <w:r w:rsidRPr="00741B04">
              <w:rPr>
                <w:rFonts w:ascii="Arial" w:hAnsi="Arial" w:cs="Arial"/>
                <w:sz w:val="18"/>
                <w:szCs w:val="18"/>
              </w:rPr>
              <w:br/>
            </w:r>
          </w:p>
        </w:tc>
      </w:tr>
      <w:tr w:rsidR="00241469" w:rsidRPr="00741B04" w14:paraId="76233E1B" w14:textId="77777777" w:rsidTr="00241469">
        <w:tc>
          <w:tcPr>
            <w:tcW w:w="2518" w:type="dxa"/>
          </w:tcPr>
          <w:p w14:paraId="39738C0B"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35.2</w:t>
            </w:r>
          </w:p>
        </w:tc>
        <w:tc>
          <w:tcPr>
            <w:tcW w:w="7053" w:type="dxa"/>
          </w:tcPr>
          <w:p w14:paraId="20D0679A" w14:textId="77777777" w:rsidR="00241469" w:rsidRPr="00741B04" w:rsidRDefault="00241469" w:rsidP="00241469">
            <w:pPr>
              <w:spacing w:before="120" w:after="240"/>
              <w:jc w:val="left"/>
              <w:rPr>
                <w:rFonts w:ascii="Arial" w:hAnsi="Arial" w:cs="Arial"/>
                <w:sz w:val="18"/>
                <w:szCs w:val="18"/>
              </w:rPr>
            </w:pPr>
            <w:r w:rsidRPr="00741B04">
              <w:rPr>
                <w:rFonts w:ascii="Arial" w:hAnsi="Arial" w:cs="Arial"/>
                <w:sz w:val="18"/>
                <w:szCs w:val="18"/>
              </w:rPr>
              <w:t xml:space="preserve">The Date for Practical Completion is </w:t>
            </w:r>
            <w:r w:rsidRPr="00741B04">
              <w:rPr>
                <w:rFonts w:ascii="Arial" w:hAnsi="Arial" w:cs="Arial"/>
                <w:sz w:val="18"/>
                <w:szCs w:val="18"/>
                <w:highlight w:val="green"/>
              </w:rPr>
              <w:t>......... calendar weeks</w:t>
            </w:r>
            <w:r w:rsidRPr="00741B04">
              <w:rPr>
                <w:rFonts w:ascii="Arial" w:hAnsi="Arial" w:cs="Arial"/>
                <w:sz w:val="18"/>
                <w:szCs w:val="18"/>
              </w:rPr>
              <w:t xml:space="preserve"> after the Date of Acceptance of Tender</w:t>
            </w:r>
          </w:p>
        </w:tc>
      </w:tr>
      <w:tr w:rsidR="00241469" w:rsidRPr="00741B04" w14:paraId="45CC3715" w14:textId="77777777" w:rsidTr="00241469">
        <w:tc>
          <w:tcPr>
            <w:tcW w:w="2518" w:type="dxa"/>
          </w:tcPr>
          <w:p w14:paraId="411296BB"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35.6</w:t>
            </w:r>
          </w:p>
        </w:tc>
        <w:tc>
          <w:tcPr>
            <w:tcW w:w="7053" w:type="dxa"/>
          </w:tcPr>
          <w:p w14:paraId="012D66C5" w14:textId="77777777" w:rsidR="00241469" w:rsidRPr="00741B04" w:rsidRDefault="00241469" w:rsidP="00241469">
            <w:pPr>
              <w:spacing w:before="120" w:after="240"/>
              <w:jc w:val="left"/>
              <w:rPr>
                <w:rFonts w:ascii="Arial" w:hAnsi="Arial" w:cs="Arial"/>
                <w:sz w:val="18"/>
                <w:szCs w:val="18"/>
              </w:rPr>
            </w:pPr>
            <w:r w:rsidRPr="00741B04">
              <w:rPr>
                <w:rFonts w:ascii="Arial" w:hAnsi="Arial" w:cs="Arial"/>
                <w:sz w:val="18"/>
                <w:szCs w:val="18"/>
              </w:rPr>
              <w:t xml:space="preserve">The rate for the application of Liquidated Damages is </w:t>
            </w:r>
            <w:r w:rsidRPr="00741B04">
              <w:rPr>
                <w:rFonts w:ascii="Arial" w:hAnsi="Arial" w:cs="Arial"/>
                <w:sz w:val="18"/>
                <w:szCs w:val="18"/>
                <w:highlight w:val="green"/>
              </w:rPr>
              <w:t>$.........</w:t>
            </w:r>
            <w:r w:rsidRPr="00741B04">
              <w:rPr>
                <w:rFonts w:ascii="Arial" w:hAnsi="Arial" w:cs="Arial"/>
                <w:sz w:val="18"/>
                <w:szCs w:val="18"/>
              </w:rPr>
              <w:t xml:space="preserve"> </w:t>
            </w:r>
            <w:r w:rsidRPr="00741B04">
              <w:rPr>
                <w:rFonts w:ascii="Arial" w:hAnsi="Arial" w:cs="Arial"/>
                <w:sz w:val="18"/>
                <w:szCs w:val="18"/>
                <w:highlight w:val="green"/>
              </w:rPr>
              <w:t>per working</w:t>
            </w:r>
            <w:r w:rsidRPr="00741B04">
              <w:rPr>
                <w:rFonts w:ascii="Arial" w:hAnsi="Arial" w:cs="Arial"/>
                <w:sz w:val="18"/>
                <w:szCs w:val="18"/>
              </w:rPr>
              <w:t xml:space="preserve"> </w:t>
            </w:r>
            <w:commentRangeStart w:id="38"/>
            <w:r w:rsidRPr="00741B04">
              <w:rPr>
                <w:rFonts w:ascii="Arial" w:hAnsi="Arial" w:cs="Arial"/>
                <w:sz w:val="18"/>
                <w:szCs w:val="18"/>
              </w:rPr>
              <w:t>day</w:t>
            </w:r>
            <w:commentRangeEnd w:id="38"/>
            <w:r w:rsidRPr="00741B04">
              <w:rPr>
                <w:rStyle w:val="CommentReference"/>
                <w:rFonts w:ascii="Arial" w:hAnsi="Arial" w:cs="Arial"/>
                <w:sz w:val="18"/>
                <w:szCs w:val="18"/>
              </w:rPr>
              <w:commentReference w:id="38"/>
            </w:r>
            <w:r w:rsidRPr="00741B04">
              <w:rPr>
                <w:rFonts w:ascii="Arial" w:hAnsi="Arial" w:cs="Arial"/>
                <w:sz w:val="18"/>
                <w:szCs w:val="18"/>
              </w:rPr>
              <w:t>.</w:t>
            </w:r>
          </w:p>
        </w:tc>
      </w:tr>
      <w:tr w:rsidR="00241469" w:rsidRPr="00741B04" w14:paraId="1FF547D7" w14:textId="77777777" w:rsidTr="00241469">
        <w:tc>
          <w:tcPr>
            <w:tcW w:w="2518" w:type="dxa"/>
          </w:tcPr>
          <w:p w14:paraId="4669FE37"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35.7</w:t>
            </w:r>
          </w:p>
        </w:tc>
        <w:tc>
          <w:tcPr>
            <w:tcW w:w="7053" w:type="dxa"/>
          </w:tcPr>
          <w:p w14:paraId="6B4A6443" w14:textId="77777777" w:rsidR="00241469" w:rsidRPr="00741B04" w:rsidRDefault="00241469" w:rsidP="00241469">
            <w:pPr>
              <w:spacing w:before="120" w:after="240"/>
              <w:jc w:val="left"/>
              <w:rPr>
                <w:rFonts w:ascii="Arial" w:hAnsi="Arial" w:cs="Arial"/>
                <w:sz w:val="18"/>
                <w:szCs w:val="18"/>
              </w:rPr>
            </w:pPr>
            <w:r w:rsidRPr="00741B04">
              <w:rPr>
                <w:rFonts w:ascii="Arial" w:hAnsi="Arial" w:cs="Arial"/>
                <w:sz w:val="18"/>
                <w:szCs w:val="18"/>
              </w:rPr>
              <w:t>Liquidated Damages are unlimited.</w:t>
            </w:r>
          </w:p>
        </w:tc>
      </w:tr>
      <w:tr w:rsidR="00241469" w:rsidRPr="00741B04" w14:paraId="3112BEE1" w14:textId="77777777" w:rsidTr="00241469">
        <w:tc>
          <w:tcPr>
            <w:tcW w:w="2518" w:type="dxa"/>
          </w:tcPr>
          <w:p w14:paraId="1FD1D35B"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35.8</w:t>
            </w:r>
          </w:p>
        </w:tc>
        <w:tc>
          <w:tcPr>
            <w:tcW w:w="7053" w:type="dxa"/>
          </w:tcPr>
          <w:p w14:paraId="4FA61224" w14:textId="77777777" w:rsidR="00241469" w:rsidRPr="00741B04" w:rsidRDefault="00241469" w:rsidP="00241469">
            <w:pPr>
              <w:spacing w:before="120" w:after="240"/>
              <w:jc w:val="left"/>
              <w:rPr>
                <w:rFonts w:ascii="Arial" w:hAnsi="Arial" w:cs="Arial"/>
                <w:sz w:val="18"/>
                <w:szCs w:val="18"/>
              </w:rPr>
            </w:pPr>
            <w:r w:rsidRPr="00741B04">
              <w:rPr>
                <w:rFonts w:ascii="Arial" w:hAnsi="Arial" w:cs="Arial"/>
                <w:sz w:val="18"/>
                <w:szCs w:val="18"/>
              </w:rPr>
              <w:t>A bonus per day for early Practical Completion does not apply.</w:t>
            </w:r>
          </w:p>
        </w:tc>
      </w:tr>
      <w:tr w:rsidR="00241469" w:rsidRPr="00741B04" w14:paraId="5C41C505" w14:textId="77777777" w:rsidTr="00241469">
        <w:trPr>
          <w:trHeight w:val="962"/>
        </w:trPr>
        <w:tc>
          <w:tcPr>
            <w:tcW w:w="2518" w:type="dxa"/>
          </w:tcPr>
          <w:p w14:paraId="37318260"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36</w:t>
            </w:r>
          </w:p>
        </w:tc>
        <w:tc>
          <w:tcPr>
            <w:tcW w:w="7053" w:type="dxa"/>
          </w:tcPr>
          <w:p w14:paraId="01635F0A" w14:textId="77777777" w:rsidR="00241469" w:rsidRPr="00741B04" w:rsidRDefault="00241469" w:rsidP="00241469">
            <w:pPr>
              <w:spacing w:before="120" w:after="240"/>
              <w:jc w:val="left"/>
              <w:rPr>
                <w:rFonts w:ascii="Arial" w:hAnsi="Arial" w:cs="Arial"/>
                <w:sz w:val="18"/>
                <w:szCs w:val="18"/>
              </w:rPr>
            </w:pPr>
            <w:r w:rsidRPr="00741B04">
              <w:rPr>
                <w:rFonts w:ascii="Arial" w:hAnsi="Arial" w:cs="Arial"/>
                <w:sz w:val="18"/>
                <w:szCs w:val="18"/>
              </w:rPr>
              <w:t>Except as provided elsewhere in the Contract, extra costs for delay and disruption will not be paid to the Contractor</w:t>
            </w:r>
          </w:p>
        </w:tc>
      </w:tr>
      <w:tr w:rsidR="00241469" w:rsidRPr="00741B04" w14:paraId="74D9CEB5" w14:textId="77777777" w:rsidTr="00241469">
        <w:tc>
          <w:tcPr>
            <w:tcW w:w="2518" w:type="dxa"/>
          </w:tcPr>
          <w:p w14:paraId="6230281B"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37</w:t>
            </w:r>
          </w:p>
        </w:tc>
        <w:tc>
          <w:tcPr>
            <w:tcW w:w="7053" w:type="dxa"/>
          </w:tcPr>
          <w:p w14:paraId="6C7F9090" w14:textId="77777777" w:rsidR="00241469" w:rsidRPr="00741B04" w:rsidRDefault="00241469" w:rsidP="00241469">
            <w:pPr>
              <w:spacing w:before="120" w:after="240"/>
              <w:jc w:val="left"/>
              <w:rPr>
                <w:rFonts w:ascii="Arial" w:hAnsi="Arial" w:cs="Arial"/>
                <w:i/>
                <w:sz w:val="18"/>
                <w:szCs w:val="18"/>
                <w:highlight w:val="green"/>
              </w:rPr>
            </w:pPr>
            <w:r w:rsidRPr="00741B04">
              <w:rPr>
                <w:rFonts w:ascii="Arial" w:hAnsi="Arial" w:cs="Arial"/>
                <w:sz w:val="18"/>
                <w:szCs w:val="18"/>
              </w:rPr>
              <w:t xml:space="preserve">The Defects Liability Period is </w:t>
            </w:r>
            <w:r w:rsidRPr="00741B04">
              <w:rPr>
                <w:rFonts w:ascii="Arial" w:hAnsi="Arial" w:cs="Arial"/>
                <w:sz w:val="18"/>
                <w:szCs w:val="18"/>
                <w:highlight w:val="green"/>
              </w:rPr>
              <w:t>12 months.</w:t>
            </w:r>
          </w:p>
        </w:tc>
      </w:tr>
      <w:tr w:rsidR="00241469" w:rsidRPr="00741B04" w14:paraId="2205870C" w14:textId="77777777" w:rsidTr="00241469">
        <w:tc>
          <w:tcPr>
            <w:tcW w:w="2518" w:type="dxa"/>
          </w:tcPr>
          <w:p w14:paraId="62DBF342"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41(f)</w:t>
            </w:r>
          </w:p>
        </w:tc>
        <w:tc>
          <w:tcPr>
            <w:tcW w:w="7053" w:type="dxa"/>
          </w:tcPr>
          <w:p w14:paraId="2B100E68" w14:textId="5AE8AFB0" w:rsidR="00241469" w:rsidRPr="00741B04" w:rsidRDefault="00241469" w:rsidP="004A272F">
            <w:pPr>
              <w:spacing w:before="120" w:after="240"/>
              <w:jc w:val="left"/>
              <w:rPr>
                <w:rFonts w:ascii="Arial" w:hAnsi="Arial" w:cs="Arial"/>
                <w:sz w:val="18"/>
                <w:szCs w:val="18"/>
              </w:rPr>
            </w:pPr>
            <w:r w:rsidRPr="00741B04">
              <w:rPr>
                <w:rFonts w:ascii="Arial" w:hAnsi="Arial" w:cs="Arial"/>
                <w:sz w:val="18"/>
                <w:szCs w:val="18"/>
              </w:rPr>
              <w:t>The charge for overheads, profit, etc is deemed to be included in the rates in the Schedule of Rates for Daywork</w:t>
            </w:r>
          </w:p>
        </w:tc>
      </w:tr>
      <w:tr w:rsidR="00241469" w:rsidRPr="00741B04" w14:paraId="2564038F" w14:textId="77777777" w:rsidTr="00241469">
        <w:tc>
          <w:tcPr>
            <w:tcW w:w="2518" w:type="dxa"/>
          </w:tcPr>
          <w:p w14:paraId="491A93FA"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42.1</w:t>
            </w:r>
          </w:p>
        </w:tc>
        <w:tc>
          <w:tcPr>
            <w:tcW w:w="7053" w:type="dxa"/>
          </w:tcPr>
          <w:p w14:paraId="1BABB5A4" w14:textId="77777777" w:rsidR="00241469" w:rsidRPr="00741B04" w:rsidRDefault="00241469" w:rsidP="00241469">
            <w:pPr>
              <w:spacing w:before="120" w:after="240"/>
              <w:jc w:val="left"/>
              <w:rPr>
                <w:rFonts w:ascii="Arial" w:hAnsi="Arial" w:cs="Arial"/>
                <w:sz w:val="18"/>
                <w:szCs w:val="18"/>
              </w:rPr>
            </w:pPr>
            <w:r w:rsidRPr="00741B04">
              <w:rPr>
                <w:rFonts w:ascii="Arial" w:hAnsi="Arial" w:cs="Arial"/>
                <w:sz w:val="18"/>
                <w:szCs w:val="18"/>
              </w:rPr>
              <w:t>Times for Payment Claims shall be as agreed between the parties after acceptance of tender</w:t>
            </w:r>
          </w:p>
        </w:tc>
      </w:tr>
      <w:tr w:rsidR="00241469" w:rsidRPr="00741B04" w14:paraId="3D1387B5" w14:textId="77777777" w:rsidTr="00241469">
        <w:tc>
          <w:tcPr>
            <w:tcW w:w="2518" w:type="dxa"/>
          </w:tcPr>
          <w:p w14:paraId="08E95A85"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42.1(ii)</w:t>
            </w:r>
          </w:p>
        </w:tc>
        <w:tc>
          <w:tcPr>
            <w:tcW w:w="7053" w:type="dxa"/>
          </w:tcPr>
          <w:p w14:paraId="7B42646C" w14:textId="6AE6826B" w:rsidR="00241469" w:rsidRPr="00741B04" w:rsidRDefault="00970741" w:rsidP="004A272F">
            <w:pPr>
              <w:spacing w:before="120" w:after="240"/>
              <w:jc w:val="left"/>
              <w:rPr>
                <w:rFonts w:ascii="Arial" w:hAnsi="Arial" w:cs="Arial"/>
                <w:sz w:val="18"/>
                <w:szCs w:val="18"/>
              </w:rPr>
            </w:pPr>
            <w:r w:rsidRPr="00741B04">
              <w:rPr>
                <w:rFonts w:ascii="Arial" w:hAnsi="Arial" w:cs="Arial"/>
                <w:sz w:val="18"/>
                <w:szCs w:val="18"/>
              </w:rPr>
              <w:t>Nil</w:t>
            </w:r>
            <w:r w:rsidR="00241469" w:rsidRPr="00741B04">
              <w:rPr>
                <w:rFonts w:ascii="Arial" w:hAnsi="Arial" w:cs="Arial"/>
                <w:sz w:val="18"/>
                <w:szCs w:val="18"/>
              </w:rPr>
              <w:t>.</w:t>
            </w:r>
            <w:r w:rsidR="00241469" w:rsidRPr="00741B04">
              <w:rPr>
                <w:rFonts w:ascii="Arial" w:hAnsi="Arial" w:cs="Arial"/>
                <w:sz w:val="18"/>
                <w:szCs w:val="18"/>
                <w:highlight w:val="green"/>
              </w:rPr>
              <w:br/>
            </w:r>
          </w:p>
        </w:tc>
      </w:tr>
      <w:tr w:rsidR="00241469" w:rsidRPr="00741B04" w14:paraId="178C2859" w14:textId="77777777" w:rsidTr="00241469">
        <w:tc>
          <w:tcPr>
            <w:tcW w:w="2518" w:type="dxa"/>
          </w:tcPr>
          <w:p w14:paraId="314A09FD"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42.3</w:t>
            </w:r>
          </w:p>
        </w:tc>
        <w:tc>
          <w:tcPr>
            <w:tcW w:w="7053" w:type="dxa"/>
          </w:tcPr>
          <w:p w14:paraId="006E0395" w14:textId="387F91E7" w:rsidR="00241469" w:rsidRPr="00741B04" w:rsidRDefault="005E699D" w:rsidP="005E699D">
            <w:pPr>
              <w:spacing w:before="120" w:after="240"/>
              <w:jc w:val="left"/>
              <w:rPr>
                <w:rFonts w:ascii="Arial" w:hAnsi="Arial" w:cs="Arial"/>
                <w:sz w:val="18"/>
                <w:szCs w:val="18"/>
              </w:rPr>
            </w:pPr>
            <w:r w:rsidRPr="00741B04">
              <w:rPr>
                <w:rFonts w:ascii="Arial" w:hAnsi="Arial" w:cs="Arial"/>
                <w:sz w:val="18"/>
                <w:szCs w:val="18"/>
              </w:rPr>
              <w:t>R</w:t>
            </w:r>
            <w:r w:rsidR="00241469" w:rsidRPr="00741B04">
              <w:rPr>
                <w:rFonts w:ascii="Arial" w:hAnsi="Arial" w:cs="Arial"/>
                <w:sz w:val="18"/>
                <w:szCs w:val="18"/>
              </w:rPr>
              <w:t>etention moneys are not required.</w:t>
            </w:r>
          </w:p>
        </w:tc>
      </w:tr>
      <w:tr w:rsidR="00241469" w:rsidRPr="00741B04" w14:paraId="700DE33F" w14:textId="77777777" w:rsidTr="00241469">
        <w:tc>
          <w:tcPr>
            <w:tcW w:w="2518" w:type="dxa"/>
          </w:tcPr>
          <w:p w14:paraId="76F4A12B"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42.4</w:t>
            </w:r>
          </w:p>
        </w:tc>
        <w:tc>
          <w:tcPr>
            <w:tcW w:w="7053" w:type="dxa"/>
          </w:tcPr>
          <w:p w14:paraId="21D7D4DD" w14:textId="77777777" w:rsidR="00241469" w:rsidRPr="00741B04" w:rsidRDefault="00241469" w:rsidP="00241469">
            <w:pPr>
              <w:spacing w:before="120" w:after="240"/>
              <w:jc w:val="left"/>
              <w:rPr>
                <w:rFonts w:ascii="Arial" w:hAnsi="Arial" w:cs="Arial"/>
                <w:sz w:val="18"/>
                <w:szCs w:val="18"/>
              </w:rPr>
            </w:pPr>
            <w:r w:rsidRPr="00741B04">
              <w:rPr>
                <w:rFonts w:ascii="Arial" w:hAnsi="Arial" w:cs="Arial"/>
                <w:sz w:val="18"/>
                <w:szCs w:val="18"/>
              </w:rPr>
              <w:t>Payment for unfixed plant and materials shall be made in accordance with Alternative 2 of Clause 42.4 of the General Conditions of Contract.</w:t>
            </w:r>
          </w:p>
        </w:tc>
      </w:tr>
      <w:tr w:rsidR="00241469" w:rsidRPr="00741B04" w14:paraId="7AD9E4A5" w14:textId="77777777" w:rsidTr="00241469">
        <w:tc>
          <w:tcPr>
            <w:tcW w:w="2518" w:type="dxa"/>
          </w:tcPr>
          <w:p w14:paraId="5FD3D43B"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42.9</w:t>
            </w:r>
          </w:p>
        </w:tc>
        <w:tc>
          <w:tcPr>
            <w:tcW w:w="7053" w:type="dxa"/>
          </w:tcPr>
          <w:p w14:paraId="5C81CE72" w14:textId="77777777" w:rsidR="00241469" w:rsidRPr="00741B04" w:rsidRDefault="006C438D" w:rsidP="00241469">
            <w:pPr>
              <w:spacing w:before="120" w:after="240"/>
              <w:jc w:val="left"/>
              <w:rPr>
                <w:rFonts w:ascii="Arial" w:hAnsi="Arial" w:cs="Arial"/>
                <w:sz w:val="18"/>
                <w:szCs w:val="18"/>
              </w:rPr>
            </w:pPr>
            <w:r w:rsidRPr="00741B04">
              <w:rPr>
                <w:rFonts w:ascii="Arial" w:hAnsi="Arial" w:cs="Arial"/>
                <w:sz w:val="18"/>
                <w:szCs w:val="18"/>
                <w:lang w:val="en-US"/>
              </w:rPr>
              <w:t xml:space="preserve">The interest rate applicable to any overdue payments is the rate prescribed under the </w:t>
            </w:r>
            <w:hyperlink r:id="rId14" w:history="1">
              <w:r w:rsidRPr="00741B04">
                <w:rPr>
                  <w:rFonts w:ascii="Arial" w:hAnsi="Arial" w:cs="Arial"/>
                  <w:i/>
                  <w:sz w:val="18"/>
                  <w:szCs w:val="18"/>
                  <w:lang w:val="en-US"/>
                </w:rPr>
                <w:t>Supreme Court Act 1935</w:t>
              </w:r>
            </w:hyperlink>
            <w:r w:rsidRPr="00741B04">
              <w:rPr>
                <w:rFonts w:ascii="Arial" w:hAnsi="Arial" w:cs="Arial"/>
                <w:i/>
                <w:sz w:val="18"/>
                <w:szCs w:val="18"/>
                <w:lang w:val="en-US"/>
              </w:rPr>
              <w:t xml:space="preserve"> (SA) </w:t>
            </w:r>
            <w:r w:rsidRPr="00741B04">
              <w:rPr>
                <w:rFonts w:ascii="Arial" w:hAnsi="Arial" w:cs="Arial"/>
                <w:sz w:val="18"/>
                <w:szCs w:val="18"/>
                <w:lang w:val="en-US"/>
              </w:rPr>
              <w:t xml:space="preserve"> in respect of judgment debts of the Supreme Court.</w:t>
            </w:r>
          </w:p>
        </w:tc>
      </w:tr>
      <w:tr w:rsidR="00241469" w:rsidRPr="00741B04" w14:paraId="650602B3" w14:textId="77777777" w:rsidTr="00241469">
        <w:tc>
          <w:tcPr>
            <w:tcW w:w="2518" w:type="dxa"/>
          </w:tcPr>
          <w:p w14:paraId="14258A1A"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44.7</w:t>
            </w:r>
          </w:p>
        </w:tc>
        <w:tc>
          <w:tcPr>
            <w:tcW w:w="7053" w:type="dxa"/>
          </w:tcPr>
          <w:p w14:paraId="7F2FBA2B" w14:textId="77777777" w:rsidR="00241469" w:rsidRPr="00741B04" w:rsidRDefault="00241469" w:rsidP="00241469">
            <w:pPr>
              <w:spacing w:before="120" w:after="240"/>
              <w:jc w:val="left"/>
              <w:rPr>
                <w:rFonts w:ascii="Arial" w:hAnsi="Arial" w:cs="Arial"/>
                <w:sz w:val="18"/>
                <w:szCs w:val="18"/>
              </w:rPr>
            </w:pPr>
            <w:r w:rsidRPr="00741B04">
              <w:rPr>
                <w:rFonts w:ascii="Arial" w:hAnsi="Arial" w:cs="Arial"/>
                <w:sz w:val="18"/>
                <w:szCs w:val="18"/>
              </w:rPr>
              <w:t>Delay by the Principal in excess of 3 months in giving possession of Site shall be a substantial breach of contract.</w:t>
            </w:r>
          </w:p>
        </w:tc>
      </w:tr>
      <w:tr w:rsidR="00241469" w:rsidRPr="00741B04" w14:paraId="5BB873AE" w14:textId="77777777" w:rsidTr="00241469">
        <w:tc>
          <w:tcPr>
            <w:tcW w:w="2518" w:type="dxa"/>
          </w:tcPr>
          <w:p w14:paraId="32A26944"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47.2</w:t>
            </w:r>
          </w:p>
        </w:tc>
        <w:tc>
          <w:tcPr>
            <w:tcW w:w="7053" w:type="dxa"/>
          </w:tcPr>
          <w:p w14:paraId="1BAD202F" w14:textId="77777777" w:rsidR="00241469" w:rsidRPr="00741B04" w:rsidRDefault="00241469" w:rsidP="00241469">
            <w:pPr>
              <w:spacing w:before="120" w:after="240"/>
              <w:jc w:val="left"/>
              <w:rPr>
                <w:rFonts w:ascii="Arial" w:hAnsi="Arial" w:cs="Arial"/>
                <w:sz w:val="18"/>
                <w:szCs w:val="18"/>
              </w:rPr>
            </w:pPr>
            <w:r w:rsidRPr="00741B04">
              <w:rPr>
                <w:rFonts w:ascii="Arial" w:hAnsi="Arial" w:cs="Arial"/>
                <w:sz w:val="18"/>
                <w:szCs w:val="18"/>
              </w:rPr>
              <w:t>Dispute resolution shall proceed in accordance with Alternative 2 of Clause 47.2 of the General Conditions of Contract.</w:t>
            </w:r>
          </w:p>
        </w:tc>
      </w:tr>
      <w:tr w:rsidR="00241469" w:rsidRPr="00741B04" w14:paraId="56EC9588" w14:textId="77777777" w:rsidTr="00241469">
        <w:tc>
          <w:tcPr>
            <w:tcW w:w="2518" w:type="dxa"/>
          </w:tcPr>
          <w:p w14:paraId="4E3AB46D" w14:textId="77777777" w:rsidR="00241469" w:rsidRPr="00741B04" w:rsidRDefault="00241469" w:rsidP="00241469">
            <w:pPr>
              <w:spacing w:before="120" w:after="240"/>
              <w:ind w:left="284"/>
              <w:jc w:val="left"/>
              <w:rPr>
                <w:rFonts w:ascii="Arial" w:hAnsi="Arial" w:cs="Arial"/>
                <w:sz w:val="18"/>
                <w:szCs w:val="18"/>
              </w:rPr>
            </w:pPr>
            <w:r w:rsidRPr="00741B04">
              <w:rPr>
                <w:rFonts w:ascii="Arial" w:hAnsi="Arial" w:cs="Arial"/>
                <w:sz w:val="18"/>
                <w:szCs w:val="18"/>
              </w:rPr>
              <w:t>47.3</w:t>
            </w:r>
          </w:p>
        </w:tc>
        <w:tc>
          <w:tcPr>
            <w:tcW w:w="7053" w:type="dxa"/>
          </w:tcPr>
          <w:p w14:paraId="3D2887C0" w14:textId="77777777" w:rsidR="00241469" w:rsidRPr="00741B04" w:rsidRDefault="00241469" w:rsidP="00241469">
            <w:pPr>
              <w:spacing w:before="120" w:after="240"/>
              <w:jc w:val="left"/>
              <w:rPr>
                <w:rFonts w:ascii="Arial" w:hAnsi="Arial" w:cs="Arial"/>
                <w:sz w:val="18"/>
                <w:szCs w:val="18"/>
              </w:rPr>
            </w:pPr>
            <w:r w:rsidRPr="00741B04">
              <w:rPr>
                <w:rFonts w:ascii="Arial" w:hAnsi="Arial" w:cs="Arial"/>
                <w:sz w:val="18"/>
                <w:szCs w:val="18"/>
              </w:rPr>
              <w:t>An arbitrator shall be nominated by The Chairperson for the time being of the Institute of Arbitrators and Mediators Australia, South Australian Chapter, and arbitration shall be held in South Australia.</w:t>
            </w:r>
          </w:p>
        </w:tc>
      </w:tr>
    </w:tbl>
    <w:p w14:paraId="4D3178DE" w14:textId="77777777" w:rsidR="00241469" w:rsidRPr="00741B04" w:rsidRDefault="00241469" w:rsidP="00241469">
      <w:pPr>
        <w:rPr>
          <w:rFonts w:ascii="Arial" w:hAnsi="Arial" w:cs="Arial"/>
          <w:sz w:val="18"/>
          <w:szCs w:val="18"/>
        </w:rPr>
      </w:pPr>
    </w:p>
    <w:p w14:paraId="7DF6BD27" w14:textId="77777777" w:rsidR="00786440" w:rsidRPr="00741B04" w:rsidRDefault="00786440" w:rsidP="00241469">
      <w:pPr>
        <w:rPr>
          <w:rFonts w:ascii="Arial" w:hAnsi="Arial" w:cs="Arial"/>
          <w:sz w:val="18"/>
          <w:szCs w:val="18"/>
        </w:rPr>
      </w:pPr>
    </w:p>
    <w:p w14:paraId="7DC37F92" w14:textId="77777777" w:rsidR="00241469" w:rsidRPr="00741B04" w:rsidRDefault="00241469" w:rsidP="00241469">
      <w:pPr>
        <w:pStyle w:val="Header"/>
        <w:tabs>
          <w:tab w:val="clear" w:pos="4153"/>
          <w:tab w:val="clear" w:pos="8306"/>
        </w:tabs>
        <w:jc w:val="left"/>
        <w:rPr>
          <w:rFonts w:ascii="Arial" w:hAnsi="Arial" w:cs="Arial"/>
          <w:sz w:val="18"/>
          <w:szCs w:val="18"/>
        </w:rPr>
      </w:pPr>
    </w:p>
    <w:p w14:paraId="5001EE5D" w14:textId="77777777" w:rsidR="00241469" w:rsidRPr="00741B04" w:rsidRDefault="00241469" w:rsidP="00241469">
      <w:pPr>
        <w:jc w:val="center"/>
        <w:rPr>
          <w:rFonts w:ascii="Arial" w:hAnsi="Arial" w:cs="Arial"/>
          <w:sz w:val="18"/>
          <w:szCs w:val="18"/>
        </w:rPr>
      </w:pPr>
      <w:r w:rsidRPr="00741B04">
        <w:rPr>
          <w:rFonts w:ascii="Arial" w:hAnsi="Arial" w:cs="Arial"/>
          <w:sz w:val="18"/>
          <w:szCs w:val="18"/>
        </w:rPr>
        <w:t>____________</w:t>
      </w:r>
    </w:p>
    <w:p w14:paraId="75223608" w14:textId="77777777" w:rsidR="00241469" w:rsidRPr="00741B04" w:rsidRDefault="00241469" w:rsidP="00241469">
      <w:pPr>
        <w:jc w:val="left"/>
        <w:rPr>
          <w:rFonts w:ascii="Arial" w:hAnsi="Arial" w:cs="Arial"/>
          <w:sz w:val="18"/>
          <w:szCs w:val="18"/>
        </w:rPr>
      </w:pPr>
    </w:p>
    <w:p w14:paraId="3C7FBF5A" w14:textId="77777777" w:rsidR="00241469" w:rsidRPr="00741B04" w:rsidRDefault="00241469" w:rsidP="004D629F">
      <w:pPr>
        <w:rPr>
          <w:rFonts w:ascii="Arial" w:hAnsi="Arial" w:cs="Arial"/>
          <w:sz w:val="18"/>
          <w:szCs w:val="18"/>
        </w:rPr>
      </w:pPr>
    </w:p>
    <w:sectPr w:rsidR="00241469" w:rsidRPr="00741B04" w:rsidSect="00241469">
      <w:headerReference w:type="default" r:id="rId15"/>
      <w:pgSz w:w="11906" w:h="16838"/>
      <w:pgMar w:top="851" w:right="851" w:bottom="566" w:left="1700" w:header="851" w:footer="56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DTEI" w:date="2013-01-30T08:45:00Z" w:initials="D">
    <w:p w14:paraId="5429D247" w14:textId="77777777" w:rsidR="00120614" w:rsidRPr="003D4208" w:rsidRDefault="00120614" w:rsidP="0029034D">
      <w:pPr>
        <w:pStyle w:val="CommentText"/>
        <w:rPr>
          <w:rFonts w:ascii="Arial" w:hAnsi="Arial" w:cs="Arial"/>
        </w:rPr>
      </w:pPr>
      <w:r>
        <w:rPr>
          <w:rStyle w:val="CommentReference"/>
        </w:rPr>
        <w:annotationRef/>
      </w:r>
      <w:r w:rsidRPr="003D4208">
        <w:rPr>
          <w:rFonts w:ascii="Arial" w:hAnsi="Arial" w:cs="Arial"/>
        </w:rPr>
        <w:t xml:space="preserve">If funded by the Highways Fund pursuant to the </w:t>
      </w:r>
      <w:r w:rsidRPr="003D4208">
        <w:rPr>
          <w:rFonts w:ascii="Arial" w:hAnsi="Arial" w:cs="Arial"/>
          <w:i/>
        </w:rPr>
        <w:t>Highways Act 1926</w:t>
      </w:r>
    </w:p>
  </w:comment>
  <w:comment w:id="33" w:author="DTEI" w:date="2012-06-13T15:05:00Z" w:initials="D">
    <w:p w14:paraId="56B7B2F1" w14:textId="77777777" w:rsidR="00120614" w:rsidRDefault="00120614" w:rsidP="00514626">
      <w:pPr>
        <w:pStyle w:val="CommentText"/>
      </w:pPr>
      <w:r>
        <w:rPr>
          <w:rStyle w:val="CommentReference"/>
        </w:rPr>
        <w:annotationRef/>
      </w:r>
      <w:r>
        <w:t xml:space="preserve">Alternative 1 sometimes applied to marine works. </w:t>
      </w:r>
    </w:p>
    <w:p w14:paraId="6058AC2E" w14:textId="77777777" w:rsidR="00120614" w:rsidRDefault="00120614" w:rsidP="00514626">
      <w:pPr>
        <w:pStyle w:val="CommentText"/>
      </w:pPr>
      <w:r>
        <w:t>Check with Manager, Contracting Services</w:t>
      </w:r>
    </w:p>
  </w:comment>
  <w:comment w:id="34" w:author="DTEI" w:date="2012-06-13T14:58:00Z" w:initials="D">
    <w:p w14:paraId="44D23861" w14:textId="77777777" w:rsidR="00120614" w:rsidRDefault="00120614">
      <w:pPr>
        <w:pStyle w:val="CommentText"/>
      </w:pPr>
      <w:r>
        <w:rPr>
          <w:rStyle w:val="CommentReference"/>
        </w:rPr>
        <w:annotationRef/>
      </w:r>
      <w:r>
        <w:t>Alternative 2</w:t>
      </w:r>
    </w:p>
    <w:p w14:paraId="4FC9A8A5" w14:textId="77777777" w:rsidR="00120614" w:rsidRDefault="00120614">
      <w:pPr>
        <w:pStyle w:val="CommentText"/>
      </w:pPr>
      <w:r>
        <w:t>Check with Manager, Contracting Services</w:t>
      </w:r>
    </w:p>
  </w:comment>
  <w:comment w:id="36" w:author="DTEI" w:date="2012-06-13T15:04:00Z" w:initials="D">
    <w:p w14:paraId="5C3C2140" w14:textId="77777777" w:rsidR="00120614" w:rsidRDefault="00120614" w:rsidP="00912258">
      <w:pPr>
        <w:pStyle w:val="CommentText"/>
      </w:pPr>
      <w:r>
        <w:rPr>
          <w:rStyle w:val="CommentReference"/>
        </w:rPr>
        <w:annotationRef/>
      </w:r>
      <w:r>
        <w:t xml:space="preserve">Alternative 1 sometimes applied to marine works. </w:t>
      </w:r>
    </w:p>
    <w:p w14:paraId="09D48B9D" w14:textId="77777777" w:rsidR="00120614" w:rsidRDefault="00120614" w:rsidP="00912258">
      <w:pPr>
        <w:pStyle w:val="CommentText"/>
      </w:pPr>
      <w:r>
        <w:t>Check with Manager, Contracting Services</w:t>
      </w:r>
    </w:p>
  </w:comment>
  <w:comment w:id="35" w:author="DPTI" w:date="2012-06-13T15:03:00Z" w:initials="D">
    <w:p w14:paraId="39FCC713" w14:textId="77777777" w:rsidR="00120614" w:rsidRDefault="00120614">
      <w:pPr>
        <w:pStyle w:val="CommentText"/>
      </w:pPr>
      <w:r>
        <w:rPr>
          <w:rStyle w:val="CommentReference"/>
        </w:rPr>
        <w:annotationRef/>
      </w:r>
      <w:r>
        <w:t>To be used if using Alternative 1 in Clause 19.</w:t>
      </w:r>
    </w:p>
  </w:comment>
  <w:comment w:id="37" w:author="DTEI" w:date="2012-06-13T15:01:00Z" w:initials="D">
    <w:p w14:paraId="316DF0DB" w14:textId="77777777" w:rsidR="00120614" w:rsidRDefault="00120614" w:rsidP="00912258">
      <w:pPr>
        <w:pStyle w:val="CommentText"/>
      </w:pPr>
      <w:r>
        <w:rPr>
          <w:rStyle w:val="CommentReference"/>
        </w:rPr>
        <w:annotationRef/>
      </w:r>
      <w:r>
        <w:t>Alternative 2</w:t>
      </w:r>
    </w:p>
    <w:p w14:paraId="61BDC9F0" w14:textId="77777777" w:rsidR="00120614" w:rsidRDefault="00120614">
      <w:pPr>
        <w:pStyle w:val="CommentText"/>
      </w:pPr>
      <w:r>
        <w:t>Check with Manager, Contracting Services</w:t>
      </w:r>
    </w:p>
  </w:comment>
  <w:comment w:id="38" w:author="DTEI" w:date="2011-12-21T09:59:00Z" w:initials="D">
    <w:p w14:paraId="76F671FE" w14:textId="77777777" w:rsidR="00120614" w:rsidRDefault="00120614" w:rsidP="00241469">
      <w:pPr>
        <w:pStyle w:val="CommentText"/>
        <w:rPr>
          <w:rFonts w:ascii="Arial" w:hAnsi="Arial" w:cs="Arial"/>
        </w:rPr>
      </w:pPr>
      <w:r>
        <w:rPr>
          <w:rStyle w:val="CommentReference"/>
        </w:rPr>
        <w:annotationRef/>
      </w:r>
      <w:r>
        <w:rPr>
          <w:rFonts w:ascii="Arial" w:hAnsi="Arial" w:cs="Arial"/>
        </w:rPr>
        <w:t xml:space="preserve">A $ value </w:t>
      </w:r>
      <w:r w:rsidRPr="00CC53AA">
        <w:rPr>
          <w:rFonts w:ascii="Arial" w:hAnsi="Arial" w:cs="Arial"/>
          <w:b/>
          <w:u w:val="single"/>
        </w:rPr>
        <w:t>must</w:t>
      </w:r>
      <w:r>
        <w:rPr>
          <w:rFonts w:ascii="Arial" w:hAnsi="Arial" w:cs="Arial"/>
        </w:rPr>
        <w:t xml:space="preserve"> appear in this item (even if of low value e.g. $100 per working day). “Not Applicable” is not to be used unless approved by Manager, Contracting Services.</w:t>
      </w:r>
    </w:p>
    <w:p w14:paraId="6780153B" w14:textId="77777777" w:rsidR="00120614" w:rsidRDefault="00120614" w:rsidP="00241469">
      <w:pPr>
        <w:pStyle w:val="CommentText"/>
        <w:rPr>
          <w:rFonts w:ascii="Arial" w:hAnsi="Arial" w:cs="Arial"/>
        </w:rPr>
      </w:pPr>
    </w:p>
    <w:p w14:paraId="37BB714B" w14:textId="77777777" w:rsidR="00120614" w:rsidRDefault="00120614" w:rsidP="00241469">
      <w:pPr>
        <w:pStyle w:val="CommentText"/>
        <w:rPr>
          <w:rFonts w:ascii="Arial" w:hAnsi="Arial" w:cs="Arial"/>
          <w:b/>
          <w:color w:val="FF0000"/>
        </w:rPr>
      </w:pPr>
      <w:r w:rsidRPr="005D2BBE">
        <w:rPr>
          <w:rFonts w:ascii="Arial" w:hAnsi="Arial" w:cs="Arial"/>
          <w:b/>
          <w:color w:val="FF0000"/>
        </w:rPr>
        <w:t xml:space="preserve">The Specifier </w:t>
      </w:r>
      <w:r w:rsidRPr="005D2BBE">
        <w:rPr>
          <w:rFonts w:ascii="Arial" w:hAnsi="Arial" w:cs="Arial"/>
          <w:b/>
          <w:color w:val="FF0000"/>
          <w:u w:val="single"/>
        </w:rPr>
        <w:t xml:space="preserve">must </w:t>
      </w:r>
      <w:r w:rsidRPr="005D2BBE">
        <w:rPr>
          <w:rFonts w:ascii="Arial" w:hAnsi="Arial" w:cs="Arial"/>
          <w:b/>
          <w:color w:val="FF0000"/>
        </w:rPr>
        <w:t>prepare and file a calculation verifying amount of Liquidated Damages prior to tender call.</w:t>
      </w:r>
    </w:p>
    <w:p w14:paraId="2CF62390" w14:textId="77777777" w:rsidR="00120614" w:rsidRPr="005D2BBE" w:rsidRDefault="00120614" w:rsidP="00241469">
      <w:pPr>
        <w:pStyle w:val="CommentText"/>
        <w:rPr>
          <w:rFonts w:ascii="Arial" w:hAnsi="Arial" w:cs="Arial"/>
          <w:b/>
          <w:color w:val="FF0000"/>
        </w:rPr>
      </w:pPr>
      <w:r>
        <w:rPr>
          <w:rFonts w:ascii="Arial" w:hAnsi="Arial" w:cs="Arial"/>
          <w:b/>
          <w:color w:val="FF0000"/>
        </w:rPr>
        <w:t>Refer PR230-4</w:t>
      </w:r>
      <w:r w:rsidRPr="005D2BBE">
        <w:rPr>
          <w:rFonts w:ascii="Arial" w:hAnsi="Arial" w:cs="Arial"/>
          <w:b/>
          <w:color w:val="FF0000"/>
        </w:rPr>
        <w:t xml:space="preserve">  </w:t>
      </w:r>
    </w:p>
    <w:p w14:paraId="79BF1291" w14:textId="77777777" w:rsidR="00120614" w:rsidRDefault="00120614" w:rsidP="00241469">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9D247" w15:done="0"/>
  <w15:commentEx w15:paraId="6058AC2E" w15:done="0"/>
  <w15:commentEx w15:paraId="4FC9A8A5" w15:done="0"/>
  <w15:commentEx w15:paraId="09D48B9D" w15:done="0"/>
  <w15:commentEx w15:paraId="39FCC713" w15:done="0"/>
  <w15:commentEx w15:paraId="61BDC9F0" w15:done="0"/>
  <w15:commentEx w15:paraId="79BF12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BCD5E" w14:textId="77777777" w:rsidR="00120614" w:rsidRDefault="00120614">
      <w:r>
        <w:separator/>
      </w:r>
    </w:p>
  </w:endnote>
  <w:endnote w:type="continuationSeparator" w:id="0">
    <w:p w14:paraId="66E5487F" w14:textId="77777777" w:rsidR="00120614" w:rsidRDefault="0012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C32F4" w14:textId="77777777" w:rsidR="00120614" w:rsidRPr="00D305DC" w:rsidRDefault="00120614" w:rsidP="00241469">
    <w:pPr>
      <w:tabs>
        <w:tab w:val="right" w:pos="9356"/>
      </w:tabs>
      <w:rPr>
        <w:rFonts w:ascii="Arial" w:hAnsi="Arial" w:cs="Arial"/>
        <w:sz w:val="18"/>
        <w:szCs w:val="18"/>
      </w:rPr>
    </w:pPr>
  </w:p>
  <w:p w14:paraId="514B9BF9" w14:textId="77777777" w:rsidR="00120614" w:rsidRPr="00D305DC" w:rsidRDefault="00120614" w:rsidP="00241469">
    <w:pPr>
      <w:pBdr>
        <w:top w:val="single" w:sz="4" w:space="1" w:color="auto"/>
      </w:pBdr>
      <w:tabs>
        <w:tab w:val="right" w:pos="9356"/>
      </w:tabs>
      <w:rPr>
        <w:rStyle w:val="PageNumber"/>
        <w:rFonts w:ascii="Arial" w:hAnsi="Arial" w:cs="Arial"/>
        <w:sz w:val="18"/>
        <w:szCs w:val="18"/>
      </w:rPr>
    </w:pPr>
    <w:r w:rsidRPr="00D305DC">
      <w:rPr>
        <w:rFonts w:ascii="Arial" w:hAnsi="Arial" w:cs="Arial"/>
        <w:sz w:val="18"/>
        <w:szCs w:val="18"/>
      </w:rPr>
      <w:t>DPTI XXCxxx</w:t>
    </w:r>
    <w:r w:rsidRPr="00D305DC">
      <w:rPr>
        <w:rFonts w:ascii="Arial" w:hAnsi="Arial" w:cs="Arial"/>
        <w:sz w:val="18"/>
        <w:szCs w:val="18"/>
      </w:rPr>
      <w:tab/>
      <w:t xml:space="preserve">Page </w:t>
    </w:r>
    <w:r w:rsidRPr="00D305DC">
      <w:rPr>
        <w:rStyle w:val="PageNumber"/>
        <w:rFonts w:ascii="Arial" w:hAnsi="Arial" w:cs="Arial"/>
        <w:sz w:val="18"/>
        <w:szCs w:val="18"/>
      </w:rPr>
      <w:fldChar w:fldCharType="begin"/>
    </w:r>
    <w:r w:rsidRPr="00D305DC">
      <w:rPr>
        <w:rStyle w:val="PageNumber"/>
        <w:rFonts w:ascii="Arial" w:hAnsi="Arial" w:cs="Arial"/>
        <w:sz w:val="18"/>
        <w:szCs w:val="18"/>
      </w:rPr>
      <w:instrText xml:space="preserve"> PAGE </w:instrText>
    </w:r>
    <w:r w:rsidRPr="00D305DC">
      <w:rPr>
        <w:rStyle w:val="PageNumber"/>
        <w:rFonts w:ascii="Arial" w:hAnsi="Arial" w:cs="Arial"/>
        <w:sz w:val="18"/>
        <w:szCs w:val="18"/>
      </w:rPr>
      <w:fldChar w:fldCharType="separate"/>
    </w:r>
    <w:r w:rsidR="00D305DC">
      <w:rPr>
        <w:rStyle w:val="PageNumber"/>
        <w:rFonts w:ascii="Arial" w:hAnsi="Arial" w:cs="Arial"/>
        <w:noProof/>
        <w:sz w:val="18"/>
        <w:szCs w:val="18"/>
      </w:rPr>
      <w:t>8</w:t>
    </w:r>
    <w:r w:rsidRPr="00D305DC">
      <w:rPr>
        <w:rStyle w:val="PageNumber"/>
        <w:rFonts w:ascii="Arial" w:hAnsi="Arial" w:cs="Arial"/>
        <w:sz w:val="18"/>
        <w:szCs w:val="18"/>
      </w:rPr>
      <w:fldChar w:fldCharType="end"/>
    </w:r>
  </w:p>
  <w:p w14:paraId="5CAB776C" w14:textId="77777777" w:rsidR="00120614" w:rsidRPr="00D305DC" w:rsidRDefault="00120614" w:rsidP="00241469">
    <w:pPr>
      <w:pBdr>
        <w:top w:val="single" w:sz="4" w:space="1" w:color="auto"/>
      </w:pBdr>
      <w:tabs>
        <w:tab w:val="right" w:pos="9356"/>
      </w:tabs>
      <w:rPr>
        <w:rFonts w:ascii="Arial" w:hAnsi="Arial" w:cs="Arial"/>
        <w:sz w:val="18"/>
        <w:szCs w:val="18"/>
      </w:rPr>
    </w:pPr>
    <w:r w:rsidRPr="00D305DC">
      <w:rPr>
        <w:rStyle w:val="PageNumber"/>
        <w:rFonts w:ascii="Arial" w:hAnsi="Arial" w:cs="Arial"/>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ECD8A" w14:textId="77777777" w:rsidR="00120614" w:rsidRDefault="00120614">
      <w:r>
        <w:separator/>
      </w:r>
    </w:p>
  </w:footnote>
  <w:footnote w:type="continuationSeparator" w:id="0">
    <w:p w14:paraId="451D4A97" w14:textId="77777777" w:rsidR="00120614" w:rsidRDefault="00120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208D5" w14:textId="3FD657BC" w:rsidR="00120614" w:rsidRPr="00D305DC" w:rsidRDefault="00120614" w:rsidP="00241469">
    <w:pPr>
      <w:pStyle w:val="TenderText"/>
      <w:tabs>
        <w:tab w:val="right" w:pos="9356"/>
      </w:tabs>
      <w:rPr>
        <w:rFonts w:ascii="Arial" w:hAnsi="Arial" w:cs="Arial"/>
        <w:sz w:val="18"/>
        <w:szCs w:val="18"/>
      </w:rPr>
    </w:pPr>
    <w:r w:rsidRPr="00D305DC">
      <w:rPr>
        <w:rFonts w:ascii="Arial" w:hAnsi="Arial" w:cs="Arial"/>
        <w:sz w:val="18"/>
        <w:szCs w:val="18"/>
      </w:rPr>
      <w:t xml:space="preserve">Edition: </w:t>
    </w:r>
    <w:r w:rsidR="00D305DC">
      <w:rPr>
        <w:rFonts w:ascii="Arial" w:hAnsi="Arial" w:cs="Arial"/>
        <w:sz w:val="18"/>
        <w:szCs w:val="18"/>
      </w:rPr>
      <w:t>April 2017</w:t>
    </w:r>
    <w:r w:rsidRPr="00D305DC">
      <w:rPr>
        <w:rFonts w:ascii="Arial" w:hAnsi="Arial" w:cs="Arial"/>
        <w:sz w:val="18"/>
        <w:szCs w:val="18"/>
      </w:rPr>
      <w:tab/>
      <w:t>Special Conditions of Contract</w:t>
    </w:r>
  </w:p>
  <w:p w14:paraId="23D9D83B" w14:textId="77777777" w:rsidR="00120614" w:rsidRDefault="001206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78E47" w14:textId="77777777" w:rsidR="00120614" w:rsidRDefault="00120614" w:rsidP="004D629F">
    <w:pPr>
      <w:pStyle w:val="Header"/>
      <w:tabs>
        <w:tab w:val="clear" w:pos="8306"/>
        <w:tab w:val="right" w:pos="9356"/>
      </w:tabs>
    </w:pPr>
    <w:r>
      <w:tab/>
    </w:r>
    <w:r>
      <w:tab/>
      <w:t>Special Conditions of Contract</w:t>
    </w:r>
  </w:p>
  <w:p w14:paraId="537A2504" w14:textId="77777777" w:rsidR="00120614" w:rsidRDefault="00120614" w:rsidP="004D629F">
    <w:pPr>
      <w:pStyle w:val="Header"/>
      <w:tabs>
        <w:tab w:val="clear" w:pos="8306"/>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302"/>
    <w:multiLevelType w:val="hybridMultilevel"/>
    <w:tmpl w:val="B8F40B92"/>
    <w:lvl w:ilvl="0" w:tplc="6EF63638">
      <w:start w:val="1"/>
      <w:numFmt w:val="lowerLetter"/>
      <w:lvlText w:val="(%1)"/>
      <w:lvlJc w:val="left"/>
      <w:pPr>
        <w:tabs>
          <w:tab w:val="num" w:pos="405"/>
        </w:tabs>
        <w:ind w:left="405"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4280F89"/>
    <w:multiLevelType w:val="hybridMultilevel"/>
    <w:tmpl w:val="BBE0FEE4"/>
    <w:lvl w:ilvl="0" w:tplc="3850C57A">
      <w:start w:val="1"/>
      <w:numFmt w:val="lowerLetter"/>
      <w:lvlText w:val="(%1)"/>
      <w:lvlJc w:val="left"/>
      <w:pPr>
        <w:tabs>
          <w:tab w:val="num" w:pos="1020"/>
        </w:tabs>
        <w:ind w:left="1020" w:hanging="6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01519F"/>
    <w:multiLevelType w:val="hybridMultilevel"/>
    <w:tmpl w:val="3148E062"/>
    <w:lvl w:ilvl="0" w:tplc="82903B6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3" w15:restartNumberingAfterBreak="0">
    <w:nsid w:val="0749371B"/>
    <w:multiLevelType w:val="hybridMultilevel"/>
    <w:tmpl w:val="4554FAC0"/>
    <w:lvl w:ilvl="0" w:tplc="F4AC2224">
      <w:start w:val="1"/>
      <w:numFmt w:val="lowerLetter"/>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7BA2A56"/>
    <w:multiLevelType w:val="hybridMultilevel"/>
    <w:tmpl w:val="BBE0FEE4"/>
    <w:lvl w:ilvl="0" w:tplc="3850C57A">
      <w:start w:val="1"/>
      <w:numFmt w:val="lowerLetter"/>
      <w:lvlText w:val="(%1)"/>
      <w:lvlJc w:val="left"/>
      <w:pPr>
        <w:tabs>
          <w:tab w:val="num" w:pos="1020"/>
        </w:tabs>
        <w:ind w:left="1020" w:hanging="6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7E17DDE"/>
    <w:multiLevelType w:val="hybridMultilevel"/>
    <w:tmpl w:val="0DD2892C"/>
    <w:lvl w:ilvl="0" w:tplc="82903B6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 w15:restartNumberingAfterBreak="0">
    <w:nsid w:val="0EB978D4"/>
    <w:multiLevelType w:val="hybridMultilevel"/>
    <w:tmpl w:val="69CE8994"/>
    <w:lvl w:ilvl="0" w:tplc="82903B66">
      <w:start w:val="1"/>
      <w:numFmt w:val="lowerLetter"/>
      <w:lvlText w:val="(%1)"/>
      <w:lvlJc w:val="left"/>
      <w:pPr>
        <w:tabs>
          <w:tab w:val="num" w:pos="720"/>
        </w:tabs>
        <w:ind w:left="720" w:hanging="360"/>
      </w:pPr>
      <w:rPr>
        <w:rFonts w:hint="default"/>
      </w:rPr>
    </w:lvl>
    <w:lvl w:ilvl="1" w:tplc="0C090001">
      <w:start w:val="1"/>
      <w:numFmt w:val="bullet"/>
      <w:lvlText w:val=""/>
      <w:lvlJc w:val="left"/>
      <w:pPr>
        <w:tabs>
          <w:tab w:val="num" w:pos="720"/>
        </w:tabs>
        <w:ind w:left="720" w:hanging="360"/>
      </w:pPr>
      <w:rPr>
        <w:rFonts w:ascii="Symbol" w:hAnsi="Symbol" w:hint="default"/>
      </w:rPr>
    </w:lvl>
    <w:lvl w:ilvl="2" w:tplc="0004D13E">
      <w:start w:val="1"/>
      <w:numFmt w:val="upperLetter"/>
      <w:lvlText w:val="(%3)"/>
      <w:lvlJc w:val="left"/>
      <w:pPr>
        <w:tabs>
          <w:tab w:val="num" w:pos="1620"/>
        </w:tabs>
        <w:ind w:left="1620" w:hanging="360"/>
      </w:pPr>
      <w:rPr>
        <w:rFonts w:hint="default"/>
      </w:rPr>
    </w:lvl>
    <w:lvl w:ilvl="3" w:tplc="0C090001">
      <w:start w:val="1"/>
      <w:numFmt w:val="bullet"/>
      <w:lvlText w:val=""/>
      <w:lvlJc w:val="left"/>
      <w:pPr>
        <w:tabs>
          <w:tab w:val="num" w:pos="2160"/>
        </w:tabs>
        <w:ind w:left="2160" w:hanging="360"/>
      </w:pPr>
      <w:rPr>
        <w:rFonts w:ascii="Symbol" w:hAnsi="Symbol" w:hint="default"/>
      </w:rPr>
    </w:lvl>
    <w:lvl w:ilvl="4" w:tplc="0C090001">
      <w:start w:val="1"/>
      <w:numFmt w:val="bullet"/>
      <w:lvlText w:val=""/>
      <w:lvlJc w:val="left"/>
      <w:pPr>
        <w:tabs>
          <w:tab w:val="num" w:pos="2880"/>
        </w:tabs>
        <w:ind w:left="2880" w:hanging="360"/>
      </w:pPr>
      <w:rPr>
        <w:rFonts w:ascii="Symbol" w:hAnsi="Symbol" w:hint="default"/>
      </w:r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 w15:restartNumberingAfterBreak="0">
    <w:nsid w:val="128C3DC9"/>
    <w:multiLevelType w:val="hybridMultilevel"/>
    <w:tmpl w:val="188AA3AE"/>
    <w:lvl w:ilvl="0" w:tplc="011E57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2E521BB"/>
    <w:multiLevelType w:val="hybridMultilevel"/>
    <w:tmpl w:val="837008CE"/>
    <w:lvl w:ilvl="0" w:tplc="82903B6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9" w15:restartNumberingAfterBreak="0">
    <w:nsid w:val="163A57BE"/>
    <w:multiLevelType w:val="hybridMultilevel"/>
    <w:tmpl w:val="D1FA0074"/>
    <w:lvl w:ilvl="0" w:tplc="6EF63638">
      <w:start w:val="1"/>
      <w:numFmt w:val="lowerLetter"/>
      <w:lvlText w:val="(%1)"/>
      <w:lvlJc w:val="left"/>
      <w:pPr>
        <w:tabs>
          <w:tab w:val="num" w:pos="405"/>
        </w:tabs>
        <w:ind w:left="405"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71001BE"/>
    <w:multiLevelType w:val="hybridMultilevel"/>
    <w:tmpl w:val="2DA68768"/>
    <w:lvl w:ilvl="0" w:tplc="6EF63638">
      <w:start w:val="1"/>
      <w:numFmt w:val="lowerLetter"/>
      <w:lvlText w:val="(%1)"/>
      <w:lvlJc w:val="left"/>
      <w:pPr>
        <w:tabs>
          <w:tab w:val="num" w:pos="405"/>
        </w:tabs>
        <w:ind w:left="405"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B055346"/>
    <w:multiLevelType w:val="hybridMultilevel"/>
    <w:tmpl w:val="B8B0CEFE"/>
    <w:lvl w:ilvl="0" w:tplc="78DAB77E">
      <w:start w:val="1"/>
      <w:numFmt w:val="lowerRoman"/>
      <w:lvlText w:val="(%1)"/>
      <w:lvlJc w:val="left"/>
      <w:pPr>
        <w:tabs>
          <w:tab w:val="num" w:pos="1680"/>
        </w:tabs>
        <w:ind w:left="1680" w:hanging="660"/>
      </w:pPr>
      <w:rPr>
        <w:rFonts w:hint="default"/>
      </w:rPr>
    </w:lvl>
    <w:lvl w:ilvl="1" w:tplc="0C090019" w:tentative="1">
      <w:start w:val="1"/>
      <w:numFmt w:val="lowerLetter"/>
      <w:lvlText w:val="%2."/>
      <w:lvlJc w:val="left"/>
      <w:pPr>
        <w:tabs>
          <w:tab w:val="num" w:pos="2100"/>
        </w:tabs>
        <w:ind w:left="2100" w:hanging="360"/>
      </w:pPr>
    </w:lvl>
    <w:lvl w:ilvl="2" w:tplc="0C09001B" w:tentative="1">
      <w:start w:val="1"/>
      <w:numFmt w:val="lowerRoman"/>
      <w:lvlText w:val="%3."/>
      <w:lvlJc w:val="right"/>
      <w:pPr>
        <w:tabs>
          <w:tab w:val="num" w:pos="2820"/>
        </w:tabs>
        <w:ind w:left="2820" w:hanging="180"/>
      </w:pPr>
    </w:lvl>
    <w:lvl w:ilvl="3" w:tplc="0C09000F" w:tentative="1">
      <w:start w:val="1"/>
      <w:numFmt w:val="decimal"/>
      <w:lvlText w:val="%4."/>
      <w:lvlJc w:val="left"/>
      <w:pPr>
        <w:tabs>
          <w:tab w:val="num" w:pos="3540"/>
        </w:tabs>
        <w:ind w:left="3540" w:hanging="360"/>
      </w:pPr>
    </w:lvl>
    <w:lvl w:ilvl="4" w:tplc="0C090019" w:tentative="1">
      <w:start w:val="1"/>
      <w:numFmt w:val="lowerLetter"/>
      <w:lvlText w:val="%5."/>
      <w:lvlJc w:val="left"/>
      <w:pPr>
        <w:tabs>
          <w:tab w:val="num" w:pos="4260"/>
        </w:tabs>
        <w:ind w:left="4260" w:hanging="360"/>
      </w:pPr>
    </w:lvl>
    <w:lvl w:ilvl="5" w:tplc="0C09001B" w:tentative="1">
      <w:start w:val="1"/>
      <w:numFmt w:val="lowerRoman"/>
      <w:lvlText w:val="%6."/>
      <w:lvlJc w:val="right"/>
      <w:pPr>
        <w:tabs>
          <w:tab w:val="num" w:pos="4980"/>
        </w:tabs>
        <w:ind w:left="4980" w:hanging="180"/>
      </w:pPr>
    </w:lvl>
    <w:lvl w:ilvl="6" w:tplc="0C09000F" w:tentative="1">
      <w:start w:val="1"/>
      <w:numFmt w:val="decimal"/>
      <w:lvlText w:val="%7."/>
      <w:lvlJc w:val="left"/>
      <w:pPr>
        <w:tabs>
          <w:tab w:val="num" w:pos="5700"/>
        </w:tabs>
        <w:ind w:left="5700" w:hanging="360"/>
      </w:pPr>
    </w:lvl>
    <w:lvl w:ilvl="7" w:tplc="0C090019" w:tentative="1">
      <w:start w:val="1"/>
      <w:numFmt w:val="lowerLetter"/>
      <w:lvlText w:val="%8."/>
      <w:lvlJc w:val="left"/>
      <w:pPr>
        <w:tabs>
          <w:tab w:val="num" w:pos="6420"/>
        </w:tabs>
        <w:ind w:left="6420" w:hanging="360"/>
      </w:pPr>
    </w:lvl>
    <w:lvl w:ilvl="8" w:tplc="0C09001B" w:tentative="1">
      <w:start w:val="1"/>
      <w:numFmt w:val="lowerRoman"/>
      <w:lvlText w:val="%9."/>
      <w:lvlJc w:val="right"/>
      <w:pPr>
        <w:tabs>
          <w:tab w:val="num" w:pos="7140"/>
        </w:tabs>
        <w:ind w:left="7140" w:hanging="180"/>
      </w:pPr>
    </w:lvl>
  </w:abstractNum>
  <w:abstractNum w:abstractNumId="12" w15:restartNumberingAfterBreak="0">
    <w:nsid w:val="1B960D1C"/>
    <w:multiLevelType w:val="multilevel"/>
    <w:tmpl w:val="BAAAB2B8"/>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720"/>
        </w:tabs>
        <w:ind w:left="720" w:hanging="72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080"/>
        </w:tabs>
        <w:ind w:left="1080" w:hanging="108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440"/>
        </w:tabs>
        <w:ind w:left="1440" w:hanging="1440"/>
      </w:pPr>
      <w:rPr>
        <w:strike w:val="0"/>
        <w:dstrike w:val="0"/>
        <w:u w:val="none"/>
        <w:effect w:val="none"/>
      </w:rPr>
    </w:lvl>
  </w:abstractNum>
  <w:abstractNum w:abstractNumId="13" w15:restartNumberingAfterBreak="0">
    <w:nsid w:val="1CD666D3"/>
    <w:multiLevelType w:val="hybridMultilevel"/>
    <w:tmpl w:val="BBE0FEE4"/>
    <w:lvl w:ilvl="0" w:tplc="3850C57A">
      <w:start w:val="1"/>
      <w:numFmt w:val="lowerLetter"/>
      <w:lvlText w:val="(%1)"/>
      <w:lvlJc w:val="left"/>
      <w:pPr>
        <w:tabs>
          <w:tab w:val="num" w:pos="1020"/>
        </w:tabs>
        <w:ind w:left="1020" w:hanging="6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5276BF"/>
    <w:multiLevelType w:val="hybridMultilevel"/>
    <w:tmpl w:val="BBE0FEE4"/>
    <w:lvl w:ilvl="0" w:tplc="3850C57A">
      <w:start w:val="1"/>
      <w:numFmt w:val="lowerLetter"/>
      <w:lvlText w:val="(%1)"/>
      <w:lvlJc w:val="left"/>
      <w:pPr>
        <w:tabs>
          <w:tab w:val="num" w:pos="1020"/>
        </w:tabs>
        <w:ind w:left="1020" w:hanging="6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F8C72E5"/>
    <w:multiLevelType w:val="hybridMultilevel"/>
    <w:tmpl w:val="BBE0FEE4"/>
    <w:lvl w:ilvl="0" w:tplc="3850C57A">
      <w:start w:val="1"/>
      <w:numFmt w:val="lowerLetter"/>
      <w:lvlText w:val="(%1)"/>
      <w:lvlJc w:val="left"/>
      <w:pPr>
        <w:tabs>
          <w:tab w:val="num" w:pos="1020"/>
        </w:tabs>
        <w:ind w:left="1020" w:hanging="6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09B03BA"/>
    <w:multiLevelType w:val="hybridMultilevel"/>
    <w:tmpl w:val="61463DC0"/>
    <w:lvl w:ilvl="0" w:tplc="82903B6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7" w15:restartNumberingAfterBreak="0">
    <w:nsid w:val="20A34230"/>
    <w:multiLevelType w:val="hybridMultilevel"/>
    <w:tmpl w:val="B8F40B92"/>
    <w:lvl w:ilvl="0" w:tplc="6EF63638">
      <w:start w:val="1"/>
      <w:numFmt w:val="lowerLetter"/>
      <w:lvlText w:val="(%1)"/>
      <w:lvlJc w:val="left"/>
      <w:pPr>
        <w:tabs>
          <w:tab w:val="num" w:pos="405"/>
        </w:tabs>
        <w:ind w:left="405"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6942C03"/>
    <w:multiLevelType w:val="hybridMultilevel"/>
    <w:tmpl w:val="FC642BA4"/>
    <w:lvl w:ilvl="0" w:tplc="82903B66">
      <w:start w:val="1"/>
      <w:numFmt w:val="lowerLetter"/>
      <w:lvlText w:val="(%1)"/>
      <w:lvlJc w:val="left"/>
      <w:pPr>
        <w:tabs>
          <w:tab w:val="num" w:pos="720"/>
        </w:tabs>
        <w:ind w:left="720" w:hanging="360"/>
      </w:pPr>
      <w:rPr>
        <w:rFonts w:hint="default"/>
      </w:rPr>
    </w:lvl>
    <w:lvl w:ilvl="1" w:tplc="78DAB77E">
      <w:start w:val="1"/>
      <w:numFmt w:val="lowerRoman"/>
      <w:lvlText w:val="(%2)"/>
      <w:lvlJc w:val="left"/>
      <w:pPr>
        <w:tabs>
          <w:tab w:val="num" w:pos="1080"/>
        </w:tabs>
        <w:ind w:left="1080" w:hanging="720"/>
      </w:pPr>
      <w:rPr>
        <w:rFonts w:hint="default"/>
      </w:r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9" w15:restartNumberingAfterBreak="0">
    <w:nsid w:val="27650298"/>
    <w:multiLevelType w:val="hybridMultilevel"/>
    <w:tmpl w:val="61E871AA"/>
    <w:lvl w:ilvl="0" w:tplc="A0FC57B0">
      <w:numFmt w:val="bullet"/>
      <w:lvlText w:val=""/>
      <w:lvlJc w:val="left"/>
      <w:pPr>
        <w:ind w:left="420" w:hanging="360"/>
      </w:pPr>
      <w:rPr>
        <w:rFonts w:ascii="Wingdings" w:eastAsia="Times New Roman" w:hAnsi="Wingdings"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0" w15:restartNumberingAfterBreak="0">
    <w:nsid w:val="276D374B"/>
    <w:multiLevelType w:val="hybridMultilevel"/>
    <w:tmpl w:val="BBE0FEE4"/>
    <w:lvl w:ilvl="0" w:tplc="3850C57A">
      <w:start w:val="1"/>
      <w:numFmt w:val="lowerLetter"/>
      <w:lvlText w:val="(%1)"/>
      <w:lvlJc w:val="left"/>
      <w:pPr>
        <w:tabs>
          <w:tab w:val="num" w:pos="1020"/>
        </w:tabs>
        <w:ind w:left="1020" w:hanging="6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DB230BF"/>
    <w:multiLevelType w:val="hybridMultilevel"/>
    <w:tmpl w:val="64E656F0"/>
    <w:lvl w:ilvl="0" w:tplc="6EF63638">
      <w:start w:val="1"/>
      <w:numFmt w:val="lowerLetter"/>
      <w:lvlText w:val="(%1)"/>
      <w:lvlJc w:val="left"/>
      <w:pPr>
        <w:tabs>
          <w:tab w:val="num" w:pos="405"/>
        </w:tabs>
        <w:ind w:left="405" w:hanging="360"/>
      </w:pPr>
      <w:rPr>
        <w:rFonts w:hint="default"/>
      </w:rPr>
    </w:lvl>
    <w:lvl w:ilvl="1" w:tplc="0C090019" w:tentative="1">
      <w:start w:val="1"/>
      <w:numFmt w:val="lowerLetter"/>
      <w:lvlText w:val="%2."/>
      <w:lvlJc w:val="left"/>
      <w:pPr>
        <w:tabs>
          <w:tab w:val="num" w:pos="1125"/>
        </w:tabs>
        <w:ind w:left="1125" w:hanging="360"/>
      </w:pPr>
    </w:lvl>
    <w:lvl w:ilvl="2" w:tplc="0C09001B" w:tentative="1">
      <w:start w:val="1"/>
      <w:numFmt w:val="lowerRoman"/>
      <w:lvlText w:val="%3."/>
      <w:lvlJc w:val="right"/>
      <w:pPr>
        <w:tabs>
          <w:tab w:val="num" w:pos="1845"/>
        </w:tabs>
        <w:ind w:left="1845" w:hanging="180"/>
      </w:pPr>
    </w:lvl>
    <w:lvl w:ilvl="3" w:tplc="0C09000F" w:tentative="1">
      <w:start w:val="1"/>
      <w:numFmt w:val="decimal"/>
      <w:lvlText w:val="%4."/>
      <w:lvlJc w:val="left"/>
      <w:pPr>
        <w:tabs>
          <w:tab w:val="num" w:pos="2565"/>
        </w:tabs>
        <w:ind w:left="2565" w:hanging="360"/>
      </w:pPr>
    </w:lvl>
    <w:lvl w:ilvl="4" w:tplc="0C090019" w:tentative="1">
      <w:start w:val="1"/>
      <w:numFmt w:val="lowerLetter"/>
      <w:lvlText w:val="%5."/>
      <w:lvlJc w:val="left"/>
      <w:pPr>
        <w:tabs>
          <w:tab w:val="num" w:pos="3285"/>
        </w:tabs>
        <w:ind w:left="3285" w:hanging="360"/>
      </w:pPr>
    </w:lvl>
    <w:lvl w:ilvl="5" w:tplc="0C09001B" w:tentative="1">
      <w:start w:val="1"/>
      <w:numFmt w:val="lowerRoman"/>
      <w:lvlText w:val="%6."/>
      <w:lvlJc w:val="right"/>
      <w:pPr>
        <w:tabs>
          <w:tab w:val="num" w:pos="4005"/>
        </w:tabs>
        <w:ind w:left="4005" w:hanging="180"/>
      </w:pPr>
    </w:lvl>
    <w:lvl w:ilvl="6" w:tplc="0C09000F" w:tentative="1">
      <w:start w:val="1"/>
      <w:numFmt w:val="decimal"/>
      <w:lvlText w:val="%7."/>
      <w:lvlJc w:val="left"/>
      <w:pPr>
        <w:tabs>
          <w:tab w:val="num" w:pos="4725"/>
        </w:tabs>
        <w:ind w:left="4725" w:hanging="360"/>
      </w:pPr>
    </w:lvl>
    <w:lvl w:ilvl="7" w:tplc="0C090019" w:tentative="1">
      <w:start w:val="1"/>
      <w:numFmt w:val="lowerLetter"/>
      <w:lvlText w:val="%8."/>
      <w:lvlJc w:val="left"/>
      <w:pPr>
        <w:tabs>
          <w:tab w:val="num" w:pos="5445"/>
        </w:tabs>
        <w:ind w:left="5445" w:hanging="360"/>
      </w:pPr>
    </w:lvl>
    <w:lvl w:ilvl="8" w:tplc="0C09001B" w:tentative="1">
      <w:start w:val="1"/>
      <w:numFmt w:val="lowerRoman"/>
      <w:lvlText w:val="%9."/>
      <w:lvlJc w:val="right"/>
      <w:pPr>
        <w:tabs>
          <w:tab w:val="num" w:pos="6165"/>
        </w:tabs>
        <w:ind w:left="6165" w:hanging="180"/>
      </w:pPr>
    </w:lvl>
  </w:abstractNum>
  <w:abstractNum w:abstractNumId="22" w15:restartNumberingAfterBreak="0">
    <w:nsid w:val="2E203B24"/>
    <w:multiLevelType w:val="hybridMultilevel"/>
    <w:tmpl w:val="19BE1374"/>
    <w:lvl w:ilvl="0" w:tplc="011E57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EFC48D1"/>
    <w:multiLevelType w:val="hybridMultilevel"/>
    <w:tmpl w:val="1604FA6A"/>
    <w:lvl w:ilvl="0" w:tplc="82903B66">
      <w:start w:val="1"/>
      <w:numFmt w:val="lowerLetter"/>
      <w:lvlText w:val="(%1)"/>
      <w:lvlJc w:val="left"/>
      <w:pPr>
        <w:tabs>
          <w:tab w:val="num" w:pos="360"/>
        </w:tabs>
        <w:ind w:left="360" w:hanging="360"/>
      </w:pPr>
      <w:rPr>
        <w:rFonts w:hint="default"/>
      </w:rPr>
    </w:lvl>
    <w:lvl w:ilvl="1" w:tplc="261E9D7A">
      <w:start w:val="1"/>
      <w:numFmt w:val="bullet"/>
      <w:lvlText w:val=""/>
      <w:lvlJc w:val="left"/>
      <w:pPr>
        <w:tabs>
          <w:tab w:val="num" w:pos="360"/>
        </w:tabs>
        <w:ind w:left="360" w:hanging="360"/>
      </w:pPr>
      <w:rPr>
        <w:rFonts w:ascii="Symbol" w:hAnsi="Symbol" w:hint="default"/>
      </w:rPr>
    </w:lvl>
    <w:lvl w:ilvl="2" w:tplc="0C09001B">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24" w15:restartNumberingAfterBreak="0">
    <w:nsid w:val="30A73ED9"/>
    <w:multiLevelType w:val="hybridMultilevel"/>
    <w:tmpl w:val="D5026292"/>
    <w:lvl w:ilvl="0" w:tplc="6A5CB2FE">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12F112B"/>
    <w:multiLevelType w:val="hybridMultilevel"/>
    <w:tmpl w:val="8830008E"/>
    <w:lvl w:ilvl="0" w:tplc="82903B6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6" w15:restartNumberingAfterBreak="0">
    <w:nsid w:val="31DE5DC4"/>
    <w:multiLevelType w:val="hybridMultilevel"/>
    <w:tmpl w:val="BBE0FEE4"/>
    <w:lvl w:ilvl="0" w:tplc="3850C57A">
      <w:start w:val="1"/>
      <w:numFmt w:val="lowerLetter"/>
      <w:lvlText w:val="(%1)"/>
      <w:lvlJc w:val="left"/>
      <w:pPr>
        <w:tabs>
          <w:tab w:val="num" w:pos="1020"/>
        </w:tabs>
        <w:ind w:left="1020" w:hanging="6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32AE753B"/>
    <w:multiLevelType w:val="hybridMultilevel"/>
    <w:tmpl w:val="31722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3243B5F"/>
    <w:multiLevelType w:val="hybridMultilevel"/>
    <w:tmpl w:val="934AE68A"/>
    <w:lvl w:ilvl="0" w:tplc="50A2E02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6343313"/>
    <w:multiLevelType w:val="hybridMultilevel"/>
    <w:tmpl w:val="6B12FACE"/>
    <w:lvl w:ilvl="0" w:tplc="6A5CB2FE">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3ED76F74"/>
    <w:multiLevelType w:val="multilevel"/>
    <w:tmpl w:val="C8527A78"/>
    <w:name w:val="SectOutline"/>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31" w15:restartNumberingAfterBreak="0">
    <w:nsid w:val="40C62BEA"/>
    <w:multiLevelType w:val="hybridMultilevel"/>
    <w:tmpl w:val="D5026292"/>
    <w:lvl w:ilvl="0" w:tplc="6A5CB2FE">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40ED040D"/>
    <w:multiLevelType w:val="hybridMultilevel"/>
    <w:tmpl w:val="0B3436AE"/>
    <w:lvl w:ilvl="0" w:tplc="82903B6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33" w15:restartNumberingAfterBreak="0">
    <w:nsid w:val="44B515A7"/>
    <w:multiLevelType w:val="hybridMultilevel"/>
    <w:tmpl w:val="9C0612B2"/>
    <w:lvl w:ilvl="0" w:tplc="8E62D218">
      <w:start w:val="1"/>
      <w:numFmt w:val="decimal"/>
      <w:lvlText w:val="%1."/>
      <w:lvlJc w:val="left"/>
      <w:pPr>
        <w:ind w:left="1080" w:hanging="720"/>
      </w:pPr>
      <w:rPr>
        <w:rFonts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660163D"/>
    <w:multiLevelType w:val="hybridMultilevel"/>
    <w:tmpl w:val="9732EDF2"/>
    <w:lvl w:ilvl="0" w:tplc="82903B6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54CE389E"/>
    <w:multiLevelType w:val="hybridMultilevel"/>
    <w:tmpl w:val="A66E425C"/>
    <w:lvl w:ilvl="0" w:tplc="F9920A9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565F361B"/>
    <w:multiLevelType w:val="hybridMultilevel"/>
    <w:tmpl w:val="D5026292"/>
    <w:lvl w:ilvl="0" w:tplc="6A5CB2FE">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5AF95786"/>
    <w:multiLevelType w:val="hybridMultilevel"/>
    <w:tmpl w:val="BBE0FEE4"/>
    <w:lvl w:ilvl="0" w:tplc="3850C57A">
      <w:start w:val="1"/>
      <w:numFmt w:val="lowerLetter"/>
      <w:lvlText w:val="(%1)"/>
      <w:lvlJc w:val="left"/>
      <w:pPr>
        <w:tabs>
          <w:tab w:val="num" w:pos="1020"/>
        </w:tabs>
        <w:ind w:left="1020" w:hanging="6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5BA212E4"/>
    <w:multiLevelType w:val="hybridMultilevel"/>
    <w:tmpl w:val="E64442C8"/>
    <w:lvl w:ilvl="0" w:tplc="82903B6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39" w15:restartNumberingAfterBreak="0">
    <w:nsid w:val="623C523E"/>
    <w:multiLevelType w:val="hybridMultilevel"/>
    <w:tmpl w:val="B546EF58"/>
    <w:lvl w:ilvl="0" w:tplc="F9920A9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759055B"/>
    <w:multiLevelType w:val="hybridMultilevel"/>
    <w:tmpl w:val="22125A86"/>
    <w:lvl w:ilvl="0" w:tplc="82903B6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1" w15:restartNumberingAfterBreak="0">
    <w:nsid w:val="6E79606C"/>
    <w:multiLevelType w:val="hybridMultilevel"/>
    <w:tmpl w:val="B484CD4A"/>
    <w:lvl w:ilvl="0" w:tplc="DD2C5E2E">
      <w:start w:val="1"/>
      <w:numFmt w:val="lowerLetter"/>
      <w:lvlText w:val="(%1)"/>
      <w:lvlJc w:val="left"/>
      <w:pPr>
        <w:tabs>
          <w:tab w:val="num" w:pos="1155"/>
        </w:tabs>
        <w:ind w:left="1155" w:hanging="435"/>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2" w15:restartNumberingAfterBreak="0">
    <w:nsid w:val="6F2C3B8C"/>
    <w:multiLevelType w:val="hybridMultilevel"/>
    <w:tmpl w:val="4B324836"/>
    <w:lvl w:ilvl="0" w:tplc="82903B6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3" w15:restartNumberingAfterBreak="0">
    <w:nsid w:val="6FEB57E8"/>
    <w:multiLevelType w:val="hybridMultilevel"/>
    <w:tmpl w:val="4B569D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5AE6C09"/>
    <w:multiLevelType w:val="hybridMultilevel"/>
    <w:tmpl w:val="E146DE90"/>
    <w:lvl w:ilvl="0" w:tplc="3850C57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B10776E"/>
    <w:multiLevelType w:val="hybridMultilevel"/>
    <w:tmpl w:val="3160BA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6" w15:restartNumberingAfterBreak="0">
    <w:nsid w:val="7B2E69EF"/>
    <w:multiLevelType w:val="hybridMultilevel"/>
    <w:tmpl w:val="8EC25440"/>
    <w:lvl w:ilvl="0" w:tplc="82903B66">
      <w:start w:val="1"/>
      <w:numFmt w:val="lowerLetter"/>
      <w:lvlText w:val="(%1)"/>
      <w:lvlJc w:val="left"/>
      <w:pPr>
        <w:tabs>
          <w:tab w:val="num" w:pos="360"/>
        </w:tabs>
        <w:ind w:left="360" w:hanging="360"/>
      </w:pPr>
      <w:rPr>
        <w:rFonts w:hint="default"/>
      </w:rPr>
    </w:lvl>
    <w:lvl w:ilvl="1" w:tplc="261E9D7A">
      <w:start w:val="1"/>
      <w:numFmt w:val="bullet"/>
      <w:lvlText w:val=""/>
      <w:lvlJc w:val="left"/>
      <w:pPr>
        <w:tabs>
          <w:tab w:val="num" w:pos="360"/>
        </w:tabs>
        <w:ind w:left="360" w:hanging="360"/>
      </w:pPr>
      <w:rPr>
        <w:rFonts w:ascii="Symbol" w:hAnsi="Symbol" w:hint="default"/>
      </w:rPr>
    </w:lvl>
    <w:lvl w:ilvl="2" w:tplc="0C090001">
      <w:start w:val="1"/>
      <w:numFmt w:val="bullet"/>
      <w:lvlText w:val=""/>
      <w:lvlJc w:val="left"/>
      <w:pPr>
        <w:tabs>
          <w:tab w:val="num" w:pos="1260"/>
        </w:tabs>
        <w:ind w:left="1260" w:hanging="360"/>
      </w:pPr>
      <w:rPr>
        <w:rFonts w:ascii="Symbol" w:hAnsi="Symbol" w:hint="default"/>
      </w:r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47" w15:restartNumberingAfterBreak="0">
    <w:nsid w:val="7E2066C8"/>
    <w:multiLevelType w:val="hybridMultilevel"/>
    <w:tmpl w:val="1604FA6A"/>
    <w:lvl w:ilvl="0" w:tplc="82903B66">
      <w:start w:val="1"/>
      <w:numFmt w:val="lowerLetter"/>
      <w:lvlText w:val="(%1)"/>
      <w:lvlJc w:val="left"/>
      <w:pPr>
        <w:tabs>
          <w:tab w:val="num" w:pos="360"/>
        </w:tabs>
        <w:ind w:left="360" w:hanging="360"/>
      </w:pPr>
      <w:rPr>
        <w:rFonts w:hint="default"/>
      </w:rPr>
    </w:lvl>
    <w:lvl w:ilvl="1" w:tplc="261E9D7A">
      <w:start w:val="1"/>
      <w:numFmt w:val="bullet"/>
      <w:lvlText w:val=""/>
      <w:lvlJc w:val="left"/>
      <w:pPr>
        <w:tabs>
          <w:tab w:val="num" w:pos="360"/>
        </w:tabs>
        <w:ind w:left="360" w:hanging="360"/>
      </w:pPr>
      <w:rPr>
        <w:rFonts w:ascii="Symbol" w:hAnsi="Symbol" w:hint="default"/>
      </w:rPr>
    </w:lvl>
    <w:lvl w:ilvl="2" w:tplc="0C09001B">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48" w15:restartNumberingAfterBreak="0">
    <w:nsid w:val="7E596AE2"/>
    <w:multiLevelType w:val="hybridMultilevel"/>
    <w:tmpl w:val="4F863B5E"/>
    <w:lvl w:ilvl="0" w:tplc="0C09000F">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1080"/>
        </w:tabs>
        <w:ind w:left="1080" w:hanging="360"/>
      </w:pPr>
      <w:rPr>
        <w:rFonts w:ascii="Symbol" w:hAnsi="Symbol" w:hint="default"/>
      </w:rPr>
    </w:lvl>
    <w:lvl w:ilvl="2" w:tplc="10785238">
      <w:start w:val="1"/>
      <w:numFmt w:val="lowerLetter"/>
      <w:lvlText w:val="(%3)"/>
      <w:lvlJc w:val="left"/>
      <w:pPr>
        <w:tabs>
          <w:tab w:val="num" w:pos="1980"/>
        </w:tabs>
        <w:ind w:left="1980" w:hanging="36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9" w15:restartNumberingAfterBreak="0">
    <w:nsid w:val="7EEF5A4D"/>
    <w:multiLevelType w:val="hybridMultilevel"/>
    <w:tmpl w:val="124EA2E0"/>
    <w:lvl w:ilvl="0" w:tplc="82903B6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num w:numId="1">
    <w:abstractNumId w:val="22"/>
  </w:num>
  <w:num w:numId="2">
    <w:abstractNumId w:val="35"/>
  </w:num>
  <w:num w:numId="3">
    <w:abstractNumId w:val="43"/>
  </w:num>
  <w:num w:numId="4">
    <w:abstractNumId w:val="41"/>
  </w:num>
  <w:num w:numId="5">
    <w:abstractNumId w:val="37"/>
  </w:num>
  <w:num w:numId="6">
    <w:abstractNumId w:val="47"/>
  </w:num>
  <w:num w:numId="7">
    <w:abstractNumId w:val="16"/>
  </w:num>
  <w:num w:numId="8">
    <w:abstractNumId w:val="8"/>
  </w:num>
  <w:num w:numId="9">
    <w:abstractNumId w:val="5"/>
  </w:num>
  <w:num w:numId="10">
    <w:abstractNumId w:val="40"/>
  </w:num>
  <w:num w:numId="11">
    <w:abstractNumId w:val="32"/>
  </w:num>
  <w:num w:numId="12">
    <w:abstractNumId w:val="38"/>
  </w:num>
  <w:num w:numId="13">
    <w:abstractNumId w:val="25"/>
  </w:num>
  <w:num w:numId="14">
    <w:abstractNumId w:val="18"/>
  </w:num>
  <w:num w:numId="15">
    <w:abstractNumId w:val="2"/>
  </w:num>
  <w:num w:numId="16">
    <w:abstractNumId w:val="49"/>
  </w:num>
  <w:num w:numId="17">
    <w:abstractNumId w:val="46"/>
  </w:num>
  <w:num w:numId="18">
    <w:abstractNumId w:val="42"/>
  </w:num>
  <w:num w:numId="19">
    <w:abstractNumId w:val="7"/>
  </w:num>
  <w:num w:numId="20">
    <w:abstractNumId w:val="29"/>
  </w:num>
  <w:num w:numId="21">
    <w:abstractNumId w:val="36"/>
  </w:num>
  <w:num w:numId="22">
    <w:abstractNumId w:val="48"/>
  </w:num>
  <w:num w:numId="23">
    <w:abstractNumId w:val="6"/>
  </w:num>
  <w:num w:numId="24">
    <w:abstractNumId w:val="44"/>
  </w:num>
  <w:num w:numId="25">
    <w:abstractNumId w:val="30"/>
  </w:num>
  <w:num w:numId="26">
    <w:abstractNumId w:val="3"/>
  </w:num>
  <w:num w:numId="27">
    <w:abstractNumId w:val="21"/>
  </w:num>
  <w:num w:numId="28">
    <w:abstractNumId w:val="9"/>
  </w:num>
  <w:num w:numId="29">
    <w:abstractNumId w:val="10"/>
  </w:num>
  <w:num w:numId="30">
    <w:abstractNumId w:val="17"/>
  </w:num>
  <w:num w:numId="31">
    <w:abstractNumId w:val="34"/>
  </w:num>
  <w:num w:numId="32">
    <w:abstractNumId w:val="39"/>
  </w:num>
  <w:num w:numId="33">
    <w:abstractNumId w:val="11"/>
  </w:num>
  <w:num w:numId="34">
    <w:abstractNumId w:val="20"/>
  </w:num>
  <w:num w:numId="35">
    <w:abstractNumId w:val="23"/>
  </w:num>
  <w:num w:numId="36">
    <w:abstractNumId w:val="1"/>
  </w:num>
  <w:num w:numId="37">
    <w:abstractNumId w:val="15"/>
  </w:num>
  <w:num w:numId="38">
    <w:abstractNumId w:val="13"/>
  </w:num>
  <w:num w:numId="39">
    <w:abstractNumId w:val="4"/>
  </w:num>
  <w:num w:numId="40">
    <w:abstractNumId w:val="45"/>
  </w:num>
  <w:num w:numId="41">
    <w:abstractNumId w:val="19"/>
  </w:num>
  <w:num w:numId="42">
    <w:abstractNumId w:val="14"/>
  </w:num>
  <w:num w:numId="43">
    <w:abstractNumId w:val="26"/>
  </w:num>
  <w:num w:numId="44">
    <w:abstractNumId w:val="0"/>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31"/>
  </w:num>
  <w:num w:numId="48">
    <w:abstractNumId w:val="27"/>
  </w:num>
  <w:num w:numId="49">
    <w:abstractNumId w:val="28"/>
  </w:num>
  <w:num w:numId="50">
    <w:abstractNumId w:val="33"/>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PTI">
    <w15:presenceInfo w15:providerId="None" w15:userId="DP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0"/>
  <w:doNotUseMarginsForDrawingGridOrigin/>
  <w:drawingGridVerticalOrigin w:val="1985"/>
  <w:characterSpacingControl w:val="doNotCompress"/>
  <w:footnotePr>
    <w:footnote w:id="-1"/>
    <w:footnote w:id="0"/>
  </w:footnotePr>
  <w:endnotePr>
    <w:endnote w:id="-1"/>
    <w:endnote w:id="0"/>
  </w:endnotePr>
  <w:compat>
    <w:compatSetting w:name="compatibilityMode" w:uri="http://schemas.microsoft.com/office/word" w:val="12"/>
  </w:compat>
  <w:rsids>
    <w:rsidRoot w:val="00241469"/>
    <w:rsid w:val="0000084E"/>
    <w:rsid w:val="00002E5F"/>
    <w:rsid w:val="00003225"/>
    <w:rsid w:val="0000549D"/>
    <w:rsid w:val="00007C4B"/>
    <w:rsid w:val="0001191F"/>
    <w:rsid w:val="000123CC"/>
    <w:rsid w:val="00013C9C"/>
    <w:rsid w:val="0001480D"/>
    <w:rsid w:val="00014B38"/>
    <w:rsid w:val="00015584"/>
    <w:rsid w:val="00015BD7"/>
    <w:rsid w:val="0001601D"/>
    <w:rsid w:val="000169F4"/>
    <w:rsid w:val="00021AAF"/>
    <w:rsid w:val="00021DFC"/>
    <w:rsid w:val="000229A9"/>
    <w:rsid w:val="000274D2"/>
    <w:rsid w:val="000303A9"/>
    <w:rsid w:val="00030A51"/>
    <w:rsid w:val="00031413"/>
    <w:rsid w:val="000340B0"/>
    <w:rsid w:val="000352EC"/>
    <w:rsid w:val="00037C9F"/>
    <w:rsid w:val="00042270"/>
    <w:rsid w:val="00042325"/>
    <w:rsid w:val="000437E9"/>
    <w:rsid w:val="0004628F"/>
    <w:rsid w:val="00050602"/>
    <w:rsid w:val="0005690B"/>
    <w:rsid w:val="00061996"/>
    <w:rsid w:val="00062A09"/>
    <w:rsid w:val="000636A0"/>
    <w:rsid w:val="000658EF"/>
    <w:rsid w:val="00067285"/>
    <w:rsid w:val="00070E27"/>
    <w:rsid w:val="000733DB"/>
    <w:rsid w:val="000753F5"/>
    <w:rsid w:val="00076CA4"/>
    <w:rsid w:val="00076F4D"/>
    <w:rsid w:val="0008215B"/>
    <w:rsid w:val="00082952"/>
    <w:rsid w:val="000837F9"/>
    <w:rsid w:val="00086807"/>
    <w:rsid w:val="000871B8"/>
    <w:rsid w:val="00087B47"/>
    <w:rsid w:val="00091577"/>
    <w:rsid w:val="00091FDD"/>
    <w:rsid w:val="000925F9"/>
    <w:rsid w:val="00092672"/>
    <w:rsid w:val="00092C8E"/>
    <w:rsid w:val="000935E5"/>
    <w:rsid w:val="0009440B"/>
    <w:rsid w:val="00094535"/>
    <w:rsid w:val="000945DD"/>
    <w:rsid w:val="000951B3"/>
    <w:rsid w:val="000951C4"/>
    <w:rsid w:val="000963FB"/>
    <w:rsid w:val="000A2076"/>
    <w:rsid w:val="000A3A86"/>
    <w:rsid w:val="000A46D6"/>
    <w:rsid w:val="000B09C6"/>
    <w:rsid w:val="000B314C"/>
    <w:rsid w:val="000B48C6"/>
    <w:rsid w:val="000B4EA3"/>
    <w:rsid w:val="000B5291"/>
    <w:rsid w:val="000B59FD"/>
    <w:rsid w:val="000B7B51"/>
    <w:rsid w:val="000C0494"/>
    <w:rsid w:val="000C1996"/>
    <w:rsid w:val="000C2B77"/>
    <w:rsid w:val="000C2D16"/>
    <w:rsid w:val="000D06C8"/>
    <w:rsid w:val="000D082D"/>
    <w:rsid w:val="000D0D4D"/>
    <w:rsid w:val="000D1276"/>
    <w:rsid w:val="000D2735"/>
    <w:rsid w:val="000D3DFB"/>
    <w:rsid w:val="000D46FD"/>
    <w:rsid w:val="000D55C1"/>
    <w:rsid w:val="000D7732"/>
    <w:rsid w:val="000E0260"/>
    <w:rsid w:val="000E1110"/>
    <w:rsid w:val="000E2C9E"/>
    <w:rsid w:val="000E3340"/>
    <w:rsid w:val="000E48C2"/>
    <w:rsid w:val="000E5469"/>
    <w:rsid w:val="000E5A82"/>
    <w:rsid w:val="000E5C63"/>
    <w:rsid w:val="000E651B"/>
    <w:rsid w:val="000E65C7"/>
    <w:rsid w:val="000E6710"/>
    <w:rsid w:val="000E67F6"/>
    <w:rsid w:val="000E6B70"/>
    <w:rsid w:val="000F11A8"/>
    <w:rsid w:val="000F1F11"/>
    <w:rsid w:val="000F27AB"/>
    <w:rsid w:val="000F2AA9"/>
    <w:rsid w:val="000F3D67"/>
    <w:rsid w:val="000F40B6"/>
    <w:rsid w:val="000F5A63"/>
    <w:rsid w:val="00100BD5"/>
    <w:rsid w:val="001012F9"/>
    <w:rsid w:val="001022B1"/>
    <w:rsid w:val="0010232D"/>
    <w:rsid w:val="001023E9"/>
    <w:rsid w:val="00102E10"/>
    <w:rsid w:val="0010407B"/>
    <w:rsid w:val="00105976"/>
    <w:rsid w:val="0010613C"/>
    <w:rsid w:val="00107B11"/>
    <w:rsid w:val="0011025C"/>
    <w:rsid w:val="00110677"/>
    <w:rsid w:val="00111DD3"/>
    <w:rsid w:val="00113A92"/>
    <w:rsid w:val="00114DC4"/>
    <w:rsid w:val="00116DA7"/>
    <w:rsid w:val="0011719E"/>
    <w:rsid w:val="001203AC"/>
    <w:rsid w:val="00120476"/>
    <w:rsid w:val="00120614"/>
    <w:rsid w:val="00123671"/>
    <w:rsid w:val="00125280"/>
    <w:rsid w:val="00125647"/>
    <w:rsid w:val="001256F2"/>
    <w:rsid w:val="0012734C"/>
    <w:rsid w:val="001275E0"/>
    <w:rsid w:val="001306DD"/>
    <w:rsid w:val="001309CD"/>
    <w:rsid w:val="00130F43"/>
    <w:rsid w:val="0013226B"/>
    <w:rsid w:val="00132612"/>
    <w:rsid w:val="00133054"/>
    <w:rsid w:val="00133430"/>
    <w:rsid w:val="00133F4F"/>
    <w:rsid w:val="00134AAE"/>
    <w:rsid w:val="00135B43"/>
    <w:rsid w:val="00135CC2"/>
    <w:rsid w:val="00136F77"/>
    <w:rsid w:val="0014005D"/>
    <w:rsid w:val="00143414"/>
    <w:rsid w:val="00145923"/>
    <w:rsid w:val="00145E5D"/>
    <w:rsid w:val="001468D4"/>
    <w:rsid w:val="001504AC"/>
    <w:rsid w:val="00152F6A"/>
    <w:rsid w:val="00153B67"/>
    <w:rsid w:val="00155FF3"/>
    <w:rsid w:val="0015611F"/>
    <w:rsid w:val="001623DB"/>
    <w:rsid w:val="00162E1A"/>
    <w:rsid w:val="00163B02"/>
    <w:rsid w:val="001706C3"/>
    <w:rsid w:val="00170855"/>
    <w:rsid w:val="00171AC3"/>
    <w:rsid w:val="00173801"/>
    <w:rsid w:val="001741F8"/>
    <w:rsid w:val="00176E35"/>
    <w:rsid w:val="00177A1B"/>
    <w:rsid w:val="0018031A"/>
    <w:rsid w:val="00180EAB"/>
    <w:rsid w:val="00181288"/>
    <w:rsid w:val="0018144C"/>
    <w:rsid w:val="00181CFE"/>
    <w:rsid w:val="00182116"/>
    <w:rsid w:val="00182189"/>
    <w:rsid w:val="00182A14"/>
    <w:rsid w:val="00184DB0"/>
    <w:rsid w:val="00186DE5"/>
    <w:rsid w:val="00187165"/>
    <w:rsid w:val="001872BC"/>
    <w:rsid w:val="001876C8"/>
    <w:rsid w:val="00190F4D"/>
    <w:rsid w:val="00191F1C"/>
    <w:rsid w:val="001926DD"/>
    <w:rsid w:val="0019278A"/>
    <w:rsid w:val="00192ED8"/>
    <w:rsid w:val="001935EC"/>
    <w:rsid w:val="0019574C"/>
    <w:rsid w:val="00195E7F"/>
    <w:rsid w:val="001976EA"/>
    <w:rsid w:val="001A200F"/>
    <w:rsid w:val="001A24C0"/>
    <w:rsid w:val="001A2856"/>
    <w:rsid w:val="001A49C3"/>
    <w:rsid w:val="001A6A55"/>
    <w:rsid w:val="001A6D51"/>
    <w:rsid w:val="001A6F7C"/>
    <w:rsid w:val="001A72B4"/>
    <w:rsid w:val="001B4BDF"/>
    <w:rsid w:val="001B6589"/>
    <w:rsid w:val="001B6ACC"/>
    <w:rsid w:val="001B7944"/>
    <w:rsid w:val="001C31E2"/>
    <w:rsid w:val="001C526E"/>
    <w:rsid w:val="001C750F"/>
    <w:rsid w:val="001C7951"/>
    <w:rsid w:val="001C7DC1"/>
    <w:rsid w:val="001D136A"/>
    <w:rsid w:val="001D1B5C"/>
    <w:rsid w:val="001D2220"/>
    <w:rsid w:val="001D478C"/>
    <w:rsid w:val="001D5E3A"/>
    <w:rsid w:val="001D6240"/>
    <w:rsid w:val="001E02AF"/>
    <w:rsid w:val="001E08BA"/>
    <w:rsid w:val="001E19C6"/>
    <w:rsid w:val="001E2B94"/>
    <w:rsid w:val="001E471B"/>
    <w:rsid w:val="001E4E68"/>
    <w:rsid w:val="001E5C68"/>
    <w:rsid w:val="001E6E54"/>
    <w:rsid w:val="001E6FF4"/>
    <w:rsid w:val="001E74D8"/>
    <w:rsid w:val="001E7BD5"/>
    <w:rsid w:val="001F1198"/>
    <w:rsid w:val="001F32EE"/>
    <w:rsid w:val="001F6A9F"/>
    <w:rsid w:val="0020379C"/>
    <w:rsid w:val="00203905"/>
    <w:rsid w:val="00204040"/>
    <w:rsid w:val="00204894"/>
    <w:rsid w:val="002104D8"/>
    <w:rsid w:val="0021122B"/>
    <w:rsid w:val="0021387F"/>
    <w:rsid w:val="00213F9F"/>
    <w:rsid w:val="00215C8E"/>
    <w:rsid w:val="00215CD8"/>
    <w:rsid w:val="00216117"/>
    <w:rsid w:val="00217369"/>
    <w:rsid w:val="00217E63"/>
    <w:rsid w:val="0022030E"/>
    <w:rsid w:val="0022075A"/>
    <w:rsid w:val="00220874"/>
    <w:rsid w:val="00221AE7"/>
    <w:rsid w:val="002250F9"/>
    <w:rsid w:val="0022576A"/>
    <w:rsid w:val="002262EC"/>
    <w:rsid w:val="00230E51"/>
    <w:rsid w:val="002330AE"/>
    <w:rsid w:val="00233BA7"/>
    <w:rsid w:val="00234EB1"/>
    <w:rsid w:val="00234F98"/>
    <w:rsid w:val="00235513"/>
    <w:rsid w:val="00236E1D"/>
    <w:rsid w:val="00236FCD"/>
    <w:rsid w:val="00240347"/>
    <w:rsid w:val="002403B3"/>
    <w:rsid w:val="002411F4"/>
    <w:rsid w:val="00241469"/>
    <w:rsid w:val="00241FCA"/>
    <w:rsid w:val="00243CD1"/>
    <w:rsid w:val="00243F73"/>
    <w:rsid w:val="002457E7"/>
    <w:rsid w:val="00245BE1"/>
    <w:rsid w:val="002524DC"/>
    <w:rsid w:val="00252662"/>
    <w:rsid w:val="00252F70"/>
    <w:rsid w:val="002537F9"/>
    <w:rsid w:val="00254064"/>
    <w:rsid w:val="0025475A"/>
    <w:rsid w:val="00255D6A"/>
    <w:rsid w:val="002579E4"/>
    <w:rsid w:val="00257EE4"/>
    <w:rsid w:val="00260947"/>
    <w:rsid w:val="002616A5"/>
    <w:rsid w:val="00265736"/>
    <w:rsid w:val="00266A9E"/>
    <w:rsid w:val="00266D68"/>
    <w:rsid w:val="00270505"/>
    <w:rsid w:val="0027394E"/>
    <w:rsid w:val="002753D3"/>
    <w:rsid w:val="002757B1"/>
    <w:rsid w:val="00275D53"/>
    <w:rsid w:val="002764CD"/>
    <w:rsid w:val="00276546"/>
    <w:rsid w:val="00276B05"/>
    <w:rsid w:val="002801E7"/>
    <w:rsid w:val="00280F63"/>
    <w:rsid w:val="002817BE"/>
    <w:rsid w:val="0028203A"/>
    <w:rsid w:val="002830DE"/>
    <w:rsid w:val="002831DA"/>
    <w:rsid w:val="00283B5F"/>
    <w:rsid w:val="00284FD6"/>
    <w:rsid w:val="00286A7B"/>
    <w:rsid w:val="00290059"/>
    <w:rsid w:val="0029034D"/>
    <w:rsid w:val="002911ED"/>
    <w:rsid w:val="002928CA"/>
    <w:rsid w:val="00294D37"/>
    <w:rsid w:val="00296A06"/>
    <w:rsid w:val="00296DB0"/>
    <w:rsid w:val="002A17DA"/>
    <w:rsid w:val="002A28AC"/>
    <w:rsid w:val="002A3721"/>
    <w:rsid w:val="002A4619"/>
    <w:rsid w:val="002A4E20"/>
    <w:rsid w:val="002A53F3"/>
    <w:rsid w:val="002A5927"/>
    <w:rsid w:val="002A709D"/>
    <w:rsid w:val="002B0D7F"/>
    <w:rsid w:val="002B0E07"/>
    <w:rsid w:val="002B1C4B"/>
    <w:rsid w:val="002B1CCB"/>
    <w:rsid w:val="002B21F3"/>
    <w:rsid w:val="002B353C"/>
    <w:rsid w:val="002B6FD6"/>
    <w:rsid w:val="002B7537"/>
    <w:rsid w:val="002C0729"/>
    <w:rsid w:val="002C21A8"/>
    <w:rsid w:val="002C2F51"/>
    <w:rsid w:val="002C3434"/>
    <w:rsid w:val="002C4000"/>
    <w:rsid w:val="002C74FB"/>
    <w:rsid w:val="002D0CAD"/>
    <w:rsid w:val="002D2956"/>
    <w:rsid w:val="002D408E"/>
    <w:rsid w:val="002D4B04"/>
    <w:rsid w:val="002D5EF3"/>
    <w:rsid w:val="002D6C30"/>
    <w:rsid w:val="002E0078"/>
    <w:rsid w:val="002E009B"/>
    <w:rsid w:val="002E0383"/>
    <w:rsid w:val="002E1974"/>
    <w:rsid w:val="002E19C8"/>
    <w:rsid w:val="002E3FBB"/>
    <w:rsid w:val="002E4729"/>
    <w:rsid w:val="002E53EB"/>
    <w:rsid w:val="002E5EB1"/>
    <w:rsid w:val="002E6292"/>
    <w:rsid w:val="002E6848"/>
    <w:rsid w:val="002F08C7"/>
    <w:rsid w:val="002F0CA3"/>
    <w:rsid w:val="002F0ED3"/>
    <w:rsid w:val="002F3A77"/>
    <w:rsid w:val="002F45CF"/>
    <w:rsid w:val="002F46A9"/>
    <w:rsid w:val="002F4E38"/>
    <w:rsid w:val="003008A8"/>
    <w:rsid w:val="00301607"/>
    <w:rsid w:val="00302106"/>
    <w:rsid w:val="00302E57"/>
    <w:rsid w:val="00302F50"/>
    <w:rsid w:val="003033AF"/>
    <w:rsid w:val="00303AE9"/>
    <w:rsid w:val="00305DCE"/>
    <w:rsid w:val="003062B1"/>
    <w:rsid w:val="00311576"/>
    <w:rsid w:val="00312E7C"/>
    <w:rsid w:val="0031317B"/>
    <w:rsid w:val="00313815"/>
    <w:rsid w:val="00314623"/>
    <w:rsid w:val="0031596B"/>
    <w:rsid w:val="00316B92"/>
    <w:rsid w:val="00317CD8"/>
    <w:rsid w:val="0032507C"/>
    <w:rsid w:val="0032542B"/>
    <w:rsid w:val="00326B08"/>
    <w:rsid w:val="00327B4D"/>
    <w:rsid w:val="003320D0"/>
    <w:rsid w:val="00333B3C"/>
    <w:rsid w:val="003344B3"/>
    <w:rsid w:val="00334852"/>
    <w:rsid w:val="00334D14"/>
    <w:rsid w:val="00334F3A"/>
    <w:rsid w:val="00336A77"/>
    <w:rsid w:val="00336CAA"/>
    <w:rsid w:val="00336D57"/>
    <w:rsid w:val="00337011"/>
    <w:rsid w:val="00337655"/>
    <w:rsid w:val="00337CC8"/>
    <w:rsid w:val="00343427"/>
    <w:rsid w:val="00344219"/>
    <w:rsid w:val="00344DB7"/>
    <w:rsid w:val="00345A22"/>
    <w:rsid w:val="00345A8F"/>
    <w:rsid w:val="00346117"/>
    <w:rsid w:val="0034667B"/>
    <w:rsid w:val="00346EF2"/>
    <w:rsid w:val="00350726"/>
    <w:rsid w:val="003512A0"/>
    <w:rsid w:val="00351DF2"/>
    <w:rsid w:val="0035273A"/>
    <w:rsid w:val="00352D3D"/>
    <w:rsid w:val="00355007"/>
    <w:rsid w:val="00355FCE"/>
    <w:rsid w:val="00356859"/>
    <w:rsid w:val="003572BD"/>
    <w:rsid w:val="0035771F"/>
    <w:rsid w:val="00357E32"/>
    <w:rsid w:val="00361015"/>
    <w:rsid w:val="0036150C"/>
    <w:rsid w:val="00361517"/>
    <w:rsid w:val="00361E4D"/>
    <w:rsid w:val="00365C60"/>
    <w:rsid w:val="003665FF"/>
    <w:rsid w:val="003676F1"/>
    <w:rsid w:val="00367DC1"/>
    <w:rsid w:val="00370B4E"/>
    <w:rsid w:val="0037135A"/>
    <w:rsid w:val="003716A0"/>
    <w:rsid w:val="00371817"/>
    <w:rsid w:val="00371E7D"/>
    <w:rsid w:val="0037249A"/>
    <w:rsid w:val="0037417E"/>
    <w:rsid w:val="003758FA"/>
    <w:rsid w:val="00380220"/>
    <w:rsid w:val="00380A64"/>
    <w:rsid w:val="00385C5D"/>
    <w:rsid w:val="0038709E"/>
    <w:rsid w:val="003913B7"/>
    <w:rsid w:val="00392132"/>
    <w:rsid w:val="00392237"/>
    <w:rsid w:val="00392BE1"/>
    <w:rsid w:val="0039358A"/>
    <w:rsid w:val="003956E4"/>
    <w:rsid w:val="0039590E"/>
    <w:rsid w:val="00395954"/>
    <w:rsid w:val="0039659D"/>
    <w:rsid w:val="00397227"/>
    <w:rsid w:val="003972D4"/>
    <w:rsid w:val="0039759F"/>
    <w:rsid w:val="00397BF8"/>
    <w:rsid w:val="003A057C"/>
    <w:rsid w:val="003A07F2"/>
    <w:rsid w:val="003A306B"/>
    <w:rsid w:val="003A31F4"/>
    <w:rsid w:val="003A35A6"/>
    <w:rsid w:val="003A37D2"/>
    <w:rsid w:val="003A3BAB"/>
    <w:rsid w:val="003A56D0"/>
    <w:rsid w:val="003A6B2C"/>
    <w:rsid w:val="003A6D94"/>
    <w:rsid w:val="003B1C62"/>
    <w:rsid w:val="003B57A7"/>
    <w:rsid w:val="003B604E"/>
    <w:rsid w:val="003B63C5"/>
    <w:rsid w:val="003B6412"/>
    <w:rsid w:val="003B6544"/>
    <w:rsid w:val="003B6B52"/>
    <w:rsid w:val="003B72AE"/>
    <w:rsid w:val="003C061C"/>
    <w:rsid w:val="003C08AC"/>
    <w:rsid w:val="003C1CFC"/>
    <w:rsid w:val="003C25AE"/>
    <w:rsid w:val="003C5004"/>
    <w:rsid w:val="003C5888"/>
    <w:rsid w:val="003C7A6F"/>
    <w:rsid w:val="003C7BB3"/>
    <w:rsid w:val="003C7DEC"/>
    <w:rsid w:val="003D36EC"/>
    <w:rsid w:val="003D397F"/>
    <w:rsid w:val="003D5A07"/>
    <w:rsid w:val="003D6BBD"/>
    <w:rsid w:val="003E138C"/>
    <w:rsid w:val="003E3001"/>
    <w:rsid w:val="003E30EA"/>
    <w:rsid w:val="003E3109"/>
    <w:rsid w:val="003E3DF3"/>
    <w:rsid w:val="003E3EEF"/>
    <w:rsid w:val="003E424C"/>
    <w:rsid w:val="003E4C85"/>
    <w:rsid w:val="003E566B"/>
    <w:rsid w:val="003E5A5D"/>
    <w:rsid w:val="003F0BCE"/>
    <w:rsid w:val="003F39B1"/>
    <w:rsid w:val="003F5D34"/>
    <w:rsid w:val="004004E0"/>
    <w:rsid w:val="00400A14"/>
    <w:rsid w:val="004010F2"/>
    <w:rsid w:val="00401945"/>
    <w:rsid w:val="0040223E"/>
    <w:rsid w:val="004022B9"/>
    <w:rsid w:val="0040309C"/>
    <w:rsid w:val="00405A59"/>
    <w:rsid w:val="00406225"/>
    <w:rsid w:val="004063CB"/>
    <w:rsid w:val="00407ED2"/>
    <w:rsid w:val="0041070E"/>
    <w:rsid w:val="00410ABB"/>
    <w:rsid w:val="00411234"/>
    <w:rsid w:val="00411BCD"/>
    <w:rsid w:val="004121BF"/>
    <w:rsid w:val="0041250B"/>
    <w:rsid w:val="00413583"/>
    <w:rsid w:val="00414087"/>
    <w:rsid w:val="004141EA"/>
    <w:rsid w:val="00415927"/>
    <w:rsid w:val="00415D8A"/>
    <w:rsid w:val="00415E31"/>
    <w:rsid w:val="00416091"/>
    <w:rsid w:val="00417A3C"/>
    <w:rsid w:val="00417F16"/>
    <w:rsid w:val="00417FED"/>
    <w:rsid w:val="00425253"/>
    <w:rsid w:val="00425971"/>
    <w:rsid w:val="004268C6"/>
    <w:rsid w:val="00426D64"/>
    <w:rsid w:val="00426F36"/>
    <w:rsid w:val="00431978"/>
    <w:rsid w:val="004330E4"/>
    <w:rsid w:val="004333B7"/>
    <w:rsid w:val="00433AAC"/>
    <w:rsid w:val="00441C03"/>
    <w:rsid w:val="00444EDA"/>
    <w:rsid w:val="004476F0"/>
    <w:rsid w:val="0045277C"/>
    <w:rsid w:val="00454D96"/>
    <w:rsid w:val="0045604D"/>
    <w:rsid w:val="00460DA4"/>
    <w:rsid w:val="00460EAA"/>
    <w:rsid w:val="004636AB"/>
    <w:rsid w:val="004638EC"/>
    <w:rsid w:val="004658B1"/>
    <w:rsid w:val="004677EA"/>
    <w:rsid w:val="00470DFC"/>
    <w:rsid w:val="00472B12"/>
    <w:rsid w:val="00475FB0"/>
    <w:rsid w:val="00480A55"/>
    <w:rsid w:val="00480ABA"/>
    <w:rsid w:val="004810DF"/>
    <w:rsid w:val="0048430E"/>
    <w:rsid w:val="00484C92"/>
    <w:rsid w:val="00485087"/>
    <w:rsid w:val="004852AE"/>
    <w:rsid w:val="004856E9"/>
    <w:rsid w:val="004867DB"/>
    <w:rsid w:val="00487785"/>
    <w:rsid w:val="0049228B"/>
    <w:rsid w:val="00492941"/>
    <w:rsid w:val="00493263"/>
    <w:rsid w:val="00493634"/>
    <w:rsid w:val="00494903"/>
    <w:rsid w:val="00494B79"/>
    <w:rsid w:val="00497FF5"/>
    <w:rsid w:val="004A2202"/>
    <w:rsid w:val="004A272F"/>
    <w:rsid w:val="004A36ED"/>
    <w:rsid w:val="004A387C"/>
    <w:rsid w:val="004A3C0C"/>
    <w:rsid w:val="004A4923"/>
    <w:rsid w:val="004A5335"/>
    <w:rsid w:val="004A5BDB"/>
    <w:rsid w:val="004A79EE"/>
    <w:rsid w:val="004B1CB3"/>
    <w:rsid w:val="004B5AAB"/>
    <w:rsid w:val="004B5F44"/>
    <w:rsid w:val="004B6E4F"/>
    <w:rsid w:val="004C01F7"/>
    <w:rsid w:val="004C553B"/>
    <w:rsid w:val="004C7CD3"/>
    <w:rsid w:val="004D0F5C"/>
    <w:rsid w:val="004D2D40"/>
    <w:rsid w:val="004D33C5"/>
    <w:rsid w:val="004D36A1"/>
    <w:rsid w:val="004D4A9B"/>
    <w:rsid w:val="004D5620"/>
    <w:rsid w:val="004D6240"/>
    <w:rsid w:val="004D629F"/>
    <w:rsid w:val="004D6D67"/>
    <w:rsid w:val="004D7905"/>
    <w:rsid w:val="004D79A0"/>
    <w:rsid w:val="004E5290"/>
    <w:rsid w:val="004E75EE"/>
    <w:rsid w:val="004F0830"/>
    <w:rsid w:val="004F0862"/>
    <w:rsid w:val="004F0BC1"/>
    <w:rsid w:val="004F12DC"/>
    <w:rsid w:val="004F1AA1"/>
    <w:rsid w:val="004F1F24"/>
    <w:rsid w:val="004F20CE"/>
    <w:rsid w:val="004F7BE9"/>
    <w:rsid w:val="00500A9F"/>
    <w:rsid w:val="00501F19"/>
    <w:rsid w:val="00503552"/>
    <w:rsid w:val="00503C0E"/>
    <w:rsid w:val="00504DBB"/>
    <w:rsid w:val="00505696"/>
    <w:rsid w:val="00506664"/>
    <w:rsid w:val="0050695C"/>
    <w:rsid w:val="00510BFE"/>
    <w:rsid w:val="005118E4"/>
    <w:rsid w:val="005121BF"/>
    <w:rsid w:val="005133DC"/>
    <w:rsid w:val="00513532"/>
    <w:rsid w:val="00514111"/>
    <w:rsid w:val="00514617"/>
    <w:rsid w:val="00514626"/>
    <w:rsid w:val="00514BCF"/>
    <w:rsid w:val="00515864"/>
    <w:rsid w:val="00515F7D"/>
    <w:rsid w:val="00516C85"/>
    <w:rsid w:val="00517562"/>
    <w:rsid w:val="005178DE"/>
    <w:rsid w:val="00520F2C"/>
    <w:rsid w:val="0052258B"/>
    <w:rsid w:val="00523071"/>
    <w:rsid w:val="00524EA9"/>
    <w:rsid w:val="005272A6"/>
    <w:rsid w:val="00530429"/>
    <w:rsid w:val="0053044C"/>
    <w:rsid w:val="00531A17"/>
    <w:rsid w:val="005325A4"/>
    <w:rsid w:val="00534F0F"/>
    <w:rsid w:val="00535A5F"/>
    <w:rsid w:val="00536D50"/>
    <w:rsid w:val="00541EDD"/>
    <w:rsid w:val="005442A9"/>
    <w:rsid w:val="00550203"/>
    <w:rsid w:val="00550733"/>
    <w:rsid w:val="005527B0"/>
    <w:rsid w:val="005538EF"/>
    <w:rsid w:val="005539D8"/>
    <w:rsid w:val="005555EF"/>
    <w:rsid w:val="00556535"/>
    <w:rsid w:val="005577CE"/>
    <w:rsid w:val="005578B5"/>
    <w:rsid w:val="00557DB6"/>
    <w:rsid w:val="005610CF"/>
    <w:rsid w:val="0056231C"/>
    <w:rsid w:val="005627FA"/>
    <w:rsid w:val="0056384D"/>
    <w:rsid w:val="00563ACE"/>
    <w:rsid w:val="00565F1B"/>
    <w:rsid w:val="00566BEC"/>
    <w:rsid w:val="00566EEF"/>
    <w:rsid w:val="005677D0"/>
    <w:rsid w:val="00567CAF"/>
    <w:rsid w:val="005704B0"/>
    <w:rsid w:val="0057131C"/>
    <w:rsid w:val="005719A2"/>
    <w:rsid w:val="00571B0D"/>
    <w:rsid w:val="00572377"/>
    <w:rsid w:val="0057280D"/>
    <w:rsid w:val="00572C46"/>
    <w:rsid w:val="00575224"/>
    <w:rsid w:val="00575DD2"/>
    <w:rsid w:val="005813AA"/>
    <w:rsid w:val="0058162C"/>
    <w:rsid w:val="00583410"/>
    <w:rsid w:val="00583A8B"/>
    <w:rsid w:val="00584785"/>
    <w:rsid w:val="0058489E"/>
    <w:rsid w:val="00587FA0"/>
    <w:rsid w:val="0059005D"/>
    <w:rsid w:val="00590801"/>
    <w:rsid w:val="005939C3"/>
    <w:rsid w:val="00594F50"/>
    <w:rsid w:val="005A1198"/>
    <w:rsid w:val="005A1A7D"/>
    <w:rsid w:val="005A1E0D"/>
    <w:rsid w:val="005A313D"/>
    <w:rsid w:val="005A4DD0"/>
    <w:rsid w:val="005B2E61"/>
    <w:rsid w:val="005B2EA1"/>
    <w:rsid w:val="005B392F"/>
    <w:rsid w:val="005B4FE2"/>
    <w:rsid w:val="005B76DB"/>
    <w:rsid w:val="005C0670"/>
    <w:rsid w:val="005C0E05"/>
    <w:rsid w:val="005C15CF"/>
    <w:rsid w:val="005C1693"/>
    <w:rsid w:val="005C1CF6"/>
    <w:rsid w:val="005C2765"/>
    <w:rsid w:val="005C362A"/>
    <w:rsid w:val="005C3754"/>
    <w:rsid w:val="005C3F32"/>
    <w:rsid w:val="005C72B4"/>
    <w:rsid w:val="005C7946"/>
    <w:rsid w:val="005D0965"/>
    <w:rsid w:val="005D1D89"/>
    <w:rsid w:val="005D2105"/>
    <w:rsid w:val="005D211A"/>
    <w:rsid w:val="005D316D"/>
    <w:rsid w:val="005D476D"/>
    <w:rsid w:val="005D48B4"/>
    <w:rsid w:val="005D4EEC"/>
    <w:rsid w:val="005D52D9"/>
    <w:rsid w:val="005D56A8"/>
    <w:rsid w:val="005D75F4"/>
    <w:rsid w:val="005D7D0F"/>
    <w:rsid w:val="005E0D81"/>
    <w:rsid w:val="005E3B06"/>
    <w:rsid w:val="005E699D"/>
    <w:rsid w:val="005E7E16"/>
    <w:rsid w:val="005F1B09"/>
    <w:rsid w:val="005F2B6B"/>
    <w:rsid w:val="00600188"/>
    <w:rsid w:val="006022E2"/>
    <w:rsid w:val="006028D1"/>
    <w:rsid w:val="006033C1"/>
    <w:rsid w:val="00610684"/>
    <w:rsid w:val="00610B63"/>
    <w:rsid w:val="0061256E"/>
    <w:rsid w:val="00613D47"/>
    <w:rsid w:val="00614A3E"/>
    <w:rsid w:val="006159B6"/>
    <w:rsid w:val="00616FD4"/>
    <w:rsid w:val="006175D4"/>
    <w:rsid w:val="0062521A"/>
    <w:rsid w:val="00626C5F"/>
    <w:rsid w:val="00627B00"/>
    <w:rsid w:val="00627F0B"/>
    <w:rsid w:val="0063060D"/>
    <w:rsid w:val="0063218C"/>
    <w:rsid w:val="0063410E"/>
    <w:rsid w:val="00634AF8"/>
    <w:rsid w:val="00637227"/>
    <w:rsid w:val="0064489C"/>
    <w:rsid w:val="00646896"/>
    <w:rsid w:val="006468F1"/>
    <w:rsid w:val="006500B7"/>
    <w:rsid w:val="006505F6"/>
    <w:rsid w:val="00651AE8"/>
    <w:rsid w:val="006520E6"/>
    <w:rsid w:val="006532D8"/>
    <w:rsid w:val="006539A4"/>
    <w:rsid w:val="00655AFF"/>
    <w:rsid w:val="006565FA"/>
    <w:rsid w:val="0065681F"/>
    <w:rsid w:val="00660219"/>
    <w:rsid w:val="00660E73"/>
    <w:rsid w:val="0066230F"/>
    <w:rsid w:val="006648D5"/>
    <w:rsid w:val="00664A46"/>
    <w:rsid w:val="006653CF"/>
    <w:rsid w:val="00670CB8"/>
    <w:rsid w:val="00672238"/>
    <w:rsid w:val="00674A06"/>
    <w:rsid w:val="0067620F"/>
    <w:rsid w:val="00677DD0"/>
    <w:rsid w:val="00677E8F"/>
    <w:rsid w:val="006804D0"/>
    <w:rsid w:val="00681416"/>
    <w:rsid w:val="006823C3"/>
    <w:rsid w:val="00684238"/>
    <w:rsid w:val="0068423E"/>
    <w:rsid w:val="00684B02"/>
    <w:rsid w:val="0068790D"/>
    <w:rsid w:val="0069071B"/>
    <w:rsid w:val="006925BC"/>
    <w:rsid w:val="00692E6D"/>
    <w:rsid w:val="00693585"/>
    <w:rsid w:val="00696E1C"/>
    <w:rsid w:val="006A01D3"/>
    <w:rsid w:val="006A03EB"/>
    <w:rsid w:val="006A1DB8"/>
    <w:rsid w:val="006A20C3"/>
    <w:rsid w:val="006A22DF"/>
    <w:rsid w:val="006A24BD"/>
    <w:rsid w:val="006A3153"/>
    <w:rsid w:val="006B0411"/>
    <w:rsid w:val="006B1943"/>
    <w:rsid w:val="006B28A8"/>
    <w:rsid w:val="006B39C0"/>
    <w:rsid w:val="006B3A8C"/>
    <w:rsid w:val="006B5BEE"/>
    <w:rsid w:val="006C0265"/>
    <w:rsid w:val="006C14A4"/>
    <w:rsid w:val="006C1C81"/>
    <w:rsid w:val="006C3F64"/>
    <w:rsid w:val="006C41CD"/>
    <w:rsid w:val="006C438D"/>
    <w:rsid w:val="006C4CAF"/>
    <w:rsid w:val="006C76FB"/>
    <w:rsid w:val="006D2EFF"/>
    <w:rsid w:val="006D48FD"/>
    <w:rsid w:val="006D5606"/>
    <w:rsid w:val="006D7057"/>
    <w:rsid w:val="006D7F06"/>
    <w:rsid w:val="006E0297"/>
    <w:rsid w:val="006E094D"/>
    <w:rsid w:val="006E19E5"/>
    <w:rsid w:val="006E2472"/>
    <w:rsid w:val="006E3478"/>
    <w:rsid w:val="006E45F9"/>
    <w:rsid w:val="006E56A7"/>
    <w:rsid w:val="006E6A12"/>
    <w:rsid w:val="006E778E"/>
    <w:rsid w:val="006F2EF7"/>
    <w:rsid w:val="006F46F8"/>
    <w:rsid w:val="006F4A36"/>
    <w:rsid w:val="006F6B9A"/>
    <w:rsid w:val="006F6E54"/>
    <w:rsid w:val="00700FC9"/>
    <w:rsid w:val="007020E3"/>
    <w:rsid w:val="00702688"/>
    <w:rsid w:val="00703328"/>
    <w:rsid w:val="007035E9"/>
    <w:rsid w:val="007049F4"/>
    <w:rsid w:val="0070614D"/>
    <w:rsid w:val="00706D86"/>
    <w:rsid w:val="0070764E"/>
    <w:rsid w:val="00711123"/>
    <w:rsid w:val="00712325"/>
    <w:rsid w:val="007158FB"/>
    <w:rsid w:val="00716FAC"/>
    <w:rsid w:val="00720954"/>
    <w:rsid w:val="0072176D"/>
    <w:rsid w:val="00721822"/>
    <w:rsid w:val="00721A8C"/>
    <w:rsid w:val="00721DC1"/>
    <w:rsid w:val="007247C9"/>
    <w:rsid w:val="00725935"/>
    <w:rsid w:val="00725947"/>
    <w:rsid w:val="00725D87"/>
    <w:rsid w:val="00731CF4"/>
    <w:rsid w:val="007320BD"/>
    <w:rsid w:val="00736776"/>
    <w:rsid w:val="007406D6"/>
    <w:rsid w:val="00740C84"/>
    <w:rsid w:val="00741108"/>
    <w:rsid w:val="0074191F"/>
    <w:rsid w:val="00741B04"/>
    <w:rsid w:val="007435AA"/>
    <w:rsid w:val="007439C4"/>
    <w:rsid w:val="0074625A"/>
    <w:rsid w:val="00746BBE"/>
    <w:rsid w:val="0074704E"/>
    <w:rsid w:val="00747093"/>
    <w:rsid w:val="00747FA0"/>
    <w:rsid w:val="00750950"/>
    <w:rsid w:val="007521F3"/>
    <w:rsid w:val="0075267B"/>
    <w:rsid w:val="00752705"/>
    <w:rsid w:val="00752955"/>
    <w:rsid w:val="00753DAD"/>
    <w:rsid w:val="0075469B"/>
    <w:rsid w:val="00757C8E"/>
    <w:rsid w:val="00762F27"/>
    <w:rsid w:val="00763D98"/>
    <w:rsid w:val="00766920"/>
    <w:rsid w:val="00767396"/>
    <w:rsid w:val="0076743C"/>
    <w:rsid w:val="00767AB8"/>
    <w:rsid w:val="00772476"/>
    <w:rsid w:val="0077282A"/>
    <w:rsid w:val="007740D7"/>
    <w:rsid w:val="00774261"/>
    <w:rsid w:val="00775CE0"/>
    <w:rsid w:val="00776D8A"/>
    <w:rsid w:val="00781642"/>
    <w:rsid w:val="00782C23"/>
    <w:rsid w:val="00782C4B"/>
    <w:rsid w:val="00782F46"/>
    <w:rsid w:val="00782FB2"/>
    <w:rsid w:val="007831F5"/>
    <w:rsid w:val="00783B41"/>
    <w:rsid w:val="00783B89"/>
    <w:rsid w:val="007840F7"/>
    <w:rsid w:val="007845EE"/>
    <w:rsid w:val="007854D8"/>
    <w:rsid w:val="00785562"/>
    <w:rsid w:val="007859B1"/>
    <w:rsid w:val="00786098"/>
    <w:rsid w:val="00786440"/>
    <w:rsid w:val="00786587"/>
    <w:rsid w:val="007908E4"/>
    <w:rsid w:val="00791EB6"/>
    <w:rsid w:val="0079372D"/>
    <w:rsid w:val="00793B00"/>
    <w:rsid w:val="007953B7"/>
    <w:rsid w:val="00795C03"/>
    <w:rsid w:val="007960DF"/>
    <w:rsid w:val="00796A0F"/>
    <w:rsid w:val="007972F4"/>
    <w:rsid w:val="00797A3D"/>
    <w:rsid w:val="007A0292"/>
    <w:rsid w:val="007A080E"/>
    <w:rsid w:val="007A162B"/>
    <w:rsid w:val="007A1675"/>
    <w:rsid w:val="007A2254"/>
    <w:rsid w:val="007A311F"/>
    <w:rsid w:val="007A3409"/>
    <w:rsid w:val="007A46C5"/>
    <w:rsid w:val="007A5B94"/>
    <w:rsid w:val="007B042E"/>
    <w:rsid w:val="007B064A"/>
    <w:rsid w:val="007B1552"/>
    <w:rsid w:val="007B54D4"/>
    <w:rsid w:val="007B561F"/>
    <w:rsid w:val="007B7149"/>
    <w:rsid w:val="007C2BA5"/>
    <w:rsid w:val="007C6DE9"/>
    <w:rsid w:val="007C7C87"/>
    <w:rsid w:val="007C7D9D"/>
    <w:rsid w:val="007D0527"/>
    <w:rsid w:val="007D0F4A"/>
    <w:rsid w:val="007D2688"/>
    <w:rsid w:val="007D31E9"/>
    <w:rsid w:val="007D3B35"/>
    <w:rsid w:val="007D3DFE"/>
    <w:rsid w:val="007E172B"/>
    <w:rsid w:val="007E1765"/>
    <w:rsid w:val="007E3CFA"/>
    <w:rsid w:val="007E4056"/>
    <w:rsid w:val="007E42D9"/>
    <w:rsid w:val="007F0E84"/>
    <w:rsid w:val="007F268D"/>
    <w:rsid w:val="007F520C"/>
    <w:rsid w:val="007F6012"/>
    <w:rsid w:val="007F606D"/>
    <w:rsid w:val="0080100D"/>
    <w:rsid w:val="008012AC"/>
    <w:rsid w:val="00801908"/>
    <w:rsid w:val="00802698"/>
    <w:rsid w:val="008032BF"/>
    <w:rsid w:val="00804107"/>
    <w:rsid w:val="00807589"/>
    <w:rsid w:val="0081180D"/>
    <w:rsid w:val="00815AA1"/>
    <w:rsid w:val="008160A5"/>
    <w:rsid w:val="0081634C"/>
    <w:rsid w:val="00822345"/>
    <w:rsid w:val="00822FCC"/>
    <w:rsid w:val="008308E7"/>
    <w:rsid w:val="00830DF0"/>
    <w:rsid w:val="008314E4"/>
    <w:rsid w:val="008317B7"/>
    <w:rsid w:val="008352F0"/>
    <w:rsid w:val="008352F1"/>
    <w:rsid w:val="00835AF6"/>
    <w:rsid w:val="00835B4D"/>
    <w:rsid w:val="008371B8"/>
    <w:rsid w:val="00837676"/>
    <w:rsid w:val="00837B40"/>
    <w:rsid w:val="00842C4B"/>
    <w:rsid w:val="008438B0"/>
    <w:rsid w:val="00843DEE"/>
    <w:rsid w:val="00845F67"/>
    <w:rsid w:val="0084666B"/>
    <w:rsid w:val="00846D59"/>
    <w:rsid w:val="008506D1"/>
    <w:rsid w:val="00852244"/>
    <w:rsid w:val="00854E83"/>
    <w:rsid w:val="008557ED"/>
    <w:rsid w:val="0085651C"/>
    <w:rsid w:val="008572E5"/>
    <w:rsid w:val="00857D5D"/>
    <w:rsid w:val="00861221"/>
    <w:rsid w:val="0086157E"/>
    <w:rsid w:val="00863369"/>
    <w:rsid w:val="00864CA5"/>
    <w:rsid w:val="0086692E"/>
    <w:rsid w:val="00867CD7"/>
    <w:rsid w:val="00871E09"/>
    <w:rsid w:val="008735D0"/>
    <w:rsid w:val="00874FC3"/>
    <w:rsid w:val="00875A95"/>
    <w:rsid w:val="0087601F"/>
    <w:rsid w:val="0087638B"/>
    <w:rsid w:val="00876A60"/>
    <w:rsid w:val="00876FE8"/>
    <w:rsid w:val="00877142"/>
    <w:rsid w:val="008804C7"/>
    <w:rsid w:val="00880B33"/>
    <w:rsid w:val="0088362C"/>
    <w:rsid w:val="00883767"/>
    <w:rsid w:val="00884115"/>
    <w:rsid w:val="00884F25"/>
    <w:rsid w:val="008852FF"/>
    <w:rsid w:val="0088537D"/>
    <w:rsid w:val="00885A5A"/>
    <w:rsid w:val="00885CCC"/>
    <w:rsid w:val="0088633E"/>
    <w:rsid w:val="00890C16"/>
    <w:rsid w:val="00892A23"/>
    <w:rsid w:val="0089346B"/>
    <w:rsid w:val="00893D1B"/>
    <w:rsid w:val="00897136"/>
    <w:rsid w:val="008978CD"/>
    <w:rsid w:val="008A0C9E"/>
    <w:rsid w:val="008A0D84"/>
    <w:rsid w:val="008A14C6"/>
    <w:rsid w:val="008A22E9"/>
    <w:rsid w:val="008A5DB6"/>
    <w:rsid w:val="008A6CE9"/>
    <w:rsid w:val="008A74C0"/>
    <w:rsid w:val="008A77ED"/>
    <w:rsid w:val="008B0743"/>
    <w:rsid w:val="008B121E"/>
    <w:rsid w:val="008B2037"/>
    <w:rsid w:val="008B2251"/>
    <w:rsid w:val="008B2B90"/>
    <w:rsid w:val="008B431B"/>
    <w:rsid w:val="008B6894"/>
    <w:rsid w:val="008B7304"/>
    <w:rsid w:val="008C10B8"/>
    <w:rsid w:val="008C29A2"/>
    <w:rsid w:val="008C388B"/>
    <w:rsid w:val="008C43F8"/>
    <w:rsid w:val="008C5917"/>
    <w:rsid w:val="008C66B7"/>
    <w:rsid w:val="008C7BC4"/>
    <w:rsid w:val="008C7E80"/>
    <w:rsid w:val="008D3558"/>
    <w:rsid w:val="008D3FB4"/>
    <w:rsid w:val="008D421D"/>
    <w:rsid w:val="008D439F"/>
    <w:rsid w:val="008D4F0C"/>
    <w:rsid w:val="008D5E4C"/>
    <w:rsid w:val="008D7B30"/>
    <w:rsid w:val="008E0D26"/>
    <w:rsid w:val="008E1001"/>
    <w:rsid w:val="008E111E"/>
    <w:rsid w:val="008E128D"/>
    <w:rsid w:val="008E2025"/>
    <w:rsid w:val="008E4B0E"/>
    <w:rsid w:val="008E5A46"/>
    <w:rsid w:val="008E6346"/>
    <w:rsid w:val="008F05C3"/>
    <w:rsid w:val="008F124F"/>
    <w:rsid w:val="008F14DD"/>
    <w:rsid w:val="008F3F1C"/>
    <w:rsid w:val="008F5201"/>
    <w:rsid w:val="009005B3"/>
    <w:rsid w:val="00901CDE"/>
    <w:rsid w:val="00902A95"/>
    <w:rsid w:val="00903994"/>
    <w:rsid w:val="009062DF"/>
    <w:rsid w:val="0090683A"/>
    <w:rsid w:val="0091061C"/>
    <w:rsid w:val="00912258"/>
    <w:rsid w:val="00914A26"/>
    <w:rsid w:val="00917184"/>
    <w:rsid w:val="00917799"/>
    <w:rsid w:val="00920BD0"/>
    <w:rsid w:val="009224B1"/>
    <w:rsid w:val="0092354C"/>
    <w:rsid w:val="00925015"/>
    <w:rsid w:val="009262E1"/>
    <w:rsid w:val="00926869"/>
    <w:rsid w:val="00927E52"/>
    <w:rsid w:val="00930020"/>
    <w:rsid w:val="00930EC0"/>
    <w:rsid w:val="00932357"/>
    <w:rsid w:val="00933431"/>
    <w:rsid w:val="00933AA0"/>
    <w:rsid w:val="00934735"/>
    <w:rsid w:val="00935DF6"/>
    <w:rsid w:val="009367F6"/>
    <w:rsid w:val="00936E87"/>
    <w:rsid w:val="009370A4"/>
    <w:rsid w:val="00937156"/>
    <w:rsid w:val="009401DF"/>
    <w:rsid w:val="00940D14"/>
    <w:rsid w:val="0094130C"/>
    <w:rsid w:val="00941CFF"/>
    <w:rsid w:val="009432B5"/>
    <w:rsid w:val="009441B3"/>
    <w:rsid w:val="00945050"/>
    <w:rsid w:val="0094575F"/>
    <w:rsid w:val="009467CF"/>
    <w:rsid w:val="00946EC6"/>
    <w:rsid w:val="00947F4C"/>
    <w:rsid w:val="0095122D"/>
    <w:rsid w:val="0095269E"/>
    <w:rsid w:val="00954A1F"/>
    <w:rsid w:val="0095519B"/>
    <w:rsid w:val="00955215"/>
    <w:rsid w:val="0095574B"/>
    <w:rsid w:val="0095627C"/>
    <w:rsid w:val="00963CF6"/>
    <w:rsid w:val="009668B7"/>
    <w:rsid w:val="00966B07"/>
    <w:rsid w:val="00966B6D"/>
    <w:rsid w:val="00966C64"/>
    <w:rsid w:val="0096724F"/>
    <w:rsid w:val="009700C4"/>
    <w:rsid w:val="009701DF"/>
    <w:rsid w:val="00970489"/>
    <w:rsid w:val="00970741"/>
    <w:rsid w:val="009709BA"/>
    <w:rsid w:val="0097190E"/>
    <w:rsid w:val="00971A6E"/>
    <w:rsid w:val="0097266E"/>
    <w:rsid w:val="009740F6"/>
    <w:rsid w:val="00974777"/>
    <w:rsid w:val="009754F9"/>
    <w:rsid w:val="00982414"/>
    <w:rsid w:val="00983392"/>
    <w:rsid w:val="009834B0"/>
    <w:rsid w:val="00983FF5"/>
    <w:rsid w:val="00984A40"/>
    <w:rsid w:val="00986D45"/>
    <w:rsid w:val="00990754"/>
    <w:rsid w:val="00994760"/>
    <w:rsid w:val="009947FD"/>
    <w:rsid w:val="00995AAD"/>
    <w:rsid w:val="009969EA"/>
    <w:rsid w:val="009976FF"/>
    <w:rsid w:val="00997B3E"/>
    <w:rsid w:val="009A0202"/>
    <w:rsid w:val="009A1556"/>
    <w:rsid w:val="009A4ABB"/>
    <w:rsid w:val="009A5D73"/>
    <w:rsid w:val="009B08D6"/>
    <w:rsid w:val="009B0CB8"/>
    <w:rsid w:val="009B1751"/>
    <w:rsid w:val="009B3329"/>
    <w:rsid w:val="009B49C0"/>
    <w:rsid w:val="009B56E6"/>
    <w:rsid w:val="009B616B"/>
    <w:rsid w:val="009B6616"/>
    <w:rsid w:val="009B6D5D"/>
    <w:rsid w:val="009B7884"/>
    <w:rsid w:val="009C2D04"/>
    <w:rsid w:val="009C4FEF"/>
    <w:rsid w:val="009C7217"/>
    <w:rsid w:val="009C7AE1"/>
    <w:rsid w:val="009D105B"/>
    <w:rsid w:val="009D10BD"/>
    <w:rsid w:val="009D24FA"/>
    <w:rsid w:val="009D456A"/>
    <w:rsid w:val="009D5EF7"/>
    <w:rsid w:val="009D64D8"/>
    <w:rsid w:val="009D70CC"/>
    <w:rsid w:val="009D7A0A"/>
    <w:rsid w:val="009D7C73"/>
    <w:rsid w:val="009E180B"/>
    <w:rsid w:val="009E1B25"/>
    <w:rsid w:val="009E1B90"/>
    <w:rsid w:val="009E272C"/>
    <w:rsid w:val="009E2D63"/>
    <w:rsid w:val="009E3AE9"/>
    <w:rsid w:val="009E3F44"/>
    <w:rsid w:val="009E683B"/>
    <w:rsid w:val="009F11A4"/>
    <w:rsid w:val="009F1FC6"/>
    <w:rsid w:val="009F4E7F"/>
    <w:rsid w:val="009F5E46"/>
    <w:rsid w:val="009F5ED4"/>
    <w:rsid w:val="009F6261"/>
    <w:rsid w:val="009F6A71"/>
    <w:rsid w:val="009F713A"/>
    <w:rsid w:val="009F7374"/>
    <w:rsid w:val="00A005BE"/>
    <w:rsid w:val="00A02C72"/>
    <w:rsid w:val="00A02EE2"/>
    <w:rsid w:val="00A05FF9"/>
    <w:rsid w:val="00A06B9D"/>
    <w:rsid w:val="00A10634"/>
    <w:rsid w:val="00A11459"/>
    <w:rsid w:val="00A12EA2"/>
    <w:rsid w:val="00A1377E"/>
    <w:rsid w:val="00A13A6C"/>
    <w:rsid w:val="00A13AC2"/>
    <w:rsid w:val="00A14FB0"/>
    <w:rsid w:val="00A221D8"/>
    <w:rsid w:val="00A23E2F"/>
    <w:rsid w:val="00A244C1"/>
    <w:rsid w:val="00A250AD"/>
    <w:rsid w:val="00A25BA7"/>
    <w:rsid w:val="00A2775D"/>
    <w:rsid w:val="00A32044"/>
    <w:rsid w:val="00A32487"/>
    <w:rsid w:val="00A32EAB"/>
    <w:rsid w:val="00A3345D"/>
    <w:rsid w:val="00A33AB3"/>
    <w:rsid w:val="00A343CE"/>
    <w:rsid w:val="00A34529"/>
    <w:rsid w:val="00A34ACB"/>
    <w:rsid w:val="00A3536B"/>
    <w:rsid w:val="00A359B8"/>
    <w:rsid w:val="00A35FBE"/>
    <w:rsid w:val="00A362F8"/>
    <w:rsid w:val="00A36442"/>
    <w:rsid w:val="00A36B97"/>
    <w:rsid w:val="00A408DC"/>
    <w:rsid w:val="00A41014"/>
    <w:rsid w:val="00A428FC"/>
    <w:rsid w:val="00A43163"/>
    <w:rsid w:val="00A43192"/>
    <w:rsid w:val="00A470F7"/>
    <w:rsid w:val="00A479D6"/>
    <w:rsid w:val="00A50ACB"/>
    <w:rsid w:val="00A52A00"/>
    <w:rsid w:val="00A54221"/>
    <w:rsid w:val="00A54625"/>
    <w:rsid w:val="00A54C36"/>
    <w:rsid w:val="00A5519E"/>
    <w:rsid w:val="00A56F57"/>
    <w:rsid w:val="00A57470"/>
    <w:rsid w:val="00A57704"/>
    <w:rsid w:val="00A60243"/>
    <w:rsid w:val="00A60718"/>
    <w:rsid w:val="00A6292D"/>
    <w:rsid w:val="00A62A65"/>
    <w:rsid w:val="00A65E19"/>
    <w:rsid w:val="00A6616A"/>
    <w:rsid w:val="00A70225"/>
    <w:rsid w:val="00A70C8B"/>
    <w:rsid w:val="00A72317"/>
    <w:rsid w:val="00A73140"/>
    <w:rsid w:val="00A737FF"/>
    <w:rsid w:val="00A73D68"/>
    <w:rsid w:val="00A76604"/>
    <w:rsid w:val="00A766E8"/>
    <w:rsid w:val="00A76735"/>
    <w:rsid w:val="00A76EFB"/>
    <w:rsid w:val="00A801EE"/>
    <w:rsid w:val="00A80C5A"/>
    <w:rsid w:val="00A80D3E"/>
    <w:rsid w:val="00A82689"/>
    <w:rsid w:val="00A83FEB"/>
    <w:rsid w:val="00A901BF"/>
    <w:rsid w:val="00A92999"/>
    <w:rsid w:val="00A953CD"/>
    <w:rsid w:val="00A9688C"/>
    <w:rsid w:val="00A96EF0"/>
    <w:rsid w:val="00AA039A"/>
    <w:rsid w:val="00AA0FF4"/>
    <w:rsid w:val="00AA2477"/>
    <w:rsid w:val="00AA449F"/>
    <w:rsid w:val="00AA4FE2"/>
    <w:rsid w:val="00AA53E1"/>
    <w:rsid w:val="00AA5818"/>
    <w:rsid w:val="00AA6929"/>
    <w:rsid w:val="00AA6949"/>
    <w:rsid w:val="00AA777D"/>
    <w:rsid w:val="00AA7944"/>
    <w:rsid w:val="00AB18F0"/>
    <w:rsid w:val="00AB2294"/>
    <w:rsid w:val="00AB2D3E"/>
    <w:rsid w:val="00AB47F4"/>
    <w:rsid w:val="00AB51F6"/>
    <w:rsid w:val="00AB6627"/>
    <w:rsid w:val="00AB6B73"/>
    <w:rsid w:val="00AC1203"/>
    <w:rsid w:val="00AC1E75"/>
    <w:rsid w:val="00AC3AD1"/>
    <w:rsid w:val="00AC52B7"/>
    <w:rsid w:val="00AC6744"/>
    <w:rsid w:val="00AC7045"/>
    <w:rsid w:val="00AC796A"/>
    <w:rsid w:val="00AD03E1"/>
    <w:rsid w:val="00AD3B44"/>
    <w:rsid w:val="00AD4687"/>
    <w:rsid w:val="00AD6C7F"/>
    <w:rsid w:val="00AD76D1"/>
    <w:rsid w:val="00AD7793"/>
    <w:rsid w:val="00AE0817"/>
    <w:rsid w:val="00AE0C09"/>
    <w:rsid w:val="00AE13AC"/>
    <w:rsid w:val="00AE1B6A"/>
    <w:rsid w:val="00AE211F"/>
    <w:rsid w:val="00AE272A"/>
    <w:rsid w:val="00AE3D52"/>
    <w:rsid w:val="00AE3F26"/>
    <w:rsid w:val="00AE43EF"/>
    <w:rsid w:val="00AE52AA"/>
    <w:rsid w:val="00AF0A41"/>
    <w:rsid w:val="00AF0D31"/>
    <w:rsid w:val="00AF0D84"/>
    <w:rsid w:val="00AF0EA6"/>
    <w:rsid w:val="00AF2C0E"/>
    <w:rsid w:val="00AF3F94"/>
    <w:rsid w:val="00AF5384"/>
    <w:rsid w:val="00B00E50"/>
    <w:rsid w:val="00B025DF"/>
    <w:rsid w:val="00B029C3"/>
    <w:rsid w:val="00B05128"/>
    <w:rsid w:val="00B066DA"/>
    <w:rsid w:val="00B07DF3"/>
    <w:rsid w:val="00B105B7"/>
    <w:rsid w:val="00B10ADD"/>
    <w:rsid w:val="00B15A9F"/>
    <w:rsid w:val="00B20BF1"/>
    <w:rsid w:val="00B220D3"/>
    <w:rsid w:val="00B2259C"/>
    <w:rsid w:val="00B22721"/>
    <w:rsid w:val="00B23664"/>
    <w:rsid w:val="00B24DD1"/>
    <w:rsid w:val="00B25DC9"/>
    <w:rsid w:val="00B265F9"/>
    <w:rsid w:val="00B273B4"/>
    <w:rsid w:val="00B30AF8"/>
    <w:rsid w:val="00B319DF"/>
    <w:rsid w:val="00B31EDB"/>
    <w:rsid w:val="00B325C2"/>
    <w:rsid w:val="00B331BE"/>
    <w:rsid w:val="00B33A51"/>
    <w:rsid w:val="00B408C6"/>
    <w:rsid w:val="00B417C6"/>
    <w:rsid w:val="00B430CB"/>
    <w:rsid w:val="00B441BC"/>
    <w:rsid w:val="00B470E5"/>
    <w:rsid w:val="00B473C7"/>
    <w:rsid w:val="00B5219D"/>
    <w:rsid w:val="00B53B17"/>
    <w:rsid w:val="00B53D7F"/>
    <w:rsid w:val="00B559F1"/>
    <w:rsid w:val="00B565BB"/>
    <w:rsid w:val="00B56AFE"/>
    <w:rsid w:val="00B6014F"/>
    <w:rsid w:val="00B63860"/>
    <w:rsid w:val="00B64B42"/>
    <w:rsid w:val="00B6594D"/>
    <w:rsid w:val="00B660A1"/>
    <w:rsid w:val="00B67501"/>
    <w:rsid w:val="00B677AB"/>
    <w:rsid w:val="00B702FE"/>
    <w:rsid w:val="00B71232"/>
    <w:rsid w:val="00B71A58"/>
    <w:rsid w:val="00B71E01"/>
    <w:rsid w:val="00B72ADF"/>
    <w:rsid w:val="00B73155"/>
    <w:rsid w:val="00B73172"/>
    <w:rsid w:val="00B73B92"/>
    <w:rsid w:val="00B74CA7"/>
    <w:rsid w:val="00B766CF"/>
    <w:rsid w:val="00B77AF8"/>
    <w:rsid w:val="00B815A6"/>
    <w:rsid w:val="00B82566"/>
    <w:rsid w:val="00B835D9"/>
    <w:rsid w:val="00B83FE4"/>
    <w:rsid w:val="00B854E0"/>
    <w:rsid w:val="00B8562D"/>
    <w:rsid w:val="00B85F6F"/>
    <w:rsid w:val="00B914ED"/>
    <w:rsid w:val="00B91B0E"/>
    <w:rsid w:val="00B93B5E"/>
    <w:rsid w:val="00B95196"/>
    <w:rsid w:val="00B952BB"/>
    <w:rsid w:val="00B9696B"/>
    <w:rsid w:val="00B96C01"/>
    <w:rsid w:val="00B97D43"/>
    <w:rsid w:val="00BA1677"/>
    <w:rsid w:val="00BA25F0"/>
    <w:rsid w:val="00BA26B2"/>
    <w:rsid w:val="00BA2E61"/>
    <w:rsid w:val="00BA3EEE"/>
    <w:rsid w:val="00BA4237"/>
    <w:rsid w:val="00BA47D6"/>
    <w:rsid w:val="00BA5A86"/>
    <w:rsid w:val="00BA7C5A"/>
    <w:rsid w:val="00BB0147"/>
    <w:rsid w:val="00BB1837"/>
    <w:rsid w:val="00BB1DAD"/>
    <w:rsid w:val="00BB6669"/>
    <w:rsid w:val="00BB7448"/>
    <w:rsid w:val="00BC157D"/>
    <w:rsid w:val="00BC2422"/>
    <w:rsid w:val="00BC34A3"/>
    <w:rsid w:val="00BC5911"/>
    <w:rsid w:val="00BD25BC"/>
    <w:rsid w:val="00BD27F2"/>
    <w:rsid w:val="00BD2F25"/>
    <w:rsid w:val="00BD3151"/>
    <w:rsid w:val="00BD391A"/>
    <w:rsid w:val="00BD5541"/>
    <w:rsid w:val="00BD565A"/>
    <w:rsid w:val="00BD5A2A"/>
    <w:rsid w:val="00BD5B8C"/>
    <w:rsid w:val="00BD6413"/>
    <w:rsid w:val="00BD7513"/>
    <w:rsid w:val="00BD7A20"/>
    <w:rsid w:val="00BE0E53"/>
    <w:rsid w:val="00BE40C8"/>
    <w:rsid w:val="00BE53E3"/>
    <w:rsid w:val="00BE5AA8"/>
    <w:rsid w:val="00BE6046"/>
    <w:rsid w:val="00BE7900"/>
    <w:rsid w:val="00BE7DAD"/>
    <w:rsid w:val="00BE7E3D"/>
    <w:rsid w:val="00BF045C"/>
    <w:rsid w:val="00BF119D"/>
    <w:rsid w:val="00BF1C54"/>
    <w:rsid w:val="00BF2846"/>
    <w:rsid w:val="00BF669C"/>
    <w:rsid w:val="00BF67D8"/>
    <w:rsid w:val="00BF764B"/>
    <w:rsid w:val="00C00552"/>
    <w:rsid w:val="00C02367"/>
    <w:rsid w:val="00C03CAA"/>
    <w:rsid w:val="00C05343"/>
    <w:rsid w:val="00C10132"/>
    <w:rsid w:val="00C1071D"/>
    <w:rsid w:val="00C119DB"/>
    <w:rsid w:val="00C141B3"/>
    <w:rsid w:val="00C1469B"/>
    <w:rsid w:val="00C17362"/>
    <w:rsid w:val="00C205E4"/>
    <w:rsid w:val="00C22B76"/>
    <w:rsid w:val="00C22CCA"/>
    <w:rsid w:val="00C235D7"/>
    <w:rsid w:val="00C23D0F"/>
    <w:rsid w:val="00C2465C"/>
    <w:rsid w:val="00C24C87"/>
    <w:rsid w:val="00C252F5"/>
    <w:rsid w:val="00C273E8"/>
    <w:rsid w:val="00C31E27"/>
    <w:rsid w:val="00C335D6"/>
    <w:rsid w:val="00C3465B"/>
    <w:rsid w:val="00C34DA5"/>
    <w:rsid w:val="00C3514F"/>
    <w:rsid w:val="00C378ED"/>
    <w:rsid w:val="00C40580"/>
    <w:rsid w:val="00C419A6"/>
    <w:rsid w:val="00C41B01"/>
    <w:rsid w:val="00C41E0D"/>
    <w:rsid w:val="00C44A0B"/>
    <w:rsid w:val="00C44F68"/>
    <w:rsid w:val="00C45F58"/>
    <w:rsid w:val="00C4774E"/>
    <w:rsid w:val="00C50586"/>
    <w:rsid w:val="00C50D67"/>
    <w:rsid w:val="00C515AC"/>
    <w:rsid w:val="00C55F40"/>
    <w:rsid w:val="00C61416"/>
    <w:rsid w:val="00C62BF2"/>
    <w:rsid w:val="00C646C2"/>
    <w:rsid w:val="00C67C65"/>
    <w:rsid w:val="00C71AA4"/>
    <w:rsid w:val="00C73295"/>
    <w:rsid w:val="00C73733"/>
    <w:rsid w:val="00C74D51"/>
    <w:rsid w:val="00C77599"/>
    <w:rsid w:val="00C80DA3"/>
    <w:rsid w:val="00C8445D"/>
    <w:rsid w:val="00C84D44"/>
    <w:rsid w:val="00C8696D"/>
    <w:rsid w:val="00C87AC6"/>
    <w:rsid w:val="00C87C51"/>
    <w:rsid w:val="00C87DA3"/>
    <w:rsid w:val="00C90F42"/>
    <w:rsid w:val="00C914C6"/>
    <w:rsid w:val="00C950A9"/>
    <w:rsid w:val="00C95B08"/>
    <w:rsid w:val="00C96FB7"/>
    <w:rsid w:val="00C977D1"/>
    <w:rsid w:val="00CA086B"/>
    <w:rsid w:val="00CA1130"/>
    <w:rsid w:val="00CA26EF"/>
    <w:rsid w:val="00CA2D8D"/>
    <w:rsid w:val="00CA4231"/>
    <w:rsid w:val="00CA6B4A"/>
    <w:rsid w:val="00CB00E9"/>
    <w:rsid w:val="00CB11C7"/>
    <w:rsid w:val="00CB39CC"/>
    <w:rsid w:val="00CB5364"/>
    <w:rsid w:val="00CB5765"/>
    <w:rsid w:val="00CB5EEE"/>
    <w:rsid w:val="00CB645F"/>
    <w:rsid w:val="00CB6911"/>
    <w:rsid w:val="00CB73A4"/>
    <w:rsid w:val="00CB7BD1"/>
    <w:rsid w:val="00CC0238"/>
    <w:rsid w:val="00CC062C"/>
    <w:rsid w:val="00CC27AB"/>
    <w:rsid w:val="00CC497C"/>
    <w:rsid w:val="00CC49DF"/>
    <w:rsid w:val="00CC5610"/>
    <w:rsid w:val="00CC5A9E"/>
    <w:rsid w:val="00CC6A7F"/>
    <w:rsid w:val="00CD08A7"/>
    <w:rsid w:val="00CD15AE"/>
    <w:rsid w:val="00CD2738"/>
    <w:rsid w:val="00CD4C10"/>
    <w:rsid w:val="00CD5BE1"/>
    <w:rsid w:val="00CD6282"/>
    <w:rsid w:val="00CD7518"/>
    <w:rsid w:val="00CE0CE7"/>
    <w:rsid w:val="00CE13A2"/>
    <w:rsid w:val="00CE1B8D"/>
    <w:rsid w:val="00CE2811"/>
    <w:rsid w:val="00CE2A47"/>
    <w:rsid w:val="00CE4BBB"/>
    <w:rsid w:val="00CE52D6"/>
    <w:rsid w:val="00CE5DFF"/>
    <w:rsid w:val="00CF0369"/>
    <w:rsid w:val="00CF06A4"/>
    <w:rsid w:val="00CF13EE"/>
    <w:rsid w:val="00CF2F90"/>
    <w:rsid w:val="00CF4C19"/>
    <w:rsid w:val="00CF4C85"/>
    <w:rsid w:val="00CF5356"/>
    <w:rsid w:val="00CF5423"/>
    <w:rsid w:val="00CF7A6D"/>
    <w:rsid w:val="00D01684"/>
    <w:rsid w:val="00D01DC8"/>
    <w:rsid w:val="00D03799"/>
    <w:rsid w:val="00D045D0"/>
    <w:rsid w:val="00D063F5"/>
    <w:rsid w:val="00D107FD"/>
    <w:rsid w:val="00D116FA"/>
    <w:rsid w:val="00D12D71"/>
    <w:rsid w:val="00D15CB4"/>
    <w:rsid w:val="00D176FA"/>
    <w:rsid w:val="00D20B79"/>
    <w:rsid w:val="00D21000"/>
    <w:rsid w:val="00D215F4"/>
    <w:rsid w:val="00D22ADA"/>
    <w:rsid w:val="00D24C26"/>
    <w:rsid w:val="00D253E3"/>
    <w:rsid w:val="00D2567B"/>
    <w:rsid w:val="00D25A66"/>
    <w:rsid w:val="00D25BD0"/>
    <w:rsid w:val="00D27057"/>
    <w:rsid w:val="00D27139"/>
    <w:rsid w:val="00D2720D"/>
    <w:rsid w:val="00D273EA"/>
    <w:rsid w:val="00D303A3"/>
    <w:rsid w:val="00D305DC"/>
    <w:rsid w:val="00D30B3C"/>
    <w:rsid w:val="00D403C8"/>
    <w:rsid w:val="00D417BA"/>
    <w:rsid w:val="00D4263F"/>
    <w:rsid w:val="00D435DD"/>
    <w:rsid w:val="00D43D1D"/>
    <w:rsid w:val="00D441C0"/>
    <w:rsid w:val="00D4469B"/>
    <w:rsid w:val="00D44EAD"/>
    <w:rsid w:val="00D458A6"/>
    <w:rsid w:val="00D475AA"/>
    <w:rsid w:val="00D50BA3"/>
    <w:rsid w:val="00D52BA7"/>
    <w:rsid w:val="00D53741"/>
    <w:rsid w:val="00D54791"/>
    <w:rsid w:val="00D547EC"/>
    <w:rsid w:val="00D54AC1"/>
    <w:rsid w:val="00D56719"/>
    <w:rsid w:val="00D56B39"/>
    <w:rsid w:val="00D56CCC"/>
    <w:rsid w:val="00D57074"/>
    <w:rsid w:val="00D576ED"/>
    <w:rsid w:val="00D6151A"/>
    <w:rsid w:val="00D6334C"/>
    <w:rsid w:val="00D6522A"/>
    <w:rsid w:val="00D669EB"/>
    <w:rsid w:val="00D733A1"/>
    <w:rsid w:val="00D73C8D"/>
    <w:rsid w:val="00D77ABF"/>
    <w:rsid w:val="00D8240A"/>
    <w:rsid w:val="00D84AE5"/>
    <w:rsid w:val="00D856BE"/>
    <w:rsid w:val="00D87A0A"/>
    <w:rsid w:val="00D87E9F"/>
    <w:rsid w:val="00D908A1"/>
    <w:rsid w:val="00D910E7"/>
    <w:rsid w:val="00D91107"/>
    <w:rsid w:val="00D91215"/>
    <w:rsid w:val="00D91FB3"/>
    <w:rsid w:val="00D92DDE"/>
    <w:rsid w:val="00D9445F"/>
    <w:rsid w:val="00D9516A"/>
    <w:rsid w:val="00D964C1"/>
    <w:rsid w:val="00DA056B"/>
    <w:rsid w:val="00DA283A"/>
    <w:rsid w:val="00DA3505"/>
    <w:rsid w:val="00DB0C2E"/>
    <w:rsid w:val="00DB148A"/>
    <w:rsid w:val="00DB1D78"/>
    <w:rsid w:val="00DB5B6C"/>
    <w:rsid w:val="00DC0DD5"/>
    <w:rsid w:val="00DC180C"/>
    <w:rsid w:val="00DC1DA3"/>
    <w:rsid w:val="00DC2DC7"/>
    <w:rsid w:val="00DC34CA"/>
    <w:rsid w:val="00DC6106"/>
    <w:rsid w:val="00DC6C61"/>
    <w:rsid w:val="00DC791A"/>
    <w:rsid w:val="00DD0676"/>
    <w:rsid w:val="00DD104E"/>
    <w:rsid w:val="00DD1200"/>
    <w:rsid w:val="00DD1E8E"/>
    <w:rsid w:val="00DD2CB2"/>
    <w:rsid w:val="00DD3356"/>
    <w:rsid w:val="00DD3C86"/>
    <w:rsid w:val="00DD3F75"/>
    <w:rsid w:val="00DD3F8D"/>
    <w:rsid w:val="00DD4272"/>
    <w:rsid w:val="00DD4784"/>
    <w:rsid w:val="00DD4A7F"/>
    <w:rsid w:val="00DD4EDC"/>
    <w:rsid w:val="00DD514E"/>
    <w:rsid w:val="00DE140D"/>
    <w:rsid w:val="00DE4FE1"/>
    <w:rsid w:val="00DE5664"/>
    <w:rsid w:val="00DE5843"/>
    <w:rsid w:val="00DE5F97"/>
    <w:rsid w:val="00DE6E24"/>
    <w:rsid w:val="00DF194F"/>
    <w:rsid w:val="00DF34EC"/>
    <w:rsid w:val="00DF5ADB"/>
    <w:rsid w:val="00E0174B"/>
    <w:rsid w:val="00E027C0"/>
    <w:rsid w:val="00E0301E"/>
    <w:rsid w:val="00E03868"/>
    <w:rsid w:val="00E07532"/>
    <w:rsid w:val="00E07773"/>
    <w:rsid w:val="00E07BF9"/>
    <w:rsid w:val="00E105FB"/>
    <w:rsid w:val="00E1089E"/>
    <w:rsid w:val="00E1269B"/>
    <w:rsid w:val="00E12761"/>
    <w:rsid w:val="00E13A9C"/>
    <w:rsid w:val="00E13E2E"/>
    <w:rsid w:val="00E143EE"/>
    <w:rsid w:val="00E1512D"/>
    <w:rsid w:val="00E169A6"/>
    <w:rsid w:val="00E17541"/>
    <w:rsid w:val="00E20A15"/>
    <w:rsid w:val="00E20B2F"/>
    <w:rsid w:val="00E223F9"/>
    <w:rsid w:val="00E23387"/>
    <w:rsid w:val="00E23E8E"/>
    <w:rsid w:val="00E26165"/>
    <w:rsid w:val="00E26957"/>
    <w:rsid w:val="00E2732E"/>
    <w:rsid w:val="00E279C5"/>
    <w:rsid w:val="00E310FB"/>
    <w:rsid w:val="00E316F5"/>
    <w:rsid w:val="00E32E74"/>
    <w:rsid w:val="00E32FB7"/>
    <w:rsid w:val="00E344E5"/>
    <w:rsid w:val="00E3580E"/>
    <w:rsid w:val="00E374DE"/>
    <w:rsid w:val="00E40650"/>
    <w:rsid w:val="00E41CD5"/>
    <w:rsid w:val="00E42232"/>
    <w:rsid w:val="00E44C68"/>
    <w:rsid w:val="00E46AE9"/>
    <w:rsid w:val="00E476E6"/>
    <w:rsid w:val="00E50078"/>
    <w:rsid w:val="00E50821"/>
    <w:rsid w:val="00E50BD9"/>
    <w:rsid w:val="00E51630"/>
    <w:rsid w:val="00E53119"/>
    <w:rsid w:val="00E53F85"/>
    <w:rsid w:val="00E56A26"/>
    <w:rsid w:val="00E619DE"/>
    <w:rsid w:val="00E61A9D"/>
    <w:rsid w:val="00E61E4C"/>
    <w:rsid w:val="00E6458C"/>
    <w:rsid w:val="00E646D4"/>
    <w:rsid w:val="00E657FD"/>
    <w:rsid w:val="00E6717D"/>
    <w:rsid w:val="00E70460"/>
    <w:rsid w:val="00E706C8"/>
    <w:rsid w:val="00E71220"/>
    <w:rsid w:val="00E73CE4"/>
    <w:rsid w:val="00E76405"/>
    <w:rsid w:val="00E76B00"/>
    <w:rsid w:val="00E76C81"/>
    <w:rsid w:val="00E76D2A"/>
    <w:rsid w:val="00E8037E"/>
    <w:rsid w:val="00E80723"/>
    <w:rsid w:val="00E80EF8"/>
    <w:rsid w:val="00E81840"/>
    <w:rsid w:val="00E839CD"/>
    <w:rsid w:val="00E84BC8"/>
    <w:rsid w:val="00E8685A"/>
    <w:rsid w:val="00E90662"/>
    <w:rsid w:val="00E91776"/>
    <w:rsid w:val="00E9526E"/>
    <w:rsid w:val="00E95926"/>
    <w:rsid w:val="00E96A38"/>
    <w:rsid w:val="00E96DB7"/>
    <w:rsid w:val="00EA2934"/>
    <w:rsid w:val="00EA3CC5"/>
    <w:rsid w:val="00EA4BCA"/>
    <w:rsid w:val="00EA4D96"/>
    <w:rsid w:val="00EA6B5A"/>
    <w:rsid w:val="00EA70DF"/>
    <w:rsid w:val="00EB2B18"/>
    <w:rsid w:val="00EB2FB5"/>
    <w:rsid w:val="00EB349C"/>
    <w:rsid w:val="00EB3742"/>
    <w:rsid w:val="00EB5611"/>
    <w:rsid w:val="00EB6635"/>
    <w:rsid w:val="00EB6F37"/>
    <w:rsid w:val="00EC4900"/>
    <w:rsid w:val="00EC4BE8"/>
    <w:rsid w:val="00EC52FC"/>
    <w:rsid w:val="00EC5D6A"/>
    <w:rsid w:val="00EC7AF1"/>
    <w:rsid w:val="00EC7C86"/>
    <w:rsid w:val="00ED0F76"/>
    <w:rsid w:val="00ED1195"/>
    <w:rsid w:val="00ED256E"/>
    <w:rsid w:val="00ED3E53"/>
    <w:rsid w:val="00ED4004"/>
    <w:rsid w:val="00ED45D5"/>
    <w:rsid w:val="00ED60F5"/>
    <w:rsid w:val="00ED7482"/>
    <w:rsid w:val="00EE176D"/>
    <w:rsid w:val="00EE3446"/>
    <w:rsid w:val="00EE3698"/>
    <w:rsid w:val="00EE4011"/>
    <w:rsid w:val="00EE5AE3"/>
    <w:rsid w:val="00EE7C20"/>
    <w:rsid w:val="00EF45DC"/>
    <w:rsid w:val="00EF49D7"/>
    <w:rsid w:val="00EF5C9A"/>
    <w:rsid w:val="00EF7D62"/>
    <w:rsid w:val="00F02196"/>
    <w:rsid w:val="00F02C23"/>
    <w:rsid w:val="00F053FF"/>
    <w:rsid w:val="00F0630C"/>
    <w:rsid w:val="00F07764"/>
    <w:rsid w:val="00F10297"/>
    <w:rsid w:val="00F104B2"/>
    <w:rsid w:val="00F113A1"/>
    <w:rsid w:val="00F11CF3"/>
    <w:rsid w:val="00F12231"/>
    <w:rsid w:val="00F1279E"/>
    <w:rsid w:val="00F14035"/>
    <w:rsid w:val="00F143E6"/>
    <w:rsid w:val="00F14D1E"/>
    <w:rsid w:val="00F15F4A"/>
    <w:rsid w:val="00F167AC"/>
    <w:rsid w:val="00F169EB"/>
    <w:rsid w:val="00F16C70"/>
    <w:rsid w:val="00F17859"/>
    <w:rsid w:val="00F21088"/>
    <w:rsid w:val="00F2114B"/>
    <w:rsid w:val="00F21641"/>
    <w:rsid w:val="00F21B4A"/>
    <w:rsid w:val="00F22C05"/>
    <w:rsid w:val="00F22C0A"/>
    <w:rsid w:val="00F22C6D"/>
    <w:rsid w:val="00F23D5C"/>
    <w:rsid w:val="00F25D69"/>
    <w:rsid w:val="00F26549"/>
    <w:rsid w:val="00F27F83"/>
    <w:rsid w:val="00F30591"/>
    <w:rsid w:val="00F30B56"/>
    <w:rsid w:val="00F31165"/>
    <w:rsid w:val="00F31632"/>
    <w:rsid w:val="00F31EAA"/>
    <w:rsid w:val="00F32B45"/>
    <w:rsid w:val="00F33DCC"/>
    <w:rsid w:val="00F34139"/>
    <w:rsid w:val="00F3476C"/>
    <w:rsid w:val="00F35291"/>
    <w:rsid w:val="00F40336"/>
    <w:rsid w:val="00F40598"/>
    <w:rsid w:val="00F406C2"/>
    <w:rsid w:val="00F415F7"/>
    <w:rsid w:val="00F42896"/>
    <w:rsid w:val="00F4417B"/>
    <w:rsid w:val="00F4599A"/>
    <w:rsid w:val="00F46B38"/>
    <w:rsid w:val="00F46CAE"/>
    <w:rsid w:val="00F47C8B"/>
    <w:rsid w:val="00F508A1"/>
    <w:rsid w:val="00F522DC"/>
    <w:rsid w:val="00F52F40"/>
    <w:rsid w:val="00F557E0"/>
    <w:rsid w:val="00F5595F"/>
    <w:rsid w:val="00F61666"/>
    <w:rsid w:val="00F62156"/>
    <w:rsid w:val="00F62577"/>
    <w:rsid w:val="00F630DD"/>
    <w:rsid w:val="00F63D28"/>
    <w:rsid w:val="00F63F0D"/>
    <w:rsid w:val="00F6417B"/>
    <w:rsid w:val="00F657C6"/>
    <w:rsid w:val="00F6580E"/>
    <w:rsid w:val="00F65D98"/>
    <w:rsid w:val="00F67A0E"/>
    <w:rsid w:val="00F7004F"/>
    <w:rsid w:val="00F714A8"/>
    <w:rsid w:val="00F7152A"/>
    <w:rsid w:val="00F71F25"/>
    <w:rsid w:val="00F725BE"/>
    <w:rsid w:val="00F73212"/>
    <w:rsid w:val="00F74C29"/>
    <w:rsid w:val="00F75437"/>
    <w:rsid w:val="00F76E64"/>
    <w:rsid w:val="00F8045A"/>
    <w:rsid w:val="00F805AA"/>
    <w:rsid w:val="00F80762"/>
    <w:rsid w:val="00F818E7"/>
    <w:rsid w:val="00F81B95"/>
    <w:rsid w:val="00F846D8"/>
    <w:rsid w:val="00F86837"/>
    <w:rsid w:val="00F87416"/>
    <w:rsid w:val="00F87DD3"/>
    <w:rsid w:val="00F909FA"/>
    <w:rsid w:val="00F917C6"/>
    <w:rsid w:val="00F92C86"/>
    <w:rsid w:val="00F935E7"/>
    <w:rsid w:val="00F95DA9"/>
    <w:rsid w:val="00F95EC3"/>
    <w:rsid w:val="00F96245"/>
    <w:rsid w:val="00F963AE"/>
    <w:rsid w:val="00F9675C"/>
    <w:rsid w:val="00F9686F"/>
    <w:rsid w:val="00FA1AFD"/>
    <w:rsid w:val="00FA25F3"/>
    <w:rsid w:val="00FA2FAD"/>
    <w:rsid w:val="00FA5CE6"/>
    <w:rsid w:val="00FA658B"/>
    <w:rsid w:val="00FA682D"/>
    <w:rsid w:val="00FB0D4F"/>
    <w:rsid w:val="00FB1C7B"/>
    <w:rsid w:val="00FB22DF"/>
    <w:rsid w:val="00FB5A52"/>
    <w:rsid w:val="00FB67DD"/>
    <w:rsid w:val="00FB7C1D"/>
    <w:rsid w:val="00FC1A62"/>
    <w:rsid w:val="00FC1A71"/>
    <w:rsid w:val="00FC4F31"/>
    <w:rsid w:val="00FC55ED"/>
    <w:rsid w:val="00FC7448"/>
    <w:rsid w:val="00FC74F1"/>
    <w:rsid w:val="00FC7952"/>
    <w:rsid w:val="00FC7A9B"/>
    <w:rsid w:val="00FC7D73"/>
    <w:rsid w:val="00FD014C"/>
    <w:rsid w:val="00FD08F5"/>
    <w:rsid w:val="00FD09B3"/>
    <w:rsid w:val="00FD118F"/>
    <w:rsid w:val="00FD1E31"/>
    <w:rsid w:val="00FD370A"/>
    <w:rsid w:val="00FD61E3"/>
    <w:rsid w:val="00FE03CA"/>
    <w:rsid w:val="00FE0BF1"/>
    <w:rsid w:val="00FE0FD9"/>
    <w:rsid w:val="00FE2671"/>
    <w:rsid w:val="00FE26D4"/>
    <w:rsid w:val="00FE2CAA"/>
    <w:rsid w:val="00FE4291"/>
    <w:rsid w:val="00FE4503"/>
    <w:rsid w:val="00FE4532"/>
    <w:rsid w:val="00FE50D5"/>
    <w:rsid w:val="00FE6452"/>
    <w:rsid w:val="00FE6F6D"/>
    <w:rsid w:val="00FF0B7B"/>
    <w:rsid w:val="00FF0FC9"/>
    <w:rsid w:val="00FF1E60"/>
    <w:rsid w:val="00FF2A08"/>
    <w:rsid w:val="00FF35AB"/>
    <w:rsid w:val="00FF3ED4"/>
    <w:rsid w:val="00FF456B"/>
    <w:rsid w:val="00FF5A60"/>
    <w:rsid w:val="00FF6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7B190"/>
  <w15:docId w15:val="{7C6BE207-7845-4C00-AD59-B4D89FDE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469"/>
    <w:pPr>
      <w:jc w:val="both"/>
    </w:pPr>
    <w:rPr>
      <w:lang w:eastAsia="en-US"/>
    </w:rPr>
  </w:style>
  <w:style w:type="paragraph" w:styleId="Heading1">
    <w:name w:val="heading 1"/>
    <w:basedOn w:val="Normal"/>
    <w:next w:val="Normal"/>
    <w:qFormat/>
    <w:rsid w:val="00241469"/>
    <w:pPr>
      <w:keepNext/>
      <w:spacing w:before="240" w:after="120"/>
      <w:outlineLvl w:val="0"/>
    </w:pPr>
    <w:rPr>
      <w:b/>
      <w:caps/>
      <w:kern w:val="28"/>
      <w:sz w:val="28"/>
    </w:rPr>
  </w:style>
  <w:style w:type="paragraph" w:styleId="Heading2">
    <w:name w:val="heading 2"/>
    <w:basedOn w:val="Normal"/>
    <w:next w:val="Normal"/>
    <w:qFormat/>
    <w:rsid w:val="00241469"/>
    <w:pPr>
      <w:keepNext/>
      <w:spacing w:before="240" w:after="60"/>
      <w:outlineLvl w:val="1"/>
    </w:pPr>
    <w:rPr>
      <w:b/>
    </w:rPr>
  </w:style>
  <w:style w:type="paragraph" w:styleId="Heading3">
    <w:name w:val="heading 3"/>
    <w:basedOn w:val="Normal"/>
    <w:next w:val="Normal"/>
    <w:qFormat/>
    <w:rsid w:val="00241469"/>
    <w:pPr>
      <w:keepNext/>
      <w:spacing w:before="240" w:after="60"/>
      <w:outlineLvl w:val="2"/>
    </w:pPr>
    <w:rPr>
      <w:b/>
      <w:i/>
    </w:rPr>
  </w:style>
  <w:style w:type="paragraph" w:styleId="Heading4">
    <w:name w:val="heading 4"/>
    <w:basedOn w:val="Normal"/>
    <w:next w:val="Normal"/>
    <w:qFormat/>
    <w:rsid w:val="00241469"/>
    <w:pPr>
      <w:keepNext/>
      <w:tabs>
        <w:tab w:val="left" w:pos="-720"/>
      </w:tabs>
      <w:suppressAutoHyphens/>
      <w:outlineLvl w:val="3"/>
    </w:pPr>
    <w:rPr>
      <w:spacing w:val="-2"/>
      <w:sz w:val="24"/>
      <w:vertAlign w:val="subscript"/>
    </w:rPr>
  </w:style>
  <w:style w:type="paragraph" w:styleId="Heading5">
    <w:name w:val="heading 5"/>
    <w:basedOn w:val="Normal"/>
    <w:next w:val="Normal"/>
    <w:qFormat/>
    <w:rsid w:val="00241469"/>
    <w:pPr>
      <w:keepNext/>
      <w:tabs>
        <w:tab w:val="left" w:pos="-720"/>
      </w:tabs>
      <w:suppressAutoHyphens/>
      <w:jc w:val="left"/>
      <w:outlineLvl w:val="4"/>
    </w:pPr>
    <w:rPr>
      <w:b/>
      <w:sz w:val="2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
    <w:name w:val="Style"/>
    <w:basedOn w:val="CommentReference"/>
    <w:rsid w:val="00397227"/>
    <w:rPr>
      <w:rFonts w:ascii="Arial" w:hAnsi="Arial"/>
      <w:sz w:val="16"/>
      <w:szCs w:val="16"/>
      <w:u w:val="single"/>
    </w:rPr>
  </w:style>
  <w:style w:type="character" w:styleId="CommentReference">
    <w:name w:val="annotation reference"/>
    <w:basedOn w:val="DefaultParagraphFont"/>
    <w:semiHidden/>
    <w:rsid w:val="00397227"/>
    <w:rPr>
      <w:sz w:val="16"/>
      <w:szCs w:val="16"/>
    </w:rPr>
  </w:style>
  <w:style w:type="paragraph" w:styleId="Header">
    <w:name w:val="header"/>
    <w:basedOn w:val="Normal"/>
    <w:rsid w:val="00241469"/>
    <w:pPr>
      <w:tabs>
        <w:tab w:val="center" w:pos="4153"/>
        <w:tab w:val="right" w:pos="8306"/>
      </w:tabs>
    </w:pPr>
  </w:style>
  <w:style w:type="paragraph" w:styleId="Footer">
    <w:name w:val="footer"/>
    <w:basedOn w:val="Normal"/>
    <w:rsid w:val="00241469"/>
    <w:pPr>
      <w:tabs>
        <w:tab w:val="center" w:pos="4153"/>
        <w:tab w:val="right" w:pos="8306"/>
      </w:tabs>
    </w:pPr>
  </w:style>
  <w:style w:type="paragraph" w:customStyle="1" w:styleId="TenderText">
    <w:name w:val="Tender Text"/>
    <w:basedOn w:val="Normal"/>
    <w:link w:val="TenderTextChar"/>
    <w:rsid w:val="00241469"/>
    <w:pPr>
      <w:suppressAutoHyphens/>
    </w:pPr>
  </w:style>
  <w:style w:type="character" w:customStyle="1" w:styleId="TenderTextChar">
    <w:name w:val="Tender Text Char"/>
    <w:basedOn w:val="DefaultParagraphFont"/>
    <w:link w:val="TenderText"/>
    <w:rsid w:val="00241469"/>
    <w:rPr>
      <w:lang w:val="en-AU" w:eastAsia="en-US" w:bidi="ar-SA"/>
    </w:rPr>
  </w:style>
  <w:style w:type="paragraph" w:styleId="CommentText">
    <w:name w:val="annotation text"/>
    <w:basedOn w:val="Normal"/>
    <w:link w:val="CommentTextChar"/>
    <w:semiHidden/>
    <w:rsid w:val="00241469"/>
  </w:style>
  <w:style w:type="paragraph" w:styleId="BodyTextIndent">
    <w:name w:val="Body Text Indent"/>
    <w:basedOn w:val="Normal"/>
    <w:rsid w:val="00241469"/>
    <w:pPr>
      <w:tabs>
        <w:tab w:val="left" w:pos="-720"/>
      </w:tabs>
      <w:suppressAutoHyphens/>
      <w:ind w:left="720"/>
    </w:pPr>
    <w:rPr>
      <w:spacing w:val="-2"/>
    </w:rPr>
  </w:style>
  <w:style w:type="paragraph" w:styleId="BodyText">
    <w:name w:val="Body Text"/>
    <w:basedOn w:val="Normal"/>
    <w:rsid w:val="00241469"/>
    <w:pPr>
      <w:jc w:val="left"/>
    </w:pPr>
  </w:style>
  <w:style w:type="paragraph" w:styleId="BodyTextIndent2">
    <w:name w:val="Body Text Indent 2"/>
    <w:basedOn w:val="Normal"/>
    <w:rsid w:val="00241469"/>
    <w:pPr>
      <w:ind w:left="720" w:hanging="720"/>
    </w:pPr>
  </w:style>
  <w:style w:type="paragraph" w:styleId="BodyTextIndent3">
    <w:name w:val="Body Text Indent 3"/>
    <w:basedOn w:val="Normal"/>
    <w:rsid w:val="00241469"/>
    <w:pPr>
      <w:tabs>
        <w:tab w:val="left" w:pos="662"/>
        <w:tab w:val="left" w:pos="1108"/>
      </w:tabs>
      <w:ind w:left="662"/>
    </w:pPr>
  </w:style>
  <w:style w:type="paragraph" w:customStyle="1" w:styleId="Body">
    <w:name w:val="Body"/>
    <w:basedOn w:val="Normal"/>
    <w:rsid w:val="00241469"/>
    <w:pPr>
      <w:spacing w:after="240"/>
      <w:ind w:left="567"/>
      <w:jc w:val="left"/>
    </w:pPr>
    <w:rPr>
      <w:sz w:val="24"/>
    </w:rPr>
  </w:style>
  <w:style w:type="paragraph" w:customStyle="1" w:styleId="Tendertext0">
    <w:name w:val="Tender text"/>
    <w:basedOn w:val="Normal"/>
    <w:rsid w:val="00241469"/>
    <w:pPr>
      <w:tabs>
        <w:tab w:val="left" w:pos="-720"/>
      </w:tabs>
      <w:suppressAutoHyphens/>
    </w:pPr>
  </w:style>
  <w:style w:type="character" w:styleId="Hyperlink">
    <w:name w:val="Hyperlink"/>
    <w:basedOn w:val="DefaultParagraphFont"/>
    <w:uiPriority w:val="99"/>
    <w:rsid w:val="00241469"/>
    <w:rPr>
      <w:color w:val="0000FF"/>
      <w:u w:val="single"/>
    </w:rPr>
  </w:style>
  <w:style w:type="character" w:styleId="FollowedHyperlink">
    <w:name w:val="FollowedHyperlink"/>
    <w:basedOn w:val="DefaultParagraphFont"/>
    <w:rsid w:val="00241469"/>
    <w:rPr>
      <w:color w:val="800080"/>
      <w:u w:val="single"/>
    </w:rPr>
  </w:style>
  <w:style w:type="paragraph" w:styleId="BalloonText">
    <w:name w:val="Balloon Text"/>
    <w:basedOn w:val="Normal"/>
    <w:semiHidden/>
    <w:rsid w:val="00241469"/>
    <w:rPr>
      <w:rFonts w:ascii="Tahoma" w:hAnsi="Tahoma" w:cs="Tahoma"/>
      <w:sz w:val="16"/>
      <w:szCs w:val="16"/>
    </w:rPr>
  </w:style>
  <w:style w:type="paragraph" w:customStyle="1" w:styleId="Body1">
    <w:name w:val="Body 1"/>
    <w:basedOn w:val="Normal"/>
    <w:rsid w:val="00241469"/>
    <w:pPr>
      <w:suppressAutoHyphens/>
      <w:spacing w:after="240"/>
      <w:ind w:left="567"/>
      <w:jc w:val="left"/>
    </w:pPr>
    <w:rPr>
      <w:rFonts w:ascii="Arial" w:hAnsi="Arial"/>
    </w:rPr>
  </w:style>
  <w:style w:type="character" w:styleId="PageNumber">
    <w:name w:val="page number"/>
    <w:basedOn w:val="DefaultParagraphFont"/>
    <w:rsid w:val="00241469"/>
  </w:style>
  <w:style w:type="paragraph" w:customStyle="1" w:styleId="CharCharCharChar">
    <w:name w:val="Char Char Char Char"/>
    <w:aliases w:val="Char"/>
    <w:basedOn w:val="Normal"/>
    <w:rsid w:val="00241469"/>
    <w:pPr>
      <w:spacing w:after="160" w:line="240" w:lineRule="exact"/>
      <w:jc w:val="left"/>
    </w:pPr>
    <w:rPr>
      <w:rFonts w:ascii="Tahoma" w:hAnsi="Tahoma" w:cs="Tahoma"/>
      <w:lang w:val="en-US"/>
    </w:rPr>
  </w:style>
  <w:style w:type="paragraph" w:customStyle="1" w:styleId="B2">
    <w:name w:val="B2#"/>
    <w:basedOn w:val="Normal"/>
    <w:rsid w:val="00241469"/>
    <w:pPr>
      <w:numPr>
        <w:ilvl w:val="5"/>
        <w:numId w:val="25"/>
      </w:numPr>
      <w:tabs>
        <w:tab w:val="left" w:pos="1247"/>
        <w:tab w:val="left" w:pos="1814"/>
        <w:tab w:val="left" w:pos="2268"/>
      </w:tabs>
      <w:suppressAutoHyphens/>
      <w:spacing w:before="120" w:line="260" w:lineRule="exact"/>
    </w:pPr>
    <w:rPr>
      <w:color w:val="000000"/>
      <w:spacing w:val="6"/>
      <w:sz w:val="22"/>
    </w:rPr>
  </w:style>
  <w:style w:type="paragraph" w:customStyle="1" w:styleId="B3">
    <w:name w:val="B3#"/>
    <w:basedOn w:val="Normal"/>
    <w:rsid w:val="00241469"/>
    <w:pPr>
      <w:numPr>
        <w:ilvl w:val="6"/>
        <w:numId w:val="25"/>
      </w:numPr>
      <w:tabs>
        <w:tab w:val="left" w:pos="1247"/>
        <w:tab w:val="left" w:pos="1701"/>
        <w:tab w:val="left" w:pos="1814"/>
        <w:tab w:val="left" w:pos="2268"/>
        <w:tab w:val="left" w:pos="2835"/>
      </w:tabs>
      <w:suppressAutoHyphens/>
      <w:spacing w:before="120" w:line="260" w:lineRule="exact"/>
    </w:pPr>
    <w:rPr>
      <w:color w:val="000000"/>
      <w:spacing w:val="6"/>
      <w:sz w:val="22"/>
    </w:rPr>
  </w:style>
  <w:style w:type="paragraph" w:customStyle="1" w:styleId="B4">
    <w:name w:val="B4#"/>
    <w:basedOn w:val="Normal"/>
    <w:rsid w:val="00241469"/>
    <w:pPr>
      <w:numPr>
        <w:ilvl w:val="7"/>
        <w:numId w:val="25"/>
      </w:numPr>
      <w:tabs>
        <w:tab w:val="left" w:pos="1247"/>
        <w:tab w:val="left" w:pos="1814"/>
        <w:tab w:val="left" w:pos="2268"/>
      </w:tabs>
      <w:suppressAutoHyphens/>
      <w:spacing w:before="120" w:line="260" w:lineRule="exact"/>
    </w:pPr>
    <w:rPr>
      <w:color w:val="000000"/>
      <w:spacing w:val="6"/>
      <w:sz w:val="22"/>
    </w:rPr>
  </w:style>
  <w:style w:type="paragraph" w:customStyle="1" w:styleId="B5">
    <w:name w:val="B5#"/>
    <w:basedOn w:val="Normal"/>
    <w:rsid w:val="00241469"/>
    <w:pPr>
      <w:numPr>
        <w:ilvl w:val="8"/>
        <w:numId w:val="25"/>
      </w:numPr>
      <w:tabs>
        <w:tab w:val="left" w:pos="1247"/>
        <w:tab w:val="left" w:pos="1814"/>
      </w:tabs>
      <w:suppressAutoHyphens/>
      <w:spacing w:before="120" w:line="260" w:lineRule="exact"/>
    </w:pPr>
    <w:rPr>
      <w:color w:val="000000"/>
      <w:spacing w:val="6"/>
      <w:sz w:val="22"/>
    </w:rPr>
  </w:style>
  <w:style w:type="paragraph" w:customStyle="1" w:styleId="H2">
    <w:name w:val="H2#"/>
    <w:basedOn w:val="Normal"/>
    <w:next w:val="Normal"/>
    <w:rsid w:val="00241469"/>
    <w:pPr>
      <w:keepNext/>
      <w:numPr>
        <w:ilvl w:val="1"/>
        <w:numId w:val="25"/>
      </w:numPr>
      <w:tabs>
        <w:tab w:val="left" w:pos="1247"/>
        <w:tab w:val="left" w:pos="1814"/>
        <w:tab w:val="left" w:pos="2268"/>
      </w:tabs>
      <w:suppressAutoHyphens/>
      <w:spacing w:before="280" w:line="260" w:lineRule="exact"/>
      <w:outlineLvl w:val="1"/>
    </w:pPr>
    <w:rPr>
      <w:b/>
      <w:color w:val="000000"/>
      <w:spacing w:val="6"/>
      <w:sz w:val="22"/>
    </w:rPr>
  </w:style>
  <w:style w:type="paragraph" w:customStyle="1" w:styleId="H1">
    <w:name w:val="H1#"/>
    <w:basedOn w:val="H2"/>
    <w:next w:val="Normal"/>
    <w:rsid w:val="00241469"/>
    <w:pPr>
      <w:numPr>
        <w:ilvl w:val="0"/>
      </w:numPr>
      <w:jc w:val="left"/>
      <w:outlineLvl w:val="0"/>
    </w:pPr>
    <w:rPr>
      <w:spacing w:val="2"/>
    </w:rPr>
  </w:style>
  <w:style w:type="paragraph" w:customStyle="1" w:styleId="H3">
    <w:name w:val="H3#"/>
    <w:basedOn w:val="H2"/>
    <w:next w:val="Normal"/>
    <w:rsid w:val="00241469"/>
    <w:pPr>
      <w:numPr>
        <w:ilvl w:val="2"/>
      </w:numPr>
      <w:spacing w:before="120"/>
      <w:outlineLvl w:val="2"/>
    </w:pPr>
    <w:rPr>
      <w:b w:val="0"/>
      <w:i/>
    </w:rPr>
  </w:style>
  <w:style w:type="paragraph" w:customStyle="1" w:styleId="H4">
    <w:name w:val="H4#"/>
    <w:basedOn w:val="H2"/>
    <w:next w:val="Normal"/>
    <w:rsid w:val="00241469"/>
    <w:pPr>
      <w:numPr>
        <w:ilvl w:val="3"/>
      </w:numPr>
      <w:spacing w:before="120"/>
      <w:outlineLvl w:val="3"/>
    </w:pPr>
    <w:rPr>
      <w:b w:val="0"/>
      <w:i/>
    </w:rPr>
  </w:style>
  <w:style w:type="paragraph" w:customStyle="1" w:styleId="H5">
    <w:name w:val="H5#"/>
    <w:basedOn w:val="H2"/>
    <w:next w:val="Normal"/>
    <w:rsid w:val="00241469"/>
    <w:pPr>
      <w:numPr>
        <w:ilvl w:val="4"/>
      </w:numPr>
      <w:spacing w:before="120"/>
      <w:outlineLvl w:val="4"/>
    </w:pPr>
    <w:rPr>
      <w:b w:val="0"/>
      <w:i/>
    </w:rPr>
  </w:style>
  <w:style w:type="paragraph" w:customStyle="1" w:styleId="Default">
    <w:name w:val="Default"/>
    <w:uiPriority w:val="99"/>
    <w:rsid w:val="0024146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5B2E61"/>
    <w:rPr>
      <w:b/>
      <w:bCs/>
    </w:rPr>
  </w:style>
  <w:style w:type="paragraph" w:styleId="ListParagraph">
    <w:name w:val="List Paragraph"/>
    <w:basedOn w:val="Normal"/>
    <w:uiPriority w:val="99"/>
    <w:qFormat/>
    <w:rsid w:val="00932357"/>
    <w:pPr>
      <w:widowControl w:val="0"/>
      <w:autoSpaceDE w:val="0"/>
      <w:autoSpaceDN w:val="0"/>
      <w:adjustRightInd w:val="0"/>
      <w:spacing w:after="200" w:line="276" w:lineRule="auto"/>
      <w:ind w:left="720"/>
      <w:contextualSpacing/>
      <w:jc w:val="left"/>
    </w:pPr>
    <w:rPr>
      <w:rFonts w:ascii="Calibri" w:hAnsi="Calibri"/>
      <w:sz w:val="22"/>
      <w:szCs w:val="22"/>
      <w:lang w:val="en-US"/>
    </w:rPr>
  </w:style>
  <w:style w:type="paragraph" w:customStyle="1" w:styleId="Level1fo">
    <w:name w:val="Level 1.fo"/>
    <w:basedOn w:val="Default"/>
    <w:next w:val="Default"/>
    <w:uiPriority w:val="99"/>
    <w:rsid w:val="00932357"/>
    <w:pPr>
      <w:widowControl w:val="0"/>
      <w:spacing w:before="240"/>
    </w:pPr>
    <w:rPr>
      <w:color w:val="auto"/>
    </w:rPr>
  </w:style>
  <w:style w:type="character" w:customStyle="1" w:styleId="CommentTextChar">
    <w:name w:val="Comment Text Char"/>
    <w:basedOn w:val="DefaultParagraphFont"/>
    <w:link w:val="CommentText"/>
    <w:semiHidden/>
    <w:rsid w:val="00B105B7"/>
    <w:rPr>
      <w:lang w:eastAsia="en-US"/>
    </w:rPr>
  </w:style>
  <w:style w:type="paragraph" w:styleId="TOCHeading">
    <w:name w:val="TOC Heading"/>
    <w:basedOn w:val="Heading1"/>
    <w:next w:val="Normal"/>
    <w:uiPriority w:val="39"/>
    <w:unhideWhenUsed/>
    <w:qFormat/>
    <w:rsid w:val="006B5BEE"/>
    <w:pPr>
      <w:keepLine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lang w:val="en-US"/>
    </w:rPr>
  </w:style>
  <w:style w:type="paragraph" w:styleId="TOC1">
    <w:name w:val="toc 1"/>
    <w:basedOn w:val="Normal"/>
    <w:next w:val="Normal"/>
    <w:autoRedefine/>
    <w:uiPriority w:val="39"/>
    <w:unhideWhenUsed/>
    <w:rsid w:val="00797A3D"/>
    <w:pPr>
      <w:tabs>
        <w:tab w:val="left" w:pos="426"/>
        <w:tab w:val="right" w:leader="dot" w:pos="934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978">
      <w:bodyDiv w:val="1"/>
      <w:marLeft w:val="0"/>
      <w:marRight w:val="0"/>
      <w:marTop w:val="0"/>
      <w:marBottom w:val="0"/>
      <w:divBdr>
        <w:top w:val="none" w:sz="0" w:space="0" w:color="auto"/>
        <w:left w:val="none" w:sz="0" w:space="0" w:color="auto"/>
        <w:bottom w:val="none" w:sz="0" w:space="0" w:color="auto"/>
        <w:right w:val="none" w:sz="0" w:space="0" w:color="auto"/>
      </w:divBdr>
    </w:div>
    <w:div w:id="1401903377">
      <w:bodyDiv w:val="1"/>
      <w:marLeft w:val="0"/>
      <w:marRight w:val="0"/>
      <w:marTop w:val="0"/>
      <w:marBottom w:val="0"/>
      <w:divBdr>
        <w:top w:val="none" w:sz="0" w:space="0" w:color="auto"/>
        <w:left w:val="none" w:sz="0" w:space="0" w:color="auto"/>
        <w:bottom w:val="none" w:sz="0" w:space="0" w:color="auto"/>
        <w:right w:val="none" w:sz="0" w:space="0" w:color="auto"/>
      </w:divBdr>
    </w:div>
    <w:div w:id="167013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pti.sa.gov.au/standards/contractsandtenders/principal_arranged_insurance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ti.sa.gov.au/standards/contractsandtenders/principal_arranged_insurance2"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islation.sa.gov.au/index.aspx?action=legref&amp;type=act&amp;legtitle=Supreme%20Court%20Act%201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BDA85-2764-44EE-8372-686B5FB6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3269</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SPECIAL CONDITIONS OF CONTRACT</vt:lpstr>
    </vt:vector>
  </TitlesOfParts>
  <Company>Department for Transport, Energy and Infrastructure</Company>
  <LinksUpToDate>false</LinksUpToDate>
  <CharactersWithSpaces>22342</CharactersWithSpaces>
  <SharedDoc>false</SharedDoc>
  <HLinks>
    <vt:vector size="48" baseType="variant">
      <vt:variant>
        <vt:i4>1835035</vt:i4>
      </vt:variant>
      <vt:variant>
        <vt:i4>39</vt:i4>
      </vt:variant>
      <vt:variant>
        <vt:i4>0</vt:i4>
      </vt:variant>
      <vt:variant>
        <vt:i4>5</vt:i4>
      </vt:variant>
      <vt:variant>
        <vt:lpwstr>http://www.legislation.sa.gov.au/index.aspx?action=legref&amp;type=act&amp;legtitle=Supreme%20Court%20Act%201935</vt:lpwstr>
      </vt:variant>
      <vt:variant>
        <vt:lpwstr/>
      </vt:variant>
      <vt:variant>
        <vt:i4>7602274</vt:i4>
      </vt:variant>
      <vt:variant>
        <vt:i4>36</vt:i4>
      </vt:variant>
      <vt:variant>
        <vt:i4>0</vt:i4>
      </vt:variant>
      <vt:variant>
        <vt:i4>5</vt:i4>
      </vt:variant>
      <vt:variant>
        <vt:lpwstr>http://www.dpti.sa.gov.au/standards/contractsandtenders/principal_arranged_insurance2</vt:lpwstr>
      </vt:variant>
      <vt:variant>
        <vt:lpwstr/>
      </vt:variant>
      <vt:variant>
        <vt:i4>7602274</vt:i4>
      </vt:variant>
      <vt:variant>
        <vt:i4>33</vt:i4>
      </vt:variant>
      <vt:variant>
        <vt:i4>0</vt:i4>
      </vt:variant>
      <vt:variant>
        <vt:i4>5</vt:i4>
      </vt:variant>
      <vt:variant>
        <vt:lpwstr>http://www.dpti.sa.gov.au/standards/contractsandtenders/principal_arranged_insurance2</vt:lpwstr>
      </vt:variant>
      <vt:variant>
        <vt:lpwstr/>
      </vt:variant>
      <vt:variant>
        <vt:i4>5111838</vt:i4>
      </vt:variant>
      <vt:variant>
        <vt:i4>30</vt:i4>
      </vt:variant>
      <vt:variant>
        <vt:i4>0</vt:i4>
      </vt:variant>
      <vt:variant>
        <vt:i4>5</vt:i4>
      </vt:variant>
      <vt:variant>
        <vt:lpwstr>http://www.employment.gov.au/BuildingCode</vt:lpwstr>
      </vt:variant>
      <vt:variant>
        <vt:lpwstr/>
      </vt:variant>
      <vt:variant>
        <vt:i4>1310737</vt:i4>
      </vt:variant>
      <vt:variant>
        <vt:i4>27</vt:i4>
      </vt:variant>
      <vt:variant>
        <vt:i4>0</vt:i4>
      </vt:variant>
      <vt:variant>
        <vt:i4>5</vt:i4>
      </vt:variant>
      <vt:variant>
        <vt:lpwstr>http://www.dpc.sa.gov.au/office-industry-advocate</vt:lpwstr>
      </vt:variant>
      <vt:variant>
        <vt:lpwstr/>
      </vt:variant>
      <vt:variant>
        <vt:i4>3670064</vt:i4>
      </vt:variant>
      <vt:variant>
        <vt:i4>24</vt:i4>
      </vt:variant>
      <vt:variant>
        <vt:i4>0</vt:i4>
      </vt:variant>
      <vt:variant>
        <vt:i4>5</vt:i4>
      </vt:variant>
      <vt:variant>
        <vt:lpwstr>http://www.dpti.sa.gov.au/wpgcp</vt:lpwstr>
      </vt:variant>
      <vt:variant>
        <vt:lpwstr/>
      </vt:variant>
      <vt:variant>
        <vt:i4>4063323</vt:i4>
      </vt:variant>
      <vt:variant>
        <vt:i4>21</vt:i4>
      </vt:variant>
      <vt:variant>
        <vt:i4>0</vt:i4>
      </vt:variant>
      <vt:variant>
        <vt:i4>5</vt:i4>
      </vt:variant>
      <vt:variant>
        <vt:lpwstr>http://www.dpti.sa.gov.au/contractor_documents/guidelines_and_miscellaneous</vt:lpwstr>
      </vt:variant>
      <vt:variant>
        <vt:lpwstr/>
      </vt:variant>
      <vt:variant>
        <vt:i4>4063323</vt:i4>
      </vt:variant>
      <vt:variant>
        <vt:i4>18</vt:i4>
      </vt:variant>
      <vt:variant>
        <vt:i4>0</vt:i4>
      </vt:variant>
      <vt:variant>
        <vt:i4>5</vt:i4>
      </vt:variant>
      <vt:variant>
        <vt:lpwstr>http://www.dpti.sa.gov.au/contractor_documents/guidelines_and_miscellaneous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 OF CONTRACT</dc:title>
  <dc:creator>DTEI</dc:creator>
  <cp:lastModifiedBy>DPTI</cp:lastModifiedBy>
  <cp:revision>27</cp:revision>
  <cp:lastPrinted>2016-03-23T23:09:00Z</cp:lastPrinted>
  <dcterms:created xsi:type="dcterms:W3CDTF">2015-04-16T07:14:00Z</dcterms:created>
  <dcterms:modified xsi:type="dcterms:W3CDTF">2017-04-10T22:40:00Z</dcterms:modified>
</cp:coreProperties>
</file>