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F9E0B" w14:textId="77777777" w:rsidR="00B831D7" w:rsidRPr="002D35C8" w:rsidRDefault="00B831D7" w:rsidP="0086628D">
      <w:pPr>
        <w:suppressAutoHyphens/>
        <w:jc w:val="center"/>
        <w:rPr>
          <w:rFonts w:ascii="Arial" w:hAnsi="Arial" w:cs="Arial"/>
          <w:b/>
          <w:spacing w:val="-2"/>
          <w:sz w:val="18"/>
          <w:szCs w:val="18"/>
        </w:rPr>
      </w:pPr>
      <w:r w:rsidRPr="002D35C8">
        <w:rPr>
          <w:rFonts w:ascii="Arial" w:hAnsi="Arial" w:cs="Arial"/>
          <w:b/>
          <w:spacing w:val="-2"/>
          <w:sz w:val="18"/>
          <w:szCs w:val="18"/>
          <w:u w:val="single"/>
        </w:rPr>
        <w:t xml:space="preserve">PART </w:t>
      </w:r>
      <w:r w:rsidR="00E34080" w:rsidRPr="002D35C8">
        <w:rPr>
          <w:rFonts w:ascii="Arial" w:hAnsi="Arial" w:cs="Arial"/>
          <w:b/>
          <w:spacing w:val="-2"/>
          <w:sz w:val="18"/>
          <w:szCs w:val="18"/>
          <w:u w:val="single"/>
        </w:rPr>
        <w:t>C</w:t>
      </w:r>
      <w:r w:rsidR="00DD5496" w:rsidRPr="002D35C8">
        <w:rPr>
          <w:rFonts w:ascii="Arial" w:hAnsi="Arial" w:cs="Arial"/>
          <w:b/>
          <w:spacing w:val="-2"/>
          <w:sz w:val="18"/>
          <w:szCs w:val="18"/>
          <w:u w:val="single"/>
        </w:rPr>
        <w:t>H</w:t>
      </w:r>
      <w:r w:rsidR="00E34080" w:rsidRPr="002D35C8">
        <w:rPr>
          <w:rFonts w:ascii="Arial" w:hAnsi="Arial" w:cs="Arial"/>
          <w:b/>
          <w:spacing w:val="-2"/>
          <w:sz w:val="18"/>
          <w:szCs w:val="18"/>
          <w:u w:val="single"/>
        </w:rPr>
        <w:t>10</w:t>
      </w:r>
      <w:r w:rsidR="002724EB" w:rsidRPr="002D35C8">
        <w:rPr>
          <w:rFonts w:ascii="Arial" w:hAnsi="Arial" w:cs="Arial"/>
          <w:b/>
          <w:spacing w:val="-2"/>
          <w:sz w:val="18"/>
          <w:szCs w:val="18"/>
          <w:u w:val="single"/>
        </w:rPr>
        <w:t>B</w:t>
      </w:r>
    </w:p>
    <w:p w14:paraId="161EBD14" w14:textId="77777777" w:rsidR="00B831D7" w:rsidRPr="002D35C8" w:rsidRDefault="00B831D7" w:rsidP="0086628D">
      <w:pPr>
        <w:suppressAutoHyphens/>
        <w:jc w:val="center"/>
        <w:rPr>
          <w:rFonts w:ascii="Arial" w:hAnsi="Arial" w:cs="Arial"/>
          <w:b/>
          <w:spacing w:val="-2"/>
          <w:sz w:val="18"/>
          <w:szCs w:val="18"/>
        </w:rPr>
      </w:pPr>
    </w:p>
    <w:p w14:paraId="34485AC5" w14:textId="77777777" w:rsidR="00B831D7" w:rsidRPr="002D35C8" w:rsidRDefault="00ED38C5" w:rsidP="0086628D">
      <w:pPr>
        <w:suppressAutoHyphens/>
        <w:jc w:val="center"/>
        <w:rPr>
          <w:rFonts w:ascii="Arial" w:hAnsi="Arial" w:cs="Arial"/>
          <w:b/>
          <w:spacing w:val="-2"/>
          <w:sz w:val="18"/>
          <w:szCs w:val="18"/>
        </w:rPr>
      </w:pPr>
      <w:r w:rsidRPr="002D35C8">
        <w:rPr>
          <w:rFonts w:ascii="Arial" w:hAnsi="Arial" w:cs="Arial"/>
          <w:b/>
          <w:spacing w:val="-2"/>
          <w:sz w:val="18"/>
          <w:szCs w:val="18"/>
          <w:u w:val="single"/>
        </w:rPr>
        <w:t>BITUMINOUS CONSTRUCTION</w:t>
      </w:r>
      <w:r w:rsidR="00B831D7" w:rsidRPr="002D35C8">
        <w:rPr>
          <w:rFonts w:ascii="Arial" w:hAnsi="Arial" w:cs="Arial"/>
          <w:b/>
          <w:spacing w:val="-2"/>
          <w:sz w:val="18"/>
          <w:szCs w:val="18"/>
          <w:u w:val="single"/>
        </w:rPr>
        <w:t xml:space="preserve"> - GENERAL PROVISIONS</w:t>
      </w:r>
    </w:p>
    <w:p w14:paraId="56CEFB60" w14:textId="77777777" w:rsidR="00B831D7" w:rsidRPr="002D35C8" w:rsidRDefault="00B831D7" w:rsidP="0086628D">
      <w:pPr>
        <w:tabs>
          <w:tab w:val="left" w:pos="-720"/>
        </w:tabs>
        <w:suppressAutoHyphens/>
        <w:jc w:val="left"/>
        <w:rPr>
          <w:rFonts w:ascii="Arial" w:hAnsi="Arial" w:cs="Arial"/>
          <w:spacing w:val="-2"/>
          <w:sz w:val="18"/>
          <w:szCs w:val="18"/>
        </w:rPr>
      </w:pPr>
    </w:p>
    <w:p w14:paraId="5D8E7A79" w14:textId="77777777" w:rsidR="00327DB6" w:rsidRPr="002D35C8" w:rsidRDefault="00327DB6" w:rsidP="0086628D">
      <w:pPr>
        <w:tabs>
          <w:tab w:val="left" w:pos="-720"/>
        </w:tabs>
        <w:suppressAutoHyphens/>
        <w:jc w:val="left"/>
        <w:rPr>
          <w:rFonts w:ascii="Arial" w:hAnsi="Arial" w:cs="Arial"/>
          <w:spacing w:val="-2"/>
          <w:sz w:val="18"/>
          <w:szCs w:val="18"/>
        </w:rPr>
      </w:pPr>
    </w:p>
    <w:p w14:paraId="3DFD63AD" w14:textId="77777777" w:rsidR="00B831D7" w:rsidRPr="002D35C8" w:rsidRDefault="00B831D7" w:rsidP="0086628D">
      <w:pPr>
        <w:tabs>
          <w:tab w:val="left" w:pos="-720"/>
        </w:tabs>
        <w:suppressAutoHyphens/>
        <w:jc w:val="left"/>
        <w:rPr>
          <w:rFonts w:ascii="Arial" w:hAnsi="Arial" w:cs="Arial"/>
          <w:b/>
          <w:bCs w:val="0"/>
          <w:spacing w:val="-2"/>
          <w:sz w:val="18"/>
          <w:szCs w:val="18"/>
          <w:u w:val="single"/>
        </w:rPr>
      </w:pPr>
      <w:r w:rsidRPr="002D35C8">
        <w:rPr>
          <w:rFonts w:ascii="Arial" w:hAnsi="Arial" w:cs="Arial"/>
          <w:b/>
          <w:bCs w:val="0"/>
          <w:spacing w:val="-2"/>
          <w:sz w:val="18"/>
          <w:szCs w:val="18"/>
          <w:u w:val="single"/>
        </w:rPr>
        <w:t>CONTENTS</w:t>
      </w:r>
    </w:p>
    <w:p w14:paraId="3CE5B705" w14:textId="77777777" w:rsidR="00B831D7" w:rsidRPr="002D35C8" w:rsidRDefault="00B831D7" w:rsidP="0086628D">
      <w:pPr>
        <w:jc w:val="left"/>
        <w:rPr>
          <w:rFonts w:ascii="Arial" w:hAnsi="Arial" w:cs="Arial"/>
          <w:sz w:val="18"/>
          <w:szCs w:val="18"/>
        </w:rPr>
      </w:pPr>
    </w:p>
    <w:p w14:paraId="53AB061E" w14:textId="77777777" w:rsidR="00B6295B" w:rsidRPr="002D35C8" w:rsidRDefault="00B6295B" w:rsidP="00B6295B">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Working Days and Hours of Work</w:t>
      </w:r>
    </w:p>
    <w:p w14:paraId="63169BCA" w14:textId="77777777" w:rsidR="00B6295B" w:rsidRPr="002D35C8" w:rsidRDefault="00B6295B" w:rsidP="00B6295B">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Prequalification</w:t>
      </w:r>
    </w:p>
    <w:p w14:paraId="75638DFD" w14:textId="77777777" w:rsidR="00B6295B" w:rsidRPr="002D35C8" w:rsidRDefault="00B6295B" w:rsidP="00B6295B">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Recording of Activities</w:t>
      </w:r>
    </w:p>
    <w:p w14:paraId="074B1B8C" w14:textId="77777777" w:rsidR="00B6295B" w:rsidRPr="002D35C8" w:rsidRDefault="00B6295B" w:rsidP="00B6295B">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Protection of the Works and Reinstatement of Damage</w:t>
      </w:r>
    </w:p>
    <w:p w14:paraId="676C8E6B" w14:textId="77777777" w:rsidR="00B6295B" w:rsidRPr="002D35C8" w:rsidRDefault="00B6295B" w:rsidP="00B6295B">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Proprietary Products</w:t>
      </w:r>
    </w:p>
    <w:p w14:paraId="4AA0806D" w14:textId="77777777" w:rsidR="00B6295B" w:rsidRPr="002D35C8" w:rsidRDefault="00B6295B" w:rsidP="00B6295B">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Utility Services</w:t>
      </w:r>
    </w:p>
    <w:p w14:paraId="0A6BC279" w14:textId="77777777" w:rsidR="00B6295B" w:rsidRPr="002D35C8" w:rsidRDefault="00B6295B" w:rsidP="00B6295B">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Fire Prevention</w:t>
      </w:r>
    </w:p>
    <w:p w14:paraId="63104C82" w14:textId="77777777" w:rsidR="00B6295B" w:rsidRPr="002D35C8" w:rsidRDefault="00B6295B" w:rsidP="00B6295B">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Vibrating Compaction Equipment</w:t>
      </w:r>
    </w:p>
    <w:p w14:paraId="03540C0B" w14:textId="77777777" w:rsidR="00B6295B" w:rsidRPr="002D35C8" w:rsidRDefault="00B6295B" w:rsidP="00B6295B">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Materials</w:t>
      </w:r>
    </w:p>
    <w:p w14:paraId="4A5EBC4A" w14:textId="77777777" w:rsidR="00B6295B" w:rsidRPr="002D35C8" w:rsidRDefault="00B6295B" w:rsidP="00B6295B">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Weighing of Materials</w:t>
      </w:r>
    </w:p>
    <w:p w14:paraId="2F6A48DD" w14:textId="77777777" w:rsidR="00B831D7" w:rsidRPr="002D35C8" w:rsidRDefault="00B831D7" w:rsidP="00DC5199">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Test</w:t>
      </w:r>
      <w:r w:rsidR="00053616" w:rsidRPr="002D35C8">
        <w:rPr>
          <w:rFonts w:ascii="Arial" w:hAnsi="Arial" w:cs="Arial"/>
          <w:sz w:val="18"/>
          <w:szCs w:val="18"/>
        </w:rPr>
        <w:t>ing</w:t>
      </w:r>
    </w:p>
    <w:p w14:paraId="1B7A18EF" w14:textId="77777777" w:rsidR="00B831D7" w:rsidRPr="002D35C8" w:rsidRDefault="00B831D7" w:rsidP="00DC5199">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Measurement</w:t>
      </w:r>
    </w:p>
    <w:p w14:paraId="361B49B7" w14:textId="77777777" w:rsidR="00B831D7" w:rsidRPr="002D35C8" w:rsidRDefault="00C60C89" w:rsidP="00DC5199">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 xml:space="preserve">Adverse Weather </w:t>
      </w:r>
      <w:r w:rsidR="00EF637D" w:rsidRPr="002D35C8">
        <w:rPr>
          <w:rFonts w:ascii="Arial" w:hAnsi="Arial" w:cs="Arial"/>
          <w:sz w:val="18"/>
          <w:szCs w:val="18"/>
        </w:rPr>
        <w:t>Delay</w:t>
      </w:r>
    </w:p>
    <w:p w14:paraId="4FE7B07F" w14:textId="77777777" w:rsidR="00B831D7" w:rsidRPr="002D35C8" w:rsidRDefault="00DC5199" w:rsidP="00DC5199">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Time Related Costs</w:t>
      </w:r>
    </w:p>
    <w:p w14:paraId="066AC8C3" w14:textId="77777777" w:rsidR="00B831D7" w:rsidRPr="002D35C8" w:rsidRDefault="00B831D7" w:rsidP="00DC5199">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Establishment and Re-establishment</w:t>
      </w:r>
    </w:p>
    <w:p w14:paraId="49A4A566" w14:textId="77777777" w:rsidR="00B831D7" w:rsidRPr="002D35C8" w:rsidRDefault="00B831D7" w:rsidP="00DC5199">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Inspection of Worksites</w:t>
      </w:r>
    </w:p>
    <w:p w14:paraId="4C6A1B9C" w14:textId="77777777" w:rsidR="00B831D7" w:rsidRPr="002D35C8" w:rsidRDefault="00B831D7" w:rsidP="00DC5199">
      <w:pPr>
        <w:numPr>
          <w:ilvl w:val="0"/>
          <w:numId w:val="28"/>
        </w:numPr>
        <w:tabs>
          <w:tab w:val="clear" w:pos="1080"/>
        </w:tabs>
        <w:ind w:left="0" w:firstLine="0"/>
        <w:jc w:val="left"/>
        <w:rPr>
          <w:rFonts w:ascii="Arial" w:hAnsi="Arial" w:cs="Arial"/>
          <w:sz w:val="18"/>
          <w:szCs w:val="18"/>
        </w:rPr>
      </w:pPr>
      <w:r w:rsidRPr="002D35C8">
        <w:rPr>
          <w:rFonts w:ascii="Arial" w:hAnsi="Arial" w:cs="Arial"/>
          <w:sz w:val="18"/>
          <w:szCs w:val="18"/>
        </w:rPr>
        <w:t>Hold Points</w:t>
      </w:r>
    </w:p>
    <w:p w14:paraId="1DB21C8C" w14:textId="77777777" w:rsidR="00B831D7" w:rsidRPr="002D35C8" w:rsidRDefault="00B831D7" w:rsidP="0086628D">
      <w:pPr>
        <w:jc w:val="left"/>
        <w:rPr>
          <w:rFonts w:ascii="Arial" w:hAnsi="Arial" w:cs="Arial"/>
          <w:sz w:val="18"/>
          <w:szCs w:val="18"/>
        </w:rPr>
      </w:pPr>
    </w:p>
    <w:p w14:paraId="54FDD769" w14:textId="77777777" w:rsidR="00491650" w:rsidRPr="002D35C8" w:rsidRDefault="003D1EF1" w:rsidP="0086628D">
      <w:pPr>
        <w:jc w:val="left"/>
        <w:rPr>
          <w:rFonts w:ascii="Arial" w:hAnsi="Arial" w:cs="Arial"/>
          <w:sz w:val="18"/>
          <w:szCs w:val="18"/>
        </w:rPr>
      </w:pPr>
      <w:r w:rsidRPr="002D35C8">
        <w:rPr>
          <w:rFonts w:ascii="Arial" w:hAnsi="Arial" w:cs="Arial"/>
          <w:sz w:val="18"/>
          <w:szCs w:val="18"/>
        </w:rPr>
        <w:t>Attachment</w:t>
      </w:r>
      <w:r w:rsidR="00491650" w:rsidRPr="002D35C8">
        <w:rPr>
          <w:rFonts w:ascii="Arial" w:hAnsi="Arial" w:cs="Arial"/>
          <w:sz w:val="18"/>
          <w:szCs w:val="18"/>
        </w:rPr>
        <w:t xml:space="preserve"> A</w:t>
      </w:r>
      <w:r w:rsidR="00491650" w:rsidRPr="002D35C8">
        <w:rPr>
          <w:rFonts w:ascii="Arial" w:hAnsi="Arial" w:cs="Arial"/>
          <w:sz w:val="18"/>
          <w:szCs w:val="18"/>
        </w:rPr>
        <w:tab/>
        <w:t xml:space="preserve">AE Lot Package </w:t>
      </w:r>
      <w:r w:rsidR="00840D9C" w:rsidRPr="002D35C8">
        <w:rPr>
          <w:rFonts w:ascii="Arial" w:hAnsi="Arial" w:cs="Arial"/>
          <w:sz w:val="18"/>
          <w:szCs w:val="18"/>
        </w:rPr>
        <w:t>Advice (Bituminous Surfacing Only)</w:t>
      </w:r>
    </w:p>
    <w:p w14:paraId="293DCBF6" w14:textId="77777777" w:rsidR="00491650" w:rsidRPr="002D35C8" w:rsidRDefault="003D1EF1" w:rsidP="0086628D">
      <w:pPr>
        <w:jc w:val="left"/>
        <w:rPr>
          <w:rFonts w:ascii="Arial" w:hAnsi="Arial" w:cs="Arial"/>
          <w:sz w:val="18"/>
          <w:szCs w:val="18"/>
        </w:rPr>
      </w:pPr>
      <w:r w:rsidRPr="002D35C8">
        <w:rPr>
          <w:rFonts w:ascii="Arial" w:hAnsi="Arial" w:cs="Arial"/>
          <w:sz w:val="18"/>
          <w:szCs w:val="18"/>
        </w:rPr>
        <w:t>Attachment</w:t>
      </w:r>
      <w:r w:rsidR="00491650" w:rsidRPr="002D35C8">
        <w:rPr>
          <w:rFonts w:ascii="Arial" w:hAnsi="Arial" w:cs="Arial"/>
          <w:sz w:val="18"/>
          <w:szCs w:val="18"/>
        </w:rPr>
        <w:t xml:space="preserve"> B</w:t>
      </w:r>
      <w:r w:rsidR="00491650" w:rsidRPr="002D35C8">
        <w:rPr>
          <w:rFonts w:ascii="Arial" w:hAnsi="Arial" w:cs="Arial"/>
          <w:sz w:val="18"/>
          <w:szCs w:val="18"/>
        </w:rPr>
        <w:tab/>
        <w:t xml:space="preserve">Pavement Marking </w:t>
      </w:r>
      <w:r w:rsidR="00840D9C" w:rsidRPr="002D35C8">
        <w:rPr>
          <w:rFonts w:ascii="Arial" w:hAnsi="Arial" w:cs="Arial"/>
          <w:sz w:val="18"/>
          <w:szCs w:val="18"/>
        </w:rPr>
        <w:t>Advice (Bituminous Surfacing Only)</w:t>
      </w:r>
    </w:p>
    <w:p w14:paraId="42C656A9" w14:textId="77777777" w:rsidR="00491650" w:rsidRPr="002D35C8" w:rsidRDefault="003D1EF1" w:rsidP="0086628D">
      <w:pPr>
        <w:rPr>
          <w:rFonts w:ascii="Arial" w:hAnsi="Arial" w:cs="Arial"/>
          <w:color w:val="000000"/>
          <w:sz w:val="18"/>
          <w:szCs w:val="18"/>
        </w:rPr>
      </w:pPr>
      <w:bookmarkStart w:id="0" w:name="OLE_LINK10"/>
      <w:bookmarkStart w:id="1" w:name="OLE_LINK11"/>
      <w:r w:rsidRPr="002D35C8">
        <w:rPr>
          <w:rFonts w:ascii="Arial" w:hAnsi="Arial" w:cs="Arial"/>
          <w:sz w:val="18"/>
          <w:szCs w:val="18"/>
        </w:rPr>
        <w:t>Attachment</w:t>
      </w:r>
      <w:r w:rsidR="00491650" w:rsidRPr="002D35C8">
        <w:rPr>
          <w:rFonts w:ascii="Arial" w:hAnsi="Arial" w:cs="Arial"/>
          <w:sz w:val="18"/>
          <w:szCs w:val="18"/>
        </w:rPr>
        <w:t xml:space="preserve"> C</w:t>
      </w:r>
      <w:r w:rsidR="00491650" w:rsidRPr="002D35C8">
        <w:rPr>
          <w:rFonts w:ascii="Arial" w:hAnsi="Arial" w:cs="Arial"/>
          <w:sz w:val="18"/>
          <w:szCs w:val="18"/>
        </w:rPr>
        <w:tab/>
      </w:r>
      <w:r w:rsidR="00491650" w:rsidRPr="002D35C8">
        <w:rPr>
          <w:rFonts w:ascii="Arial" w:hAnsi="Arial" w:cs="Arial"/>
          <w:color w:val="000000"/>
          <w:sz w:val="18"/>
          <w:szCs w:val="18"/>
        </w:rPr>
        <w:t xml:space="preserve">Site Inspection </w:t>
      </w:r>
      <w:r w:rsidR="00840D9C" w:rsidRPr="002D35C8">
        <w:rPr>
          <w:rFonts w:ascii="Arial" w:hAnsi="Arial" w:cs="Arial"/>
          <w:color w:val="000000"/>
          <w:sz w:val="18"/>
          <w:szCs w:val="18"/>
        </w:rPr>
        <w:t>Sheet</w:t>
      </w:r>
      <w:r w:rsidR="00840D9C" w:rsidRPr="002D35C8">
        <w:rPr>
          <w:rFonts w:ascii="Arial" w:hAnsi="Arial" w:cs="Arial"/>
          <w:sz w:val="18"/>
          <w:szCs w:val="18"/>
        </w:rPr>
        <w:t xml:space="preserve"> (Asphalt Only)</w:t>
      </w:r>
    </w:p>
    <w:p w14:paraId="4DF7775F" w14:textId="77777777" w:rsidR="00491650" w:rsidRPr="002D35C8" w:rsidRDefault="003D1EF1" w:rsidP="0086628D">
      <w:pPr>
        <w:jc w:val="left"/>
        <w:rPr>
          <w:rFonts w:ascii="Arial" w:hAnsi="Arial" w:cs="Arial"/>
          <w:sz w:val="18"/>
          <w:szCs w:val="18"/>
        </w:rPr>
      </w:pPr>
      <w:r w:rsidRPr="002D35C8">
        <w:rPr>
          <w:rFonts w:ascii="Arial" w:hAnsi="Arial" w:cs="Arial"/>
          <w:sz w:val="18"/>
          <w:szCs w:val="18"/>
        </w:rPr>
        <w:t>Attachment</w:t>
      </w:r>
      <w:r w:rsidR="00491650" w:rsidRPr="002D35C8">
        <w:rPr>
          <w:rFonts w:ascii="Arial" w:hAnsi="Arial" w:cs="Arial"/>
          <w:sz w:val="18"/>
          <w:szCs w:val="18"/>
        </w:rPr>
        <w:t xml:space="preserve"> D</w:t>
      </w:r>
      <w:r w:rsidR="00491650" w:rsidRPr="002D35C8">
        <w:rPr>
          <w:rFonts w:ascii="Arial" w:hAnsi="Arial" w:cs="Arial"/>
          <w:sz w:val="18"/>
          <w:szCs w:val="18"/>
        </w:rPr>
        <w:tab/>
      </w:r>
      <w:r w:rsidR="00840D9C" w:rsidRPr="002D35C8">
        <w:rPr>
          <w:rFonts w:ascii="Arial" w:hAnsi="Arial" w:cs="Arial"/>
          <w:sz w:val="18"/>
          <w:szCs w:val="18"/>
        </w:rPr>
        <w:t>Checklist (Asphalt Only)</w:t>
      </w:r>
    </w:p>
    <w:p w14:paraId="29AB5985" w14:textId="77777777" w:rsidR="00491650" w:rsidRPr="002D35C8" w:rsidRDefault="003D1EF1" w:rsidP="0086628D">
      <w:pPr>
        <w:jc w:val="left"/>
        <w:rPr>
          <w:rFonts w:ascii="Arial" w:hAnsi="Arial" w:cs="Arial"/>
          <w:sz w:val="18"/>
          <w:szCs w:val="18"/>
        </w:rPr>
      </w:pPr>
      <w:r w:rsidRPr="002D35C8">
        <w:rPr>
          <w:rFonts w:ascii="Arial" w:hAnsi="Arial" w:cs="Arial"/>
          <w:sz w:val="18"/>
          <w:szCs w:val="18"/>
        </w:rPr>
        <w:t>Attachment</w:t>
      </w:r>
      <w:r w:rsidR="00491650" w:rsidRPr="002D35C8">
        <w:rPr>
          <w:rFonts w:ascii="Arial" w:hAnsi="Arial" w:cs="Arial"/>
          <w:sz w:val="18"/>
          <w:szCs w:val="18"/>
        </w:rPr>
        <w:t xml:space="preserve"> E</w:t>
      </w:r>
      <w:r w:rsidR="00491650" w:rsidRPr="002D35C8">
        <w:rPr>
          <w:rFonts w:ascii="Arial" w:hAnsi="Arial" w:cs="Arial"/>
          <w:sz w:val="18"/>
          <w:szCs w:val="18"/>
        </w:rPr>
        <w:tab/>
        <w:t xml:space="preserve">Daily Work Hour </w:t>
      </w:r>
      <w:r w:rsidR="00840D9C" w:rsidRPr="002D35C8">
        <w:rPr>
          <w:rFonts w:ascii="Arial" w:hAnsi="Arial" w:cs="Arial"/>
          <w:sz w:val="18"/>
          <w:szCs w:val="18"/>
        </w:rPr>
        <w:t>Sheet (Asphalt Only)</w:t>
      </w:r>
    </w:p>
    <w:p w14:paraId="2D960D46" w14:textId="77777777" w:rsidR="00491650" w:rsidRDefault="003D1EF1" w:rsidP="0086628D">
      <w:pPr>
        <w:jc w:val="left"/>
        <w:rPr>
          <w:rFonts w:ascii="Arial" w:hAnsi="Arial" w:cs="Arial"/>
          <w:sz w:val="18"/>
          <w:szCs w:val="18"/>
        </w:rPr>
      </w:pPr>
      <w:r w:rsidRPr="002D35C8">
        <w:rPr>
          <w:rFonts w:ascii="Arial" w:hAnsi="Arial" w:cs="Arial"/>
          <w:sz w:val="18"/>
          <w:szCs w:val="18"/>
        </w:rPr>
        <w:t>Attachment</w:t>
      </w:r>
      <w:r w:rsidR="00491650" w:rsidRPr="002D35C8">
        <w:rPr>
          <w:rFonts w:ascii="Arial" w:hAnsi="Arial" w:cs="Arial"/>
          <w:sz w:val="18"/>
          <w:szCs w:val="18"/>
        </w:rPr>
        <w:t xml:space="preserve"> F</w:t>
      </w:r>
      <w:r w:rsidR="00491650" w:rsidRPr="002D35C8">
        <w:rPr>
          <w:rFonts w:ascii="Arial" w:hAnsi="Arial" w:cs="Arial"/>
          <w:sz w:val="18"/>
          <w:szCs w:val="18"/>
        </w:rPr>
        <w:tab/>
        <w:t xml:space="preserve">Agreed Standby Record </w:t>
      </w:r>
      <w:r w:rsidR="00840D9C" w:rsidRPr="002D35C8">
        <w:rPr>
          <w:rFonts w:ascii="Arial" w:hAnsi="Arial" w:cs="Arial"/>
          <w:sz w:val="18"/>
          <w:szCs w:val="18"/>
        </w:rPr>
        <w:t>(Asphalt Only)</w:t>
      </w:r>
    </w:p>
    <w:p w14:paraId="4D7168D6" w14:textId="77777777" w:rsidR="002D35C8" w:rsidRDefault="002D35C8" w:rsidP="0086628D">
      <w:pPr>
        <w:jc w:val="left"/>
        <w:rPr>
          <w:rFonts w:ascii="Arial" w:hAnsi="Arial" w:cs="Arial"/>
          <w:sz w:val="18"/>
          <w:szCs w:val="18"/>
        </w:rPr>
      </w:pPr>
    </w:p>
    <w:p w14:paraId="1FA8F845" w14:textId="5C2664BB" w:rsidR="002D35C8" w:rsidRDefault="002D35C8" w:rsidP="0086628D">
      <w:pPr>
        <w:jc w:val="left"/>
        <w:rPr>
          <w:rFonts w:ascii="Arial" w:hAnsi="Arial" w:cs="Arial"/>
          <w:sz w:val="18"/>
          <w:szCs w:val="18"/>
        </w:rPr>
      </w:pPr>
      <w:r>
        <w:rPr>
          <w:rFonts w:ascii="Arial" w:hAnsi="Arial" w:cs="Arial"/>
          <w:sz w:val="18"/>
          <w:szCs w:val="18"/>
        </w:rPr>
        <w:t xml:space="preserve">Refer to </w:t>
      </w:r>
      <w:hyperlink r:id="rId7" w:history="1">
        <w:r w:rsidRPr="00600119">
          <w:rPr>
            <w:rStyle w:val="Hyperlink"/>
            <w:rFonts w:ascii="Arial" w:hAnsi="Arial" w:cs="Arial"/>
            <w:sz w:val="18"/>
            <w:szCs w:val="18"/>
          </w:rPr>
          <w:t>http://www.dpti.sa.gov.au/contractor_documents/specifications_-_division_R_roadworks</w:t>
        </w:r>
      </w:hyperlink>
      <w:r>
        <w:rPr>
          <w:rFonts w:ascii="Arial" w:hAnsi="Arial" w:cs="Arial"/>
          <w:sz w:val="18"/>
          <w:szCs w:val="18"/>
        </w:rPr>
        <w:t xml:space="preserve"> </w:t>
      </w:r>
      <w:r w:rsidR="005D11E8">
        <w:rPr>
          <w:rFonts w:ascii="Arial" w:hAnsi="Arial" w:cs="Arial"/>
          <w:sz w:val="18"/>
          <w:szCs w:val="18"/>
        </w:rPr>
        <w:t xml:space="preserve">to obtain </w:t>
      </w:r>
      <w:r>
        <w:rPr>
          <w:rFonts w:ascii="Arial" w:hAnsi="Arial" w:cs="Arial"/>
          <w:sz w:val="18"/>
          <w:szCs w:val="18"/>
        </w:rPr>
        <w:t>the attachments.</w:t>
      </w:r>
    </w:p>
    <w:bookmarkEnd w:id="0"/>
    <w:bookmarkEnd w:id="1"/>
    <w:p w14:paraId="7087F49E" w14:textId="77777777" w:rsidR="00FC6911" w:rsidRPr="002D35C8" w:rsidRDefault="00FC6911" w:rsidP="0086628D">
      <w:pPr>
        <w:jc w:val="left"/>
        <w:rPr>
          <w:rFonts w:ascii="Arial" w:hAnsi="Arial" w:cs="Arial"/>
          <w:sz w:val="18"/>
          <w:szCs w:val="18"/>
        </w:rPr>
      </w:pPr>
    </w:p>
    <w:p w14:paraId="2AC04876" w14:textId="05050555" w:rsidR="00B831D7" w:rsidRPr="005D11E8" w:rsidRDefault="00B831D7" w:rsidP="005D11E8">
      <w:pPr>
        <w:pStyle w:val="ListParagraph"/>
        <w:numPr>
          <w:ilvl w:val="0"/>
          <w:numId w:val="50"/>
        </w:numPr>
        <w:ind w:left="709" w:hanging="709"/>
        <w:jc w:val="left"/>
        <w:rPr>
          <w:rFonts w:ascii="Arial" w:hAnsi="Arial" w:cs="Arial"/>
          <w:b/>
          <w:spacing w:val="-2"/>
          <w:sz w:val="18"/>
          <w:szCs w:val="18"/>
        </w:rPr>
      </w:pPr>
      <w:r w:rsidRPr="005D11E8">
        <w:rPr>
          <w:rFonts w:ascii="Arial" w:hAnsi="Arial" w:cs="Arial"/>
          <w:b/>
          <w:sz w:val="18"/>
          <w:szCs w:val="18"/>
          <w:u w:val="single"/>
        </w:rPr>
        <w:t>WORKING</w:t>
      </w:r>
      <w:r w:rsidRPr="005D11E8">
        <w:rPr>
          <w:rFonts w:ascii="Arial" w:hAnsi="Arial" w:cs="Arial"/>
          <w:b/>
          <w:spacing w:val="-2"/>
          <w:sz w:val="18"/>
          <w:szCs w:val="18"/>
          <w:u w:val="single"/>
        </w:rPr>
        <w:t xml:space="preserve"> DAYS AND HOURS OF WORK</w:t>
      </w:r>
    </w:p>
    <w:p w14:paraId="2DA8A279" w14:textId="77777777" w:rsidR="00B831D7" w:rsidRPr="002D35C8" w:rsidRDefault="00B831D7" w:rsidP="0086628D">
      <w:pPr>
        <w:tabs>
          <w:tab w:val="left" w:pos="-720"/>
        </w:tabs>
        <w:suppressAutoHyphens/>
        <w:jc w:val="left"/>
        <w:rPr>
          <w:rFonts w:ascii="Arial" w:hAnsi="Arial" w:cs="Arial"/>
          <w:spacing w:val="-2"/>
          <w:sz w:val="18"/>
          <w:szCs w:val="18"/>
        </w:rPr>
      </w:pPr>
    </w:p>
    <w:p w14:paraId="396DBA00" w14:textId="77777777" w:rsidR="00542D0C" w:rsidRPr="002D35C8" w:rsidRDefault="00500FC0" w:rsidP="0086628D">
      <w:pPr>
        <w:tabs>
          <w:tab w:val="left" w:pos="-720"/>
        </w:tabs>
        <w:suppressAutoHyphens/>
        <w:jc w:val="left"/>
        <w:rPr>
          <w:rFonts w:ascii="Arial" w:hAnsi="Arial" w:cs="Arial"/>
          <w:spacing w:val="-2"/>
          <w:sz w:val="18"/>
          <w:szCs w:val="18"/>
        </w:rPr>
      </w:pPr>
      <w:r w:rsidRPr="002D35C8">
        <w:rPr>
          <w:rFonts w:ascii="Arial" w:hAnsi="Arial" w:cs="Arial"/>
          <w:spacing w:val="-2"/>
          <w:sz w:val="18"/>
          <w:szCs w:val="18"/>
        </w:rPr>
        <w:t xml:space="preserve">The Contractor‘s working </w:t>
      </w:r>
      <w:r w:rsidR="00542D0C" w:rsidRPr="002D35C8">
        <w:rPr>
          <w:rFonts w:ascii="Arial" w:hAnsi="Arial" w:cs="Arial"/>
          <w:spacing w:val="-2"/>
          <w:sz w:val="18"/>
          <w:szCs w:val="18"/>
        </w:rPr>
        <w:t xml:space="preserve">days </w:t>
      </w:r>
      <w:r w:rsidRPr="002D35C8">
        <w:rPr>
          <w:rFonts w:ascii="Arial" w:hAnsi="Arial" w:cs="Arial"/>
          <w:spacing w:val="-2"/>
          <w:sz w:val="18"/>
          <w:szCs w:val="18"/>
        </w:rPr>
        <w:t>and working hours must</w:t>
      </w:r>
      <w:r w:rsidR="00542D0C" w:rsidRPr="002D35C8">
        <w:rPr>
          <w:rFonts w:ascii="Arial" w:hAnsi="Arial" w:cs="Arial"/>
          <w:spacing w:val="-2"/>
          <w:sz w:val="18"/>
          <w:szCs w:val="18"/>
        </w:rPr>
        <w:t>:</w:t>
      </w:r>
    </w:p>
    <w:p w14:paraId="418554C3" w14:textId="77777777" w:rsidR="00542D0C" w:rsidRPr="002D35C8" w:rsidRDefault="00542D0C" w:rsidP="00542D0C">
      <w:pPr>
        <w:numPr>
          <w:ilvl w:val="0"/>
          <w:numId w:val="44"/>
        </w:numPr>
        <w:tabs>
          <w:tab w:val="clear" w:pos="1080"/>
        </w:tabs>
        <w:spacing w:before="120"/>
        <w:ind w:left="1077"/>
        <w:jc w:val="left"/>
        <w:rPr>
          <w:rFonts w:ascii="Arial" w:hAnsi="Arial" w:cs="Arial"/>
          <w:spacing w:val="-2"/>
          <w:sz w:val="18"/>
          <w:szCs w:val="18"/>
        </w:rPr>
      </w:pPr>
      <w:r w:rsidRPr="002D35C8">
        <w:rPr>
          <w:rFonts w:ascii="Arial" w:hAnsi="Arial" w:cs="Arial"/>
          <w:spacing w:val="-2"/>
          <w:sz w:val="18"/>
          <w:szCs w:val="18"/>
        </w:rPr>
        <w:t>not exceed those shown in the</w:t>
      </w:r>
      <w:r w:rsidR="00500FC0" w:rsidRPr="002D35C8">
        <w:rPr>
          <w:rFonts w:ascii="Arial" w:hAnsi="Arial" w:cs="Arial"/>
          <w:spacing w:val="-2"/>
          <w:sz w:val="18"/>
          <w:szCs w:val="18"/>
        </w:rPr>
        <w:t xml:space="preserve"> </w:t>
      </w:r>
      <w:r w:rsidRPr="002D35C8">
        <w:rPr>
          <w:rFonts w:ascii="Arial" w:hAnsi="Arial" w:cs="Arial"/>
          <w:spacing w:val="-2"/>
          <w:sz w:val="18"/>
          <w:szCs w:val="18"/>
        </w:rPr>
        <w:t>Schedule “Working Time” (if included in this Contract);and</w:t>
      </w:r>
    </w:p>
    <w:p w14:paraId="3311909C" w14:textId="77777777" w:rsidR="00500FC0" w:rsidRPr="002D35C8" w:rsidRDefault="00542D0C" w:rsidP="00542D0C">
      <w:pPr>
        <w:numPr>
          <w:ilvl w:val="0"/>
          <w:numId w:val="44"/>
        </w:numPr>
        <w:tabs>
          <w:tab w:val="clear" w:pos="1080"/>
        </w:tabs>
        <w:spacing w:before="120"/>
        <w:ind w:left="1077"/>
        <w:jc w:val="left"/>
        <w:rPr>
          <w:rFonts w:ascii="Arial" w:hAnsi="Arial" w:cs="Arial"/>
          <w:spacing w:val="-2"/>
          <w:sz w:val="18"/>
          <w:szCs w:val="18"/>
        </w:rPr>
      </w:pPr>
      <w:r w:rsidRPr="002D35C8">
        <w:rPr>
          <w:rFonts w:ascii="Arial" w:hAnsi="Arial" w:cs="Arial"/>
          <w:spacing w:val="-2"/>
          <w:sz w:val="18"/>
          <w:szCs w:val="18"/>
        </w:rPr>
        <w:t xml:space="preserve">comply with any constraints included </w:t>
      </w:r>
      <w:r w:rsidR="00500FC0" w:rsidRPr="002D35C8">
        <w:rPr>
          <w:rFonts w:ascii="Arial" w:hAnsi="Arial" w:cs="Arial"/>
          <w:spacing w:val="-2"/>
          <w:sz w:val="18"/>
          <w:szCs w:val="18"/>
        </w:rPr>
        <w:t>in:</w:t>
      </w:r>
    </w:p>
    <w:p w14:paraId="43E58D5C" w14:textId="77777777" w:rsidR="009239C3" w:rsidRPr="002D35C8" w:rsidRDefault="009239C3" w:rsidP="00542D0C">
      <w:pPr>
        <w:numPr>
          <w:ilvl w:val="1"/>
          <w:numId w:val="48"/>
        </w:numPr>
        <w:spacing w:before="120"/>
        <w:jc w:val="left"/>
        <w:rPr>
          <w:rFonts w:ascii="Arial" w:hAnsi="Arial" w:cs="Arial"/>
          <w:sz w:val="18"/>
          <w:szCs w:val="18"/>
        </w:rPr>
      </w:pPr>
      <w:r w:rsidRPr="002D35C8">
        <w:rPr>
          <w:rFonts w:ascii="Arial" w:hAnsi="Arial" w:cs="Arial"/>
          <w:sz w:val="18"/>
          <w:szCs w:val="18"/>
        </w:rPr>
        <w:t>Part CH20 “Provision for Traffic”</w:t>
      </w:r>
      <w:r w:rsidR="0011186C" w:rsidRPr="002D35C8">
        <w:rPr>
          <w:rFonts w:ascii="Arial" w:hAnsi="Arial" w:cs="Arial"/>
          <w:sz w:val="18"/>
          <w:szCs w:val="18"/>
        </w:rPr>
        <w:t>;</w:t>
      </w:r>
    </w:p>
    <w:p w14:paraId="586CD059" w14:textId="77777777" w:rsidR="009239C3" w:rsidRPr="002D35C8" w:rsidRDefault="009239C3" w:rsidP="00542D0C">
      <w:pPr>
        <w:numPr>
          <w:ilvl w:val="1"/>
          <w:numId w:val="48"/>
        </w:numPr>
        <w:spacing w:before="120"/>
        <w:jc w:val="left"/>
        <w:rPr>
          <w:rFonts w:ascii="Arial" w:hAnsi="Arial" w:cs="Arial"/>
          <w:sz w:val="18"/>
          <w:szCs w:val="18"/>
        </w:rPr>
      </w:pPr>
      <w:r w:rsidRPr="002D35C8">
        <w:rPr>
          <w:rFonts w:ascii="Arial" w:hAnsi="Arial" w:cs="Arial"/>
          <w:sz w:val="18"/>
          <w:szCs w:val="18"/>
        </w:rPr>
        <w:t>Part CH50 “Environmental Requirements – Bituminous”</w:t>
      </w:r>
      <w:r w:rsidR="0011186C" w:rsidRPr="002D35C8">
        <w:rPr>
          <w:rFonts w:ascii="Arial" w:hAnsi="Arial" w:cs="Arial"/>
          <w:sz w:val="18"/>
          <w:szCs w:val="18"/>
        </w:rPr>
        <w:t>; and</w:t>
      </w:r>
    </w:p>
    <w:p w14:paraId="6181BC93" w14:textId="77777777" w:rsidR="009239C3" w:rsidRPr="002D35C8" w:rsidRDefault="009239C3" w:rsidP="00542D0C">
      <w:pPr>
        <w:numPr>
          <w:ilvl w:val="1"/>
          <w:numId w:val="48"/>
        </w:numPr>
        <w:spacing w:before="120"/>
        <w:jc w:val="left"/>
        <w:rPr>
          <w:rFonts w:ascii="Arial" w:hAnsi="Arial" w:cs="Arial"/>
          <w:sz w:val="18"/>
          <w:szCs w:val="18"/>
        </w:rPr>
      </w:pPr>
      <w:r w:rsidRPr="002D35C8">
        <w:rPr>
          <w:rFonts w:ascii="Arial" w:hAnsi="Arial" w:cs="Arial"/>
          <w:sz w:val="18"/>
          <w:szCs w:val="18"/>
        </w:rPr>
        <w:t xml:space="preserve">the </w:t>
      </w:r>
      <w:r w:rsidRPr="002D35C8">
        <w:rPr>
          <w:rFonts w:ascii="Arial" w:hAnsi="Arial" w:cs="Arial"/>
          <w:b/>
          <w:sz w:val="18"/>
          <w:szCs w:val="18"/>
        </w:rPr>
        <w:t>Contract Specific Requirements</w:t>
      </w:r>
      <w:r w:rsidRPr="002D35C8">
        <w:rPr>
          <w:rFonts w:ascii="Arial" w:hAnsi="Arial" w:cs="Arial"/>
          <w:sz w:val="18"/>
          <w:szCs w:val="18"/>
        </w:rPr>
        <w:t>.</w:t>
      </w:r>
    </w:p>
    <w:p w14:paraId="492C2FDD" w14:textId="77777777" w:rsidR="009239C3" w:rsidRPr="002D35C8" w:rsidRDefault="009239C3" w:rsidP="0086628D">
      <w:pPr>
        <w:tabs>
          <w:tab w:val="left" w:pos="-720"/>
        </w:tabs>
        <w:suppressAutoHyphens/>
        <w:jc w:val="left"/>
        <w:rPr>
          <w:rFonts w:ascii="Arial" w:hAnsi="Arial" w:cs="Arial"/>
          <w:iCs/>
          <w:sz w:val="18"/>
          <w:szCs w:val="18"/>
        </w:rPr>
      </w:pPr>
    </w:p>
    <w:p w14:paraId="3F3510AB" w14:textId="77777777" w:rsidR="00542D0C" w:rsidRPr="002D35C8" w:rsidRDefault="00542D0C" w:rsidP="00542D0C">
      <w:pPr>
        <w:jc w:val="left"/>
        <w:rPr>
          <w:rFonts w:ascii="Arial" w:hAnsi="Arial" w:cs="Arial"/>
          <w:sz w:val="18"/>
          <w:szCs w:val="18"/>
        </w:rPr>
      </w:pPr>
      <w:r w:rsidRPr="002D35C8">
        <w:rPr>
          <w:rFonts w:ascii="Arial" w:hAnsi="Arial" w:cs="Arial"/>
          <w:sz w:val="18"/>
          <w:szCs w:val="18"/>
        </w:rPr>
        <w:t xml:space="preserve">If the Schedule “Working Time” is not included in this Contract, Sundays, Public Holidays, Rostered Days Off and the Christmas/New Year annual leave break are deemed to be non-working days. </w:t>
      </w:r>
    </w:p>
    <w:p w14:paraId="71CD52B9" w14:textId="77777777" w:rsidR="00542D0C" w:rsidRPr="002D35C8" w:rsidRDefault="00542D0C" w:rsidP="00542D0C">
      <w:pPr>
        <w:jc w:val="left"/>
        <w:rPr>
          <w:rFonts w:ascii="Arial" w:hAnsi="Arial" w:cs="Arial"/>
          <w:sz w:val="18"/>
          <w:szCs w:val="18"/>
        </w:rPr>
      </w:pPr>
    </w:p>
    <w:p w14:paraId="6CEB84E8" w14:textId="51906C20" w:rsidR="00B831D7" w:rsidRPr="002D35C8" w:rsidRDefault="00500FC0" w:rsidP="0086628D">
      <w:pPr>
        <w:tabs>
          <w:tab w:val="left" w:pos="-720"/>
        </w:tabs>
        <w:suppressAutoHyphens/>
        <w:jc w:val="left"/>
        <w:rPr>
          <w:rFonts w:ascii="Arial" w:hAnsi="Arial" w:cs="Arial"/>
          <w:spacing w:val="-2"/>
          <w:sz w:val="18"/>
          <w:szCs w:val="18"/>
        </w:rPr>
      </w:pPr>
      <w:r w:rsidRPr="002D35C8">
        <w:rPr>
          <w:rFonts w:ascii="Arial" w:hAnsi="Arial" w:cs="Arial"/>
          <w:spacing w:val="-2"/>
          <w:sz w:val="18"/>
          <w:szCs w:val="18"/>
        </w:rPr>
        <w:t>T</w:t>
      </w:r>
      <w:r w:rsidR="00B831D7" w:rsidRPr="002D35C8">
        <w:rPr>
          <w:rFonts w:ascii="Arial" w:hAnsi="Arial" w:cs="Arial"/>
          <w:spacing w:val="-2"/>
          <w:sz w:val="18"/>
          <w:szCs w:val="18"/>
        </w:rPr>
        <w:t xml:space="preserve">he Contractor </w:t>
      </w:r>
      <w:r w:rsidR="006C36BA" w:rsidRPr="002D35C8">
        <w:rPr>
          <w:rFonts w:ascii="Arial" w:hAnsi="Arial" w:cs="Arial"/>
          <w:spacing w:val="-2"/>
          <w:sz w:val="18"/>
          <w:szCs w:val="18"/>
        </w:rPr>
        <w:t>must</w:t>
      </w:r>
      <w:r w:rsidR="00B831D7" w:rsidRPr="002D35C8">
        <w:rPr>
          <w:rFonts w:ascii="Arial" w:hAnsi="Arial" w:cs="Arial"/>
          <w:spacing w:val="-2"/>
          <w:sz w:val="18"/>
          <w:szCs w:val="18"/>
        </w:rPr>
        <w:t xml:space="preserve"> not work more than one shift per day exceeding 10 hours duration and </w:t>
      </w:r>
      <w:r w:rsidR="006C36BA" w:rsidRPr="002D35C8">
        <w:rPr>
          <w:rFonts w:ascii="Arial" w:hAnsi="Arial" w:cs="Arial"/>
          <w:spacing w:val="-2"/>
          <w:sz w:val="18"/>
          <w:szCs w:val="18"/>
        </w:rPr>
        <w:t>must</w:t>
      </w:r>
      <w:r w:rsidR="00B831D7" w:rsidRPr="002D35C8">
        <w:rPr>
          <w:rFonts w:ascii="Arial" w:hAnsi="Arial" w:cs="Arial"/>
          <w:spacing w:val="-2"/>
          <w:sz w:val="18"/>
          <w:szCs w:val="18"/>
        </w:rPr>
        <w:t xml:space="preserve"> not work on Sundays or public holidays without the prior </w:t>
      </w:r>
      <w:r w:rsidR="00542D0C" w:rsidRPr="002D35C8">
        <w:rPr>
          <w:rFonts w:ascii="Arial" w:hAnsi="Arial" w:cs="Arial"/>
          <w:spacing w:val="-2"/>
          <w:sz w:val="18"/>
          <w:szCs w:val="18"/>
        </w:rPr>
        <w:t xml:space="preserve">approval of the </w:t>
      </w:r>
      <w:r w:rsidR="005D11E8">
        <w:rPr>
          <w:rFonts w:ascii="Arial" w:hAnsi="Arial" w:cs="Arial"/>
          <w:spacing w:val="-2"/>
          <w:sz w:val="18"/>
          <w:szCs w:val="18"/>
        </w:rPr>
        <w:t>Principal</w:t>
      </w:r>
      <w:r w:rsidR="00542D0C" w:rsidRPr="002D35C8">
        <w:rPr>
          <w:rFonts w:ascii="Arial" w:hAnsi="Arial" w:cs="Arial"/>
          <w:spacing w:val="-2"/>
          <w:sz w:val="18"/>
          <w:szCs w:val="18"/>
        </w:rPr>
        <w:t>.</w:t>
      </w:r>
    </w:p>
    <w:p w14:paraId="2256A24F" w14:textId="77777777" w:rsidR="00B831D7" w:rsidRPr="002D35C8" w:rsidRDefault="00B831D7" w:rsidP="0086628D">
      <w:pPr>
        <w:tabs>
          <w:tab w:val="left" w:pos="-720"/>
        </w:tabs>
        <w:suppressAutoHyphens/>
        <w:jc w:val="left"/>
        <w:rPr>
          <w:rFonts w:ascii="Arial" w:hAnsi="Arial" w:cs="Arial"/>
          <w:spacing w:val="-2"/>
          <w:sz w:val="18"/>
          <w:szCs w:val="18"/>
        </w:rPr>
      </w:pPr>
    </w:p>
    <w:p w14:paraId="709D6512" w14:textId="77777777" w:rsidR="00C970C4" w:rsidRPr="002D35C8" w:rsidRDefault="00476168" w:rsidP="00BA0146">
      <w:pPr>
        <w:jc w:val="left"/>
        <w:rPr>
          <w:rFonts w:ascii="Arial" w:hAnsi="Arial" w:cs="Arial"/>
          <w:sz w:val="18"/>
          <w:szCs w:val="18"/>
        </w:rPr>
      </w:pPr>
      <w:r w:rsidRPr="002D35C8">
        <w:rPr>
          <w:rFonts w:ascii="Arial" w:hAnsi="Arial" w:cs="Arial"/>
          <w:sz w:val="18"/>
          <w:szCs w:val="18"/>
        </w:rPr>
        <w:t xml:space="preserve">When calculating the date for Practical Completion pursuant to an extension of time being granted in accordance with the General Conditions of Contract, account shall be taken of non-working </w:t>
      </w:r>
      <w:r w:rsidR="002C1A1F" w:rsidRPr="002D35C8">
        <w:rPr>
          <w:rFonts w:ascii="Arial" w:hAnsi="Arial" w:cs="Arial"/>
          <w:sz w:val="18"/>
          <w:szCs w:val="18"/>
        </w:rPr>
        <w:t xml:space="preserve">days </w:t>
      </w:r>
      <w:r w:rsidRPr="002D35C8">
        <w:rPr>
          <w:rFonts w:ascii="Arial" w:hAnsi="Arial" w:cs="Arial"/>
          <w:sz w:val="18"/>
          <w:szCs w:val="18"/>
        </w:rPr>
        <w:t xml:space="preserve">that would normally fall in the extended period such that the number of ordinary working days in the extended period equals the number of days extension granted. </w:t>
      </w:r>
    </w:p>
    <w:p w14:paraId="613B6277" w14:textId="77777777" w:rsidR="00C970C4" w:rsidRPr="002D35C8" w:rsidRDefault="00C970C4" w:rsidP="00BA0146">
      <w:pPr>
        <w:jc w:val="left"/>
        <w:rPr>
          <w:rFonts w:ascii="Arial" w:hAnsi="Arial" w:cs="Arial"/>
          <w:sz w:val="18"/>
          <w:szCs w:val="18"/>
        </w:rPr>
      </w:pPr>
    </w:p>
    <w:p w14:paraId="1277BDF6" w14:textId="77777777" w:rsidR="005D11E8" w:rsidRDefault="005D11E8">
      <w:pPr>
        <w:jc w:val="left"/>
        <w:rPr>
          <w:rFonts w:ascii="Arial" w:hAnsi="Arial" w:cs="Arial"/>
          <w:b/>
          <w:sz w:val="18"/>
          <w:szCs w:val="18"/>
        </w:rPr>
      </w:pPr>
      <w:r>
        <w:rPr>
          <w:rFonts w:ascii="Arial" w:hAnsi="Arial" w:cs="Arial"/>
          <w:b/>
          <w:sz w:val="18"/>
          <w:szCs w:val="18"/>
        </w:rPr>
        <w:br w:type="page"/>
      </w:r>
    </w:p>
    <w:p w14:paraId="3E3D640B" w14:textId="03B6AF82" w:rsidR="001014D6" w:rsidRPr="002D35C8" w:rsidRDefault="00D2121B" w:rsidP="005D11E8">
      <w:pPr>
        <w:pStyle w:val="ListParagraph"/>
        <w:numPr>
          <w:ilvl w:val="0"/>
          <w:numId w:val="50"/>
        </w:numPr>
        <w:ind w:left="709" w:hanging="709"/>
        <w:jc w:val="left"/>
        <w:rPr>
          <w:rFonts w:ascii="Arial" w:hAnsi="Arial" w:cs="Arial"/>
          <w:b/>
          <w:sz w:val="18"/>
          <w:szCs w:val="18"/>
          <w:u w:val="single"/>
        </w:rPr>
      </w:pPr>
      <w:r w:rsidRPr="002D35C8">
        <w:rPr>
          <w:rFonts w:ascii="Arial" w:hAnsi="Arial" w:cs="Arial"/>
          <w:b/>
          <w:sz w:val="18"/>
          <w:szCs w:val="18"/>
        </w:rPr>
        <w:tab/>
      </w:r>
      <w:r w:rsidR="00D53C93" w:rsidRPr="002D35C8">
        <w:rPr>
          <w:rFonts w:ascii="Arial" w:hAnsi="Arial" w:cs="Arial"/>
          <w:b/>
          <w:sz w:val="18"/>
          <w:szCs w:val="18"/>
          <w:u w:val="single"/>
        </w:rPr>
        <w:t>PREQUALIFICATION</w:t>
      </w:r>
    </w:p>
    <w:p w14:paraId="5433DAA7" w14:textId="77777777" w:rsidR="0011380B" w:rsidRPr="002D35C8" w:rsidRDefault="0011380B" w:rsidP="00D2121B">
      <w:pPr>
        <w:jc w:val="left"/>
        <w:rPr>
          <w:rFonts w:ascii="Arial" w:hAnsi="Arial" w:cs="Arial"/>
          <w:b/>
          <w:sz w:val="18"/>
          <w:szCs w:val="18"/>
          <w:u w:val="single"/>
        </w:rPr>
      </w:pPr>
    </w:p>
    <w:p w14:paraId="64581EA5" w14:textId="77777777" w:rsidR="0011380B" w:rsidRPr="002D35C8" w:rsidRDefault="0011380B" w:rsidP="0011380B">
      <w:pPr>
        <w:jc w:val="left"/>
        <w:rPr>
          <w:rFonts w:ascii="Arial" w:hAnsi="Arial" w:cs="Arial"/>
          <w:bCs w:val="0"/>
          <w:sz w:val="18"/>
          <w:szCs w:val="18"/>
        </w:rPr>
      </w:pPr>
      <w:r w:rsidRPr="002D35C8">
        <w:rPr>
          <w:rFonts w:ascii="Arial" w:hAnsi="Arial" w:cs="Arial"/>
          <w:bCs w:val="0"/>
          <w:sz w:val="18"/>
          <w:szCs w:val="18"/>
        </w:rPr>
        <w:t>Where the work listed in Table 8 forms part of the Contract, that work shall only be carried out by companies prequalified with DPTI (or accredited in the case of pavement marking) to the level specified in Table </w:t>
      </w:r>
      <w:r w:rsidR="004C5DAF" w:rsidRPr="002D35C8">
        <w:rPr>
          <w:rFonts w:ascii="Arial" w:hAnsi="Arial" w:cs="Arial"/>
          <w:bCs w:val="0"/>
          <w:sz w:val="18"/>
          <w:szCs w:val="18"/>
        </w:rPr>
        <w:t>2</w:t>
      </w:r>
      <w:r w:rsidRPr="002D35C8">
        <w:rPr>
          <w:rFonts w:ascii="Arial" w:hAnsi="Arial" w:cs="Arial"/>
          <w:bCs w:val="0"/>
          <w:sz w:val="18"/>
          <w:szCs w:val="18"/>
        </w:rPr>
        <w:t>.</w:t>
      </w:r>
    </w:p>
    <w:p w14:paraId="239C81F3" w14:textId="77777777" w:rsidR="0011380B" w:rsidRPr="002D35C8" w:rsidRDefault="0011380B" w:rsidP="0011380B">
      <w:pPr>
        <w:jc w:val="left"/>
        <w:rPr>
          <w:rFonts w:ascii="Arial" w:hAnsi="Arial" w:cs="Arial"/>
          <w:bCs w:val="0"/>
          <w:sz w:val="18"/>
          <w:szCs w:val="18"/>
        </w:rPr>
      </w:pPr>
    </w:p>
    <w:p w14:paraId="4632113B" w14:textId="77777777" w:rsidR="002C1A1F" w:rsidRPr="002D35C8" w:rsidRDefault="002C1A1F" w:rsidP="0011380B">
      <w:pPr>
        <w:jc w:val="left"/>
        <w:rPr>
          <w:rFonts w:ascii="Arial" w:hAnsi="Arial" w:cs="Arial"/>
          <w:bCs w:val="0"/>
          <w:sz w:val="18"/>
          <w:szCs w:val="18"/>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567"/>
        <w:gridCol w:w="5783"/>
      </w:tblGrid>
      <w:tr w:rsidR="0011380B" w:rsidRPr="002D35C8" w14:paraId="6EB6029B" w14:textId="77777777" w:rsidTr="0011380B">
        <w:trPr>
          <w:cantSplit/>
        </w:trPr>
        <w:tc>
          <w:tcPr>
            <w:tcW w:w="9571" w:type="dxa"/>
            <w:gridSpan w:val="2"/>
          </w:tcPr>
          <w:p w14:paraId="09CBE8FE" w14:textId="77777777" w:rsidR="0011380B" w:rsidRPr="002D35C8" w:rsidRDefault="004C5DAF" w:rsidP="0011380B">
            <w:pPr>
              <w:suppressAutoHyphens/>
              <w:spacing w:before="60" w:after="60"/>
              <w:jc w:val="center"/>
              <w:rPr>
                <w:rFonts w:ascii="Arial" w:hAnsi="Arial" w:cs="Arial"/>
                <w:b/>
                <w:sz w:val="18"/>
                <w:szCs w:val="18"/>
              </w:rPr>
            </w:pPr>
            <w:r w:rsidRPr="002D35C8">
              <w:rPr>
                <w:rFonts w:ascii="Arial" w:hAnsi="Arial" w:cs="Arial"/>
                <w:b/>
                <w:sz w:val="18"/>
                <w:szCs w:val="18"/>
              </w:rPr>
              <w:lastRenderedPageBreak/>
              <w:t>Table 2</w:t>
            </w:r>
            <w:r w:rsidR="0011380B" w:rsidRPr="002D35C8">
              <w:rPr>
                <w:rFonts w:ascii="Arial" w:hAnsi="Arial" w:cs="Arial"/>
                <w:b/>
                <w:sz w:val="18"/>
                <w:szCs w:val="18"/>
              </w:rPr>
              <w:t xml:space="preserve">. Prequalification </w:t>
            </w:r>
          </w:p>
        </w:tc>
      </w:tr>
      <w:tr w:rsidR="0011380B" w:rsidRPr="002D35C8" w14:paraId="55CB3D9D" w14:textId="77777777" w:rsidTr="0011380B">
        <w:tc>
          <w:tcPr>
            <w:tcW w:w="3652" w:type="dxa"/>
          </w:tcPr>
          <w:p w14:paraId="578EE633" w14:textId="77777777" w:rsidR="0011380B" w:rsidRPr="002D35C8" w:rsidRDefault="0011380B" w:rsidP="0011380B">
            <w:pPr>
              <w:suppressAutoHyphens/>
              <w:spacing w:before="40" w:after="40"/>
              <w:jc w:val="left"/>
              <w:rPr>
                <w:rFonts w:ascii="Arial" w:hAnsi="Arial" w:cs="Arial"/>
                <w:bCs w:val="0"/>
                <w:sz w:val="18"/>
                <w:szCs w:val="18"/>
              </w:rPr>
            </w:pPr>
            <w:r w:rsidRPr="002D35C8">
              <w:rPr>
                <w:rFonts w:ascii="Arial" w:hAnsi="Arial" w:cs="Arial"/>
                <w:bCs w:val="0"/>
                <w:sz w:val="18"/>
                <w:szCs w:val="18"/>
              </w:rPr>
              <w:t>Pavement Marking</w:t>
            </w:r>
          </w:p>
        </w:tc>
        <w:tc>
          <w:tcPr>
            <w:tcW w:w="5919" w:type="dxa"/>
          </w:tcPr>
          <w:p w14:paraId="20220FF7" w14:textId="77777777" w:rsidR="0011380B" w:rsidRPr="002D35C8" w:rsidRDefault="0011380B" w:rsidP="0011380B">
            <w:pPr>
              <w:suppressAutoHyphens/>
              <w:spacing w:before="40" w:after="40"/>
              <w:jc w:val="left"/>
              <w:rPr>
                <w:rFonts w:ascii="Arial" w:hAnsi="Arial" w:cs="Arial"/>
                <w:bCs w:val="0"/>
                <w:sz w:val="18"/>
                <w:szCs w:val="18"/>
              </w:rPr>
            </w:pPr>
            <w:r w:rsidRPr="002D35C8">
              <w:rPr>
                <w:rFonts w:ascii="Arial" w:hAnsi="Arial" w:cs="Arial"/>
                <w:sz w:val="18"/>
                <w:szCs w:val="18"/>
              </w:rPr>
              <w:t xml:space="preserve">Painting Contractors Certification Program accreditation appropriate for the type of pavement marking (refer </w:t>
            </w:r>
            <w:hyperlink r:id="rId8" w:history="1">
              <w:r w:rsidRPr="002D35C8">
                <w:rPr>
                  <w:rFonts w:ascii="Arial" w:hAnsi="Arial" w:cs="Arial"/>
                  <w:color w:val="0000FF"/>
                  <w:sz w:val="18"/>
                  <w:szCs w:val="18"/>
                  <w:u w:val="single"/>
                </w:rPr>
                <w:t>www.apas.gov.au/pccp</w:t>
              </w:r>
            </w:hyperlink>
            <w:r w:rsidRPr="002D35C8">
              <w:rPr>
                <w:rFonts w:ascii="Arial" w:hAnsi="Arial" w:cs="Arial"/>
                <w:sz w:val="18"/>
                <w:szCs w:val="18"/>
              </w:rPr>
              <w:t>)</w:t>
            </w:r>
          </w:p>
        </w:tc>
      </w:tr>
      <w:tr w:rsidR="0011380B" w:rsidRPr="002D35C8" w14:paraId="58029B27" w14:textId="77777777" w:rsidTr="0011380B">
        <w:tc>
          <w:tcPr>
            <w:tcW w:w="3652" w:type="dxa"/>
          </w:tcPr>
          <w:p w14:paraId="7107836D" w14:textId="77777777" w:rsidR="0011380B" w:rsidRPr="002D35C8" w:rsidRDefault="0011380B" w:rsidP="0011380B">
            <w:pPr>
              <w:suppressAutoHyphens/>
              <w:spacing w:before="40" w:after="40"/>
              <w:jc w:val="left"/>
              <w:rPr>
                <w:rFonts w:ascii="Arial" w:hAnsi="Arial" w:cs="Arial"/>
                <w:bCs w:val="0"/>
                <w:sz w:val="18"/>
                <w:szCs w:val="18"/>
              </w:rPr>
            </w:pPr>
            <w:r w:rsidRPr="002D35C8">
              <w:rPr>
                <w:rFonts w:ascii="Arial" w:hAnsi="Arial" w:cs="Arial"/>
                <w:bCs w:val="0"/>
                <w:sz w:val="18"/>
                <w:szCs w:val="18"/>
              </w:rPr>
              <w:t>Pavement Materials</w:t>
            </w:r>
          </w:p>
        </w:tc>
        <w:tc>
          <w:tcPr>
            <w:tcW w:w="5919" w:type="dxa"/>
          </w:tcPr>
          <w:p w14:paraId="4849F32B" w14:textId="77777777" w:rsidR="0011380B" w:rsidRPr="002D35C8" w:rsidRDefault="0011380B" w:rsidP="0011380B">
            <w:pPr>
              <w:suppressAutoHyphens/>
              <w:spacing w:before="40" w:after="40"/>
              <w:jc w:val="left"/>
              <w:rPr>
                <w:rFonts w:ascii="Arial" w:hAnsi="Arial" w:cs="Arial"/>
                <w:bCs w:val="0"/>
                <w:sz w:val="18"/>
                <w:szCs w:val="18"/>
              </w:rPr>
            </w:pPr>
            <w:r w:rsidRPr="002D35C8">
              <w:rPr>
                <w:rFonts w:ascii="Arial" w:hAnsi="Arial" w:cs="Arial"/>
                <w:bCs w:val="0"/>
                <w:sz w:val="18"/>
                <w:szCs w:val="18"/>
              </w:rPr>
              <w:t>Appropriate category for the material specified</w:t>
            </w:r>
          </w:p>
        </w:tc>
      </w:tr>
      <w:tr w:rsidR="0011380B" w:rsidRPr="002D35C8" w14:paraId="4E7C9F80" w14:textId="77777777" w:rsidTr="0011380B">
        <w:tc>
          <w:tcPr>
            <w:tcW w:w="3652" w:type="dxa"/>
          </w:tcPr>
          <w:p w14:paraId="7706FB89" w14:textId="77777777" w:rsidR="0011380B" w:rsidRPr="002D35C8" w:rsidRDefault="0011380B" w:rsidP="0011380B">
            <w:pPr>
              <w:suppressAutoHyphens/>
              <w:spacing w:before="40" w:after="40"/>
              <w:jc w:val="left"/>
              <w:rPr>
                <w:rFonts w:ascii="Arial" w:hAnsi="Arial" w:cs="Arial"/>
                <w:bCs w:val="0"/>
                <w:sz w:val="18"/>
                <w:szCs w:val="18"/>
              </w:rPr>
            </w:pPr>
            <w:r w:rsidRPr="002D35C8">
              <w:rPr>
                <w:rFonts w:ascii="Arial" w:hAnsi="Arial" w:cs="Arial"/>
                <w:bCs w:val="0"/>
                <w:sz w:val="18"/>
                <w:szCs w:val="18"/>
              </w:rPr>
              <w:t>Workzone Traffic Management *</w:t>
            </w:r>
          </w:p>
        </w:tc>
        <w:tc>
          <w:tcPr>
            <w:tcW w:w="5919" w:type="dxa"/>
          </w:tcPr>
          <w:p w14:paraId="61ECA4D6" w14:textId="77777777" w:rsidR="0011380B" w:rsidRPr="002D35C8" w:rsidRDefault="0011380B" w:rsidP="0011380B">
            <w:pPr>
              <w:suppressAutoHyphens/>
              <w:spacing w:before="40" w:after="40"/>
              <w:jc w:val="left"/>
              <w:rPr>
                <w:rFonts w:ascii="Arial" w:hAnsi="Arial" w:cs="Arial"/>
                <w:bCs w:val="0"/>
                <w:sz w:val="18"/>
                <w:szCs w:val="18"/>
              </w:rPr>
            </w:pPr>
            <w:r w:rsidRPr="002D35C8">
              <w:rPr>
                <w:rFonts w:ascii="Arial" w:hAnsi="Arial" w:cs="Arial"/>
                <w:bCs w:val="0"/>
                <w:sz w:val="18"/>
                <w:szCs w:val="18"/>
              </w:rPr>
              <w:t>Category 1</w:t>
            </w:r>
          </w:p>
        </w:tc>
      </w:tr>
    </w:tbl>
    <w:p w14:paraId="1DFFD1B6" w14:textId="77777777" w:rsidR="0011380B" w:rsidRPr="002D35C8" w:rsidRDefault="0011380B" w:rsidP="0011380B">
      <w:pPr>
        <w:jc w:val="left"/>
        <w:rPr>
          <w:rFonts w:ascii="Arial" w:hAnsi="Arial" w:cs="Arial"/>
          <w:bCs w:val="0"/>
          <w:sz w:val="18"/>
          <w:szCs w:val="18"/>
        </w:rPr>
      </w:pPr>
    </w:p>
    <w:p w14:paraId="7A1CEF48" w14:textId="77777777" w:rsidR="0011380B" w:rsidRPr="002D35C8" w:rsidRDefault="0011380B" w:rsidP="0011380B">
      <w:pPr>
        <w:jc w:val="left"/>
        <w:rPr>
          <w:rFonts w:ascii="Arial" w:hAnsi="Arial" w:cs="Arial"/>
          <w:bCs w:val="0"/>
          <w:sz w:val="18"/>
          <w:szCs w:val="18"/>
        </w:rPr>
      </w:pPr>
      <w:r w:rsidRPr="002D35C8">
        <w:rPr>
          <w:rFonts w:ascii="Arial" w:hAnsi="Arial" w:cs="Arial"/>
          <w:bCs w:val="0"/>
          <w:sz w:val="18"/>
          <w:szCs w:val="18"/>
        </w:rPr>
        <w:t xml:space="preserve">* Subject to compliance with Part </w:t>
      </w:r>
      <w:r w:rsidR="0003334D" w:rsidRPr="002D35C8">
        <w:rPr>
          <w:rFonts w:ascii="Arial" w:hAnsi="Arial" w:cs="Arial"/>
          <w:bCs w:val="0"/>
          <w:sz w:val="18"/>
          <w:szCs w:val="18"/>
        </w:rPr>
        <w:t>CH</w:t>
      </w:r>
      <w:r w:rsidRPr="002D35C8">
        <w:rPr>
          <w:rFonts w:ascii="Arial" w:hAnsi="Arial" w:cs="Arial"/>
          <w:bCs w:val="0"/>
          <w:sz w:val="18"/>
          <w:szCs w:val="18"/>
        </w:rPr>
        <w:t>20 “Provision for Traffic”, prequalification for Workzone Traffic Management is not required if the Contractor self performs the traffic control.</w:t>
      </w:r>
    </w:p>
    <w:p w14:paraId="431497E4" w14:textId="77777777" w:rsidR="0011380B" w:rsidRPr="002D35C8" w:rsidRDefault="0011380B" w:rsidP="0011380B">
      <w:pPr>
        <w:jc w:val="left"/>
        <w:rPr>
          <w:rFonts w:ascii="Arial" w:hAnsi="Arial" w:cs="Arial"/>
          <w:bCs w:val="0"/>
          <w:sz w:val="18"/>
          <w:szCs w:val="18"/>
        </w:rPr>
      </w:pPr>
    </w:p>
    <w:p w14:paraId="0813CDB0" w14:textId="77777777" w:rsidR="0011380B" w:rsidRPr="002D35C8" w:rsidRDefault="0011380B" w:rsidP="0011380B">
      <w:pPr>
        <w:jc w:val="left"/>
        <w:rPr>
          <w:rFonts w:ascii="Arial" w:hAnsi="Arial" w:cs="Arial"/>
          <w:bCs w:val="0"/>
          <w:sz w:val="18"/>
          <w:szCs w:val="18"/>
        </w:rPr>
      </w:pPr>
      <w:r w:rsidRPr="002D35C8">
        <w:rPr>
          <w:rFonts w:ascii="Arial" w:hAnsi="Arial" w:cs="Arial"/>
          <w:bCs w:val="0"/>
          <w:sz w:val="18"/>
          <w:szCs w:val="18"/>
        </w:rPr>
        <w:t>A list of companies who are prequalified with DPTI may be obtained from the following internet site:</w:t>
      </w:r>
    </w:p>
    <w:p w14:paraId="7AC693D4" w14:textId="77777777" w:rsidR="0011380B" w:rsidRPr="002D35C8" w:rsidRDefault="00E62E49" w:rsidP="0011380B">
      <w:pPr>
        <w:jc w:val="left"/>
        <w:rPr>
          <w:rFonts w:ascii="Arial" w:hAnsi="Arial" w:cs="Arial"/>
          <w:bCs w:val="0"/>
          <w:color w:val="0000FF"/>
          <w:sz w:val="18"/>
          <w:szCs w:val="18"/>
        </w:rPr>
      </w:pPr>
      <w:hyperlink r:id="rId9" w:history="1">
        <w:r w:rsidR="0011380B" w:rsidRPr="002D35C8">
          <w:rPr>
            <w:rFonts w:ascii="Arial" w:hAnsi="Arial" w:cs="Arial"/>
            <w:bCs w:val="0"/>
            <w:color w:val="0000FF"/>
            <w:sz w:val="18"/>
            <w:szCs w:val="18"/>
            <w:u w:val="single"/>
          </w:rPr>
          <w:t>http://www.dpti.sa.gov.au/documents/contractsandtenders/prequalification</w:t>
        </w:r>
      </w:hyperlink>
      <w:r w:rsidR="0011380B" w:rsidRPr="002D35C8">
        <w:rPr>
          <w:rFonts w:ascii="Arial" w:hAnsi="Arial" w:cs="Arial"/>
          <w:bCs w:val="0"/>
          <w:color w:val="0000FF"/>
          <w:sz w:val="18"/>
          <w:szCs w:val="18"/>
        </w:rPr>
        <w:t>.</w:t>
      </w:r>
    </w:p>
    <w:p w14:paraId="2F222361" w14:textId="77777777" w:rsidR="0011380B" w:rsidRPr="002D35C8" w:rsidRDefault="0011380B" w:rsidP="00D2121B">
      <w:pPr>
        <w:jc w:val="left"/>
        <w:rPr>
          <w:rFonts w:ascii="Arial" w:hAnsi="Arial" w:cs="Arial"/>
          <w:b/>
          <w:sz w:val="18"/>
          <w:szCs w:val="18"/>
        </w:rPr>
      </w:pPr>
    </w:p>
    <w:p w14:paraId="4BB4015A" w14:textId="07D36607" w:rsidR="002724EB" w:rsidRPr="002D35C8" w:rsidRDefault="002724EB" w:rsidP="005D11E8">
      <w:pPr>
        <w:pStyle w:val="ListParagraph"/>
        <w:numPr>
          <w:ilvl w:val="0"/>
          <w:numId w:val="50"/>
        </w:numPr>
        <w:ind w:left="709" w:hanging="709"/>
        <w:jc w:val="left"/>
        <w:rPr>
          <w:rFonts w:ascii="Arial" w:hAnsi="Arial" w:cs="Arial"/>
          <w:b/>
          <w:sz w:val="18"/>
          <w:szCs w:val="18"/>
        </w:rPr>
      </w:pPr>
      <w:r w:rsidRPr="002D35C8">
        <w:rPr>
          <w:rFonts w:ascii="Arial" w:hAnsi="Arial" w:cs="Arial"/>
          <w:b/>
          <w:sz w:val="18"/>
          <w:szCs w:val="18"/>
        </w:rPr>
        <w:tab/>
      </w:r>
      <w:r w:rsidRPr="002D35C8">
        <w:rPr>
          <w:rFonts w:ascii="Arial" w:hAnsi="Arial" w:cs="Arial"/>
          <w:b/>
          <w:sz w:val="18"/>
          <w:szCs w:val="18"/>
          <w:u w:val="single"/>
        </w:rPr>
        <w:t>RECORDING OF ACTIVITIES</w:t>
      </w:r>
    </w:p>
    <w:p w14:paraId="53A4AD9D" w14:textId="77777777" w:rsidR="002724EB" w:rsidRPr="002D35C8" w:rsidRDefault="002724EB" w:rsidP="002724EB">
      <w:pPr>
        <w:jc w:val="left"/>
        <w:rPr>
          <w:rFonts w:ascii="Arial" w:hAnsi="Arial" w:cs="Arial"/>
          <w:sz w:val="18"/>
          <w:szCs w:val="18"/>
        </w:rPr>
      </w:pPr>
    </w:p>
    <w:p w14:paraId="6FA54AA8" w14:textId="77777777" w:rsidR="002724EB" w:rsidRPr="002D35C8" w:rsidRDefault="002724EB" w:rsidP="002724EB">
      <w:pPr>
        <w:jc w:val="left"/>
        <w:rPr>
          <w:rFonts w:ascii="Arial" w:hAnsi="Arial" w:cs="Arial"/>
          <w:sz w:val="18"/>
          <w:szCs w:val="18"/>
        </w:rPr>
      </w:pPr>
      <w:r w:rsidRPr="002D35C8">
        <w:rPr>
          <w:rFonts w:ascii="Arial" w:hAnsi="Arial" w:cs="Arial"/>
          <w:sz w:val="18"/>
          <w:szCs w:val="18"/>
        </w:rPr>
        <w:t xml:space="preserve">On a daily basis, the Contractor </w:t>
      </w:r>
      <w:r w:rsidR="006C36BA" w:rsidRPr="002D35C8">
        <w:rPr>
          <w:rFonts w:ascii="Arial" w:hAnsi="Arial" w:cs="Arial"/>
          <w:sz w:val="18"/>
          <w:szCs w:val="18"/>
        </w:rPr>
        <w:t>must</w:t>
      </w:r>
      <w:r w:rsidRPr="002D35C8">
        <w:rPr>
          <w:rFonts w:ascii="Arial" w:hAnsi="Arial" w:cs="Arial"/>
          <w:sz w:val="18"/>
          <w:szCs w:val="18"/>
        </w:rPr>
        <w:t xml:space="preserve"> record plant and labour activities against the appropriate lot on the </w:t>
      </w:r>
      <w:r w:rsidRPr="002D35C8">
        <w:rPr>
          <w:rFonts w:ascii="Arial" w:hAnsi="Arial" w:cs="Arial"/>
          <w:iCs/>
          <w:sz w:val="18"/>
          <w:szCs w:val="18"/>
        </w:rPr>
        <w:t>Contractor's Daily Record Sheet (spray seals and slurry work) or Contractor's Daily Works Sheet (asphalt seals)</w:t>
      </w:r>
      <w:r w:rsidRPr="002D35C8">
        <w:rPr>
          <w:rFonts w:ascii="Arial" w:hAnsi="Arial" w:cs="Arial"/>
          <w:sz w:val="18"/>
          <w:szCs w:val="18"/>
        </w:rPr>
        <w:t>.</w:t>
      </w:r>
    </w:p>
    <w:p w14:paraId="332DFB14" w14:textId="77777777" w:rsidR="002724EB" w:rsidRPr="002D35C8" w:rsidRDefault="002724EB" w:rsidP="002724EB">
      <w:pPr>
        <w:jc w:val="left"/>
        <w:rPr>
          <w:rFonts w:ascii="Arial" w:hAnsi="Arial" w:cs="Arial"/>
          <w:sz w:val="18"/>
          <w:szCs w:val="18"/>
        </w:rPr>
      </w:pPr>
    </w:p>
    <w:p w14:paraId="06060569" w14:textId="4C5A4D16" w:rsidR="002724EB" w:rsidRPr="002D35C8" w:rsidRDefault="002724EB" w:rsidP="002724EB">
      <w:pPr>
        <w:jc w:val="left"/>
        <w:rPr>
          <w:rFonts w:ascii="Arial" w:hAnsi="Arial" w:cs="Arial"/>
          <w:sz w:val="18"/>
          <w:szCs w:val="18"/>
        </w:rPr>
      </w:pPr>
      <w:r w:rsidRPr="002D35C8">
        <w:rPr>
          <w:rFonts w:ascii="Arial" w:hAnsi="Arial" w:cs="Arial"/>
          <w:sz w:val="18"/>
          <w:szCs w:val="18"/>
        </w:rPr>
        <w:t xml:space="preserve">Within 14 days of the completion of each conforming lot, the Contractor </w:t>
      </w:r>
      <w:r w:rsidR="006C36BA" w:rsidRPr="002D35C8">
        <w:rPr>
          <w:rFonts w:ascii="Arial" w:hAnsi="Arial" w:cs="Arial"/>
          <w:sz w:val="18"/>
          <w:szCs w:val="18"/>
        </w:rPr>
        <w:t>must</w:t>
      </w:r>
      <w:r w:rsidRPr="002D35C8">
        <w:rPr>
          <w:rFonts w:ascii="Arial" w:hAnsi="Arial" w:cs="Arial"/>
          <w:sz w:val="18"/>
          <w:szCs w:val="18"/>
        </w:rPr>
        <w:t xml:space="preserve"> forward the records listed below to the </w:t>
      </w:r>
      <w:r w:rsidR="005D11E8">
        <w:rPr>
          <w:rFonts w:ascii="Arial" w:hAnsi="Arial" w:cs="Arial"/>
          <w:sz w:val="18"/>
          <w:szCs w:val="18"/>
        </w:rPr>
        <w:t>Principal</w:t>
      </w:r>
      <w:r w:rsidRPr="002D35C8">
        <w:rPr>
          <w:rFonts w:ascii="Arial" w:hAnsi="Arial" w:cs="Arial"/>
          <w:sz w:val="18"/>
          <w:szCs w:val="18"/>
        </w:rPr>
        <w:t>:</w:t>
      </w:r>
    </w:p>
    <w:p w14:paraId="300A4A23" w14:textId="77777777" w:rsidR="002724EB" w:rsidRPr="002D35C8" w:rsidRDefault="002724EB" w:rsidP="002724EB">
      <w:pPr>
        <w:jc w:val="left"/>
        <w:rPr>
          <w:rFonts w:ascii="Arial" w:hAnsi="Arial" w:cs="Arial"/>
          <w:sz w:val="18"/>
          <w:szCs w:val="18"/>
        </w:rPr>
      </w:pPr>
    </w:p>
    <w:p w14:paraId="15CAF503" w14:textId="77777777" w:rsidR="002724EB" w:rsidRPr="002D35C8" w:rsidRDefault="002724EB" w:rsidP="002724EB">
      <w:pPr>
        <w:jc w:val="left"/>
        <w:rPr>
          <w:rFonts w:ascii="Arial" w:hAnsi="Arial" w:cs="Arial"/>
          <w:sz w:val="18"/>
          <w:szCs w:val="18"/>
        </w:rPr>
      </w:pPr>
      <w:r w:rsidRPr="002D35C8">
        <w:rPr>
          <w:rFonts w:ascii="Arial" w:hAnsi="Arial" w:cs="Arial"/>
          <w:sz w:val="18"/>
          <w:szCs w:val="18"/>
        </w:rPr>
        <w:t>For spray seals and slurry:</w:t>
      </w:r>
    </w:p>
    <w:p w14:paraId="262634D4" w14:textId="77777777" w:rsidR="002724EB" w:rsidRPr="002D35C8" w:rsidRDefault="002724EB" w:rsidP="009239C3">
      <w:pPr>
        <w:numPr>
          <w:ilvl w:val="0"/>
          <w:numId w:val="47"/>
        </w:numPr>
        <w:spacing w:before="120"/>
        <w:jc w:val="left"/>
        <w:rPr>
          <w:rFonts w:ascii="Arial" w:hAnsi="Arial" w:cs="Arial"/>
          <w:sz w:val="18"/>
          <w:szCs w:val="18"/>
        </w:rPr>
      </w:pPr>
      <w:r w:rsidRPr="002D35C8">
        <w:rPr>
          <w:rFonts w:ascii="Arial" w:hAnsi="Arial" w:cs="Arial"/>
          <w:sz w:val="18"/>
          <w:szCs w:val="18"/>
        </w:rPr>
        <w:t>AE Lot Package Advice (refer Appendices);</w:t>
      </w:r>
    </w:p>
    <w:p w14:paraId="22C58076" w14:textId="77777777" w:rsidR="002724EB" w:rsidRPr="002D35C8" w:rsidRDefault="002724EB" w:rsidP="009239C3">
      <w:pPr>
        <w:numPr>
          <w:ilvl w:val="0"/>
          <w:numId w:val="47"/>
        </w:numPr>
        <w:spacing w:before="120"/>
        <w:ind w:left="1077"/>
        <w:jc w:val="left"/>
        <w:rPr>
          <w:rFonts w:ascii="Arial" w:hAnsi="Arial" w:cs="Arial"/>
          <w:sz w:val="18"/>
          <w:szCs w:val="18"/>
        </w:rPr>
      </w:pPr>
      <w:r w:rsidRPr="002D35C8">
        <w:rPr>
          <w:rFonts w:ascii="Arial" w:hAnsi="Arial" w:cs="Arial"/>
          <w:sz w:val="18"/>
          <w:szCs w:val="18"/>
        </w:rPr>
        <w:t>Daily Record Sheet (vide Clause R26.15);</w:t>
      </w:r>
    </w:p>
    <w:p w14:paraId="0DDDE15F" w14:textId="77777777" w:rsidR="002724EB" w:rsidRPr="002D35C8" w:rsidRDefault="002724EB" w:rsidP="009239C3">
      <w:pPr>
        <w:numPr>
          <w:ilvl w:val="0"/>
          <w:numId w:val="47"/>
        </w:numPr>
        <w:spacing w:before="120"/>
        <w:ind w:left="1077"/>
        <w:jc w:val="left"/>
        <w:rPr>
          <w:rFonts w:ascii="Arial" w:hAnsi="Arial" w:cs="Arial"/>
          <w:sz w:val="18"/>
          <w:szCs w:val="18"/>
        </w:rPr>
      </w:pPr>
      <w:r w:rsidRPr="002D35C8">
        <w:rPr>
          <w:rFonts w:ascii="Arial" w:hAnsi="Arial" w:cs="Arial"/>
          <w:sz w:val="18"/>
          <w:szCs w:val="18"/>
        </w:rPr>
        <w:t xml:space="preserve">Aggregate, precoat and fabric properties (vide Clause R26.19); </w:t>
      </w:r>
    </w:p>
    <w:p w14:paraId="141BBD53" w14:textId="77777777" w:rsidR="002724EB" w:rsidRPr="002D35C8" w:rsidRDefault="002724EB" w:rsidP="009239C3">
      <w:pPr>
        <w:numPr>
          <w:ilvl w:val="0"/>
          <w:numId w:val="47"/>
        </w:numPr>
        <w:spacing w:before="120"/>
        <w:ind w:left="1077"/>
        <w:jc w:val="left"/>
        <w:rPr>
          <w:rFonts w:ascii="Arial" w:hAnsi="Arial" w:cs="Arial"/>
          <w:sz w:val="18"/>
          <w:szCs w:val="18"/>
        </w:rPr>
      </w:pPr>
      <w:r w:rsidRPr="002D35C8">
        <w:rPr>
          <w:rFonts w:ascii="Arial" w:hAnsi="Arial" w:cs="Arial"/>
          <w:sz w:val="18"/>
          <w:szCs w:val="18"/>
        </w:rPr>
        <w:t>any NCR and/or CAR; and</w:t>
      </w:r>
    </w:p>
    <w:p w14:paraId="073ADB65" w14:textId="77777777" w:rsidR="002724EB" w:rsidRPr="002D35C8" w:rsidRDefault="002724EB" w:rsidP="009239C3">
      <w:pPr>
        <w:numPr>
          <w:ilvl w:val="0"/>
          <w:numId w:val="47"/>
        </w:numPr>
        <w:spacing w:before="120"/>
        <w:ind w:left="1077"/>
        <w:jc w:val="left"/>
        <w:rPr>
          <w:rFonts w:ascii="Arial" w:hAnsi="Arial" w:cs="Arial"/>
          <w:sz w:val="18"/>
          <w:szCs w:val="18"/>
        </w:rPr>
      </w:pPr>
      <w:r w:rsidRPr="002D35C8">
        <w:rPr>
          <w:rFonts w:ascii="Arial" w:hAnsi="Arial" w:cs="Arial"/>
          <w:sz w:val="18"/>
          <w:szCs w:val="18"/>
        </w:rPr>
        <w:t>Pavement Marking Advice Sheet (if pavement making is included in this Contract).</w:t>
      </w:r>
    </w:p>
    <w:p w14:paraId="77FF54AE" w14:textId="77777777" w:rsidR="002724EB" w:rsidRPr="002D35C8" w:rsidRDefault="002724EB" w:rsidP="002724EB">
      <w:pPr>
        <w:jc w:val="left"/>
        <w:rPr>
          <w:rFonts w:ascii="Arial" w:hAnsi="Arial" w:cs="Arial"/>
          <w:sz w:val="18"/>
          <w:szCs w:val="18"/>
        </w:rPr>
      </w:pPr>
    </w:p>
    <w:p w14:paraId="196090BF" w14:textId="77777777" w:rsidR="002724EB" w:rsidRPr="002D35C8" w:rsidRDefault="002724EB" w:rsidP="002724EB">
      <w:pPr>
        <w:jc w:val="left"/>
        <w:rPr>
          <w:rFonts w:ascii="Arial" w:hAnsi="Arial" w:cs="Arial"/>
          <w:sz w:val="18"/>
          <w:szCs w:val="18"/>
        </w:rPr>
      </w:pPr>
      <w:r w:rsidRPr="002D35C8">
        <w:rPr>
          <w:rFonts w:ascii="Arial" w:hAnsi="Arial" w:cs="Arial"/>
          <w:sz w:val="18"/>
          <w:szCs w:val="18"/>
        </w:rPr>
        <w:t>For asphalt work:</w:t>
      </w:r>
    </w:p>
    <w:p w14:paraId="289DBAD7" w14:textId="77777777" w:rsidR="002724EB" w:rsidRPr="002D35C8" w:rsidRDefault="002724EB" w:rsidP="002724EB">
      <w:pPr>
        <w:numPr>
          <w:ilvl w:val="0"/>
          <w:numId w:val="43"/>
        </w:numPr>
        <w:tabs>
          <w:tab w:val="clear" w:pos="1080"/>
        </w:tabs>
        <w:spacing w:before="120"/>
        <w:ind w:left="1077"/>
        <w:jc w:val="left"/>
        <w:rPr>
          <w:rFonts w:ascii="Arial" w:hAnsi="Arial" w:cs="Arial"/>
          <w:sz w:val="18"/>
          <w:szCs w:val="18"/>
        </w:rPr>
      </w:pPr>
      <w:r w:rsidRPr="002D35C8">
        <w:rPr>
          <w:rFonts w:ascii="Arial" w:hAnsi="Arial" w:cs="Arial"/>
          <w:sz w:val="18"/>
          <w:szCs w:val="18"/>
        </w:rPr>
        <w:t>Cover Sheet;</w:t>
      </w:r>
    </w:p>
    <w:p w14:paraId="4615A093" w14:textId="77777777" w:rsidR="002724EB" w:rsidRPr="002D35C8" w:rsidRDefault="002724EB" w:rsidP="002724EB">
      <w:pPr>
        <w:numPr>
          <w:ilvl w:val="0"/>
          <w:numId w:val="43"/>
        </w:numPr>
        <w:tabs>
          <w:tab w:val="clear" w:pos="1080"/>
        </w:tabs>
        <w:spacing w:before="120"/>
        <w:ind w:left="1077"/>
        <w:jc w:val="left"/>
        <w:rPr>
          <w:rFonts w:ascii="Arial" w:hAnsi="Arial" w:cs="Arial"/>
          <w:sz w:val="18"/>
          <w:szCs w:val="18"/>
        </w:rPr>
      </w:pPr>
      <w:r w:rsidRPr="002D35C8">
        <w:rPr>
          <w:rFonts w:ascii="Arial" w:hAnsi="Arial" w:cs="Arial"/>
          <w:sz w:val="18"/>
          <w:szCs w:val="18"/>
        </w:rPr>
        <w:t>Contractor's Daily Record Sheet;</w:t>
      </w:r>
    </w:p>
    <w:p w14:paraId="46BDF268" w14:textId="77777777" w:rsidR="002724EB" w:rsidRPr="002D35C8" w:rsidRDefault="002724EB" w:rsidP="002724EB">
      <w:pPr>
        <w:numPr>
          <w:ilvl w:val="0"/>
          <w:numId w:val="43"/>
        </w:numPr>
        <w:tabs>
          <w:tab w:val="clear" w:pos="1080"/>
        </w:tabs>
        <w:spacing w:before="120"/>
        <w:ind w:left="1077"/>
        <w:jc w:val="left"/>
        <w:rPr>
          <w:rFonts w:ascii="Arial" w:hAnsi="Arial" w:cs="Arial"/>
          <w:sz w:val="18"/>
          <w:szCs w:val="18"/>
        </w:rPr>
      </w:pPr>
      <w:r w:rsidRPr="002D35C8">
        <w:rPr>
          <w:rFonts w:ascii="Arial" w:hAnsi="Arial" w:cs="Arial"/>
          <w:sz w:val="18"/>
          <w:szCs w:val="18"/>
        </w:rPr>
        <w:t xml:space="preserve">the Traffic Management Plan for the lot; </w:t>
      </w:r>
    </w:p>
    <w:p w14:paraId="000952CE" w14:textId="77777777" w:rsidR="002724EB" w:rsidRPr="002D35C8" w:rsidRDefault="002724EB" w:rsidP="002724EB">
      <w:pPr>
        <w:numPr>
          <w:ilvl w:val="0"/>
          <w:numId w:val="43"/>
        </w:numPr>
        <w:tabs>
          <w:tab w:val="clear" w:pos="1080"/>
        </w:tabs>
        <w:spacing w:before="120"/>
        <w:ind w:left="1077"/>
        <w:jc w:val="left"/>
        <w:rPr>
          <w:rFonts w:ascii="Arial" w:hAnsi="Arial" w:cs="Arial"/>
          <w:sz w:val="18"/>
          <w:szCs w:val="18"/>
        </w:rPr>
      </w:pPr>
      <w:r w:rsidRPr="002D35C8">
        <w:rPr>
          <w:rFonts w:ascii="Arial" w:hAnsi="Arial" w:cs="Arial"/>
          <w:sz w:val="18"/>
          <w:szCs w:val="18"/>
        </w:rPr>
        <w:t>any NCR and/or CAR;</w:t>
      </w:r>
    </w:p>
    <w:p w14:paraId="00BA6635" w14:textId="77777777" w:rsidR="002724EB" w:rsidRPr="002D35C8" w:rsidRDefault="002724EB" w:rsidP="002724EB">
      <w:pPr>
        <w:numPr>
          <w:ilvl w:val="0"/>
          <w:numId w:val="43"/>
        </w:numPr>
        <w:tabs>
          <w:tab w:val="clear" w:pos="1080"/>
        </w:tabs>
        <w:spacing w:before="120"/>
        <w:ind w:left="1077"/>
        <w:jc w:val="left"/>
        <w:rPr>
          <w:rFonts w:ascii="Arial" w:hAnsi="Arial" w:cs="Arial"/>
          <w:sz w:val="18"/>
          <w:szCs w:val="18"/>
        </w:rPr>
      </w:pPr>
      <w:r w:rsidRPr="002D35C8">
        <w:rPr>
          <w:rFonts w:ascii="Arial" w:hAnsi="Arial" w:cs="Arial"/>
          <w:sz w:val="18"/>
          <w:szCs w:val="18"/>
        </w:rPr>
        <w:t>copy of Cart Notes;</w:t>
      </w:r>
    </w:p>
    <w:p w14:paraId="09EFA9AB" w14:textId="77777777" w:rsidR="002724EB" w:rsidRPr="002D35C8" w:rsidRDefault="002724EB" w:rsidP="002724EB">
      <w:pPr>
        <w:numPr>
          <w:ilvl w:val="0"/>
          <w:numId w:val="43"/>
        </w:numPr>
        <w:tabs>
          <w:tab w:val="clear" w:pos="1080"/>
        </w:tabs>
        <w:spacing w:before="120"/>
        <w:ind w:left="1077"/>
        <w:jc w:val="left"/>
        <w:rPr>
          <w:rFonts w:ascii="Arial" w:hAnsi="Arial" w:cs="Arial"/>
          <w:sz w:val="18"/>
          <w:szCs w:val="18"/>
        </w:rPr>
      </w:pPr>
      <w:r w:rsidRPr="002D35C8">
        <w:rPr>
          <w:rFonts w:ascii="Arial" w:hAnsi="Arial" w:cs="Arial"/>
          <w:sz w:val="18"/>
          <w:szCs w:val="18"/>
        </w:rPr>
        <w:t>Asphalt Test Sheet for all mixes used;</w:t>
      </w:r>
    </w:p>
    <w:p w14:paraId="4A4CBEE9" w14:textId="77777777" w:rsidR="002724EB" w:rsidRPr="002D35C8" w:rsidRDefault="002724EB" w:rsidP="002724EB">
      <w:pPr>
        <w:numPr>
          <w:ilvl w:val="0"/>
          <w:numId w:val="43"/>
        </w:numPr>
        <w:tabs>
          <w:tab w:val="clear" w:pos="1080"/>
        </w:tabs>
        <w:spacing w:before="120"/>
        <w:ind w:left="1077"/>
        <w:jc w:val="left"/>
        <w:rPr>
          <w:rFonts w:ascii="Arial" w:hAnsi="Arial" w:cs="Arial"/>
          <w:sz w:val="18"/>
          <w:szCs w:val="18"/>
        </w:rPr>
      </w:pPr>
      <w:r w:rsidRPr="002D35C8">
        <w:rPr>
          <w:rFonts w:ascii="Arial" w:hAnsi="Arial" w:cs="Arial"/>
          <w:sz w:val="18"/>
          <w:szCs w:val="18"/>
        </w:rPr>
        <w:t>field compaction test results;</w:t>
      </w:r>
    </w:p>
    <w:p w14:paraId="7D44BE9B" w14:textId="77777777" w:rsidR="002724EB" w:rsidRPr="002D35C8" w:rsidRDefault="002724EB" w:rsidP="002724EB">
      <w:pPr>
        <w:numPr>
          <w:ilvl w:val="0"/>
          <w:numId w:val="43"/>
        </w:numPr>
        <w:tabs>
          <w:tab w:val="clear" w:pos="1080"/>
        </w:tabs>
        <w:spacing w:before="120"/>
        <w:ind w:left="1077"/>
        <w:jc w:val="left"/>
        <w:rPr>
          <w:rFonts w:ascii="Arial" w:hAnsi="Arial" w:cs="Arial"/>
          <w:sz w:val="18"/>
          <w:szCs w:val="18"/>
        </w:rPr>
      </w:pPr>
      <w:r w:rsidRPr="002D35C8">
        <w:rPr>
          <w:rFonts w:ascii="Arial" w:hAnsi="Arial" w:cs="Arial"/>
          <w:sz w:val="18"/>
          <w:szCs w:val="18"/>
        </w:rPr>
        <w:t>copy of Contractor's Profiling sheets; and</w:t>
      </w:r>
    </w:p>
    <w:p w14:paraId="51512D41" w14:textId="77777777" w:rsidR="002724EB" w:rsidRPr="002D35C8" w:rsidRDefault="002724EB" w:rsidP="002724EB">
      <w:pPr>
        <w:numPr>
          <w:ilvl w:val="0"/>
          <w:numId w:val="43"/>
        </w:numPr>
        <w:tabs>
          <w:tab w:val="clear" w:pos="1080"/>
        </w:tabs>
        <w:spacing w:before="120"/>
        <w:ind w:left="1077"/>
        <w:jc w:val="left"/>
        <w:rPr>
          <w:rFonts w:ascii="Arial" w:hAnsi="Arial" w:cs="Arial"/>
          <w:sz w:val="18"/>
          <w:szCs w:val="18"/>
        </w:rPr>
      </w:pPr>
      <w:r w:rsidRPr="002D35C8">
        <w:rPr>
          <w:rFonts w:ascii="Arial" w:hAnsi="Arial" w:cs="Arial"/>
          <w:sz w:val="18"/>
          <w:szCs w:val="18"/>
        </w:rPr>
        <w:t>plan showing extent of works for the lot.</w:t>
      </w:r>
    </w:p>
    <w:p w14:paraId="3241F4A6" w14:textId="77777777" w:rsidR="002724EB" w:rsidRPr="002D35C8" w:rsidRDefault="002724EB" w:rsidP="00D2121B">
      <w:pPr>
        <w:jc w:val="left"/>
        <w:rPr>
          <w:rFonts w:ascii="Arial" w:hAnsi="Arial" w:cs="Arial"/>
          <w:b/>
          <w:sz w:val="18"/>
          <w:szCs w:val="18"/>
        </w:rPr>
      </w:pPr>
    </w:p>
    <w:p w14:paraId="27535C92" w14:textId="358D16F9" w:rsidR="0003334D" w:rsidRPr="002D35C8" w:rsidRDefault="0003334D" w:rsidP="005D11E8">
      <w:pPr>
        <w:pStyle w:val="ListParagraph"/>
        <w:numPr>
          <w:ilvl w:val="0"/>
          <w:numId w:val="50"/>
        </w:numPr>
        <w:ind w:left="709" w:hanging="709"/>
        <w:jc w:val="left"/>
        <w:rPr>
          <w:rFonts w:ascii="Arial" w:hAnsi="Arial" w:cs="Arial"/>
          <w:b/>
          <w:sz w:val="18"/>
          <w:szCs w:val="18"/>
        </w:rPr>
      </w:pPr>
      <w:r w:rsidRPr="002D35C8">
        <w:rPr>
          <w:rFonts w:ascii="Arial" w:hAnsi="Arial" w:cs="Arial"/>
          <w:b/>
          <w:sz w:val="18"/>
          <w:szCs w:val="18"/>
        </w:rPr>
        <w:tab/>
      </w:r>
      <w:r w:rsidRPr="002D35C8">
        <w:rPr>
          <w:rFonts w:ascii="Arial" w:hAnsi="Arial" w:cs="Arial"/>
          <w:b/>
          <w:sz w:val="18"/>
          <w:szCs w:val="18"/>
          <w:u w:val="single"/>
        </w:rPr>
        <w:t>PROTECTION OF THE WORKS AND REINSTATEMENT OF DAMAGE</w:t>
      </w:r>
    </w:p>
    <w:p w14:paraId="441325D4" w14:textId="77777777" w:rsidR="0003334D" w:rsidRPr="002D35C8" w:rsidRDefault="0003334D" w:rsidP="0003334D">
      <w:pPr>
        <w:jc w:val="left"/>
        <w:rPr>
          <w:rFonts w:ascii="Arial" w:hAnsi="Arial" w:cs="Arial"/>
          <w:sz w:val="18"/>
          <w:szCs w:val="18"/>
        </w:rPr>
      </w:pPr>
    </w:p>
    <w:p w14:paraId="2D9F1939" w14:textId="77777777" w:rsidR="0003334D" w:rsidRPr="002D35C8" w:rsidRDefault="0003334D" w:rsidP="0003334D">
      <w:pPr>
        <w:jc w:val="left"/>
        <w:rPr>
          <w:rFonts w:ascii="Arial" w:hAnsi="Arial" w:cs="Arial"/>
          <w:sz w:val="18"/>
          <w:szCs w:val="18"/>
        </w:rPr>
      </w:pPr>
      <w:r w:rsidRPr="002D35C8">
        <w:rPr>
          <w:rFonts w:ascii="Arial" w:hAnsi="Arial" w:cs="Arial"/>
          <w:sz w:val="18"/>
          <w:szCs w:val="18"/>
        </w:rPr>
        <w:t>The Contractor must construct the works so to ensure that materials do not become unsuitable or damaged by the Contractor’s work methods or insufficient protective measures.  This includes maintaining the works so as to prevent deterioration in material properties between testing or acceptance of the work and the next stage of work commencing.</w:t>
      </w:r>
    </w:p>
    <w:p w14:paraId="4B976610" w14:textId="77777777" w:rsidR="0003334D" w:rsidRPr="002D35C8" w:rsidRDefault="0003334D" w:rsidP="0003334D">
      <w:pPr>
        <w:jc w:val="left"/>
        <w:rPr>
          <w:rFonts w:ascii="Arial" w:hAnsi="Arial" w:cs="Arial"/>
          <w:sz w:val="18"/>
          <w:szCs w:val="18"/>
        </w:rPr>
      </w:pPr>
    </w:p>
    <w:p w14:paraId="0A336329" w14:textId="77777777" w:rsidR="0003334D" w:rsidRPr="002D35C8" w:rsidRDefault="0003334D" w:rsidP="0003334D">
      <w:pPr>
        <w:jc w:val="left"/>
        <w:rPr>
          <w:rFonts w:ascii="Arial" w:hAnsi="Arial" w:cs="Arial"/>
          <w:sz w:val="18"/>
          <w:szCs w:val="18"/>
        </w:rPr>
      </w:pPr>
      <w:r w:rsidRPr="002D35C8">
        <w:rPr>
          <w:rFonts w:ascii="Arial" w:hAnsi="Arial" w:cs="Arial"/>
          <w:sz w:val="18"/>
          <w:szCs w:val="18"/>
        </w:rPr>
        <w:t>Additional payment will not be made where any additional work or additional materials are required to comply with this Clause or are required as a result of the Contractor’s work methods.</w:t>
      </w:r>
    </w:p>
    <w:p w14:paraId="706FCC38" w14:textId="77777777" w:rsidR="0003334D" w:rsidRPr="002D35C8" w:rsidRDefault="0003334D" w:rsidP="00D2121B">
      <w:pPr>
        <w:jc w:val="left"/>
        <w:rPr>
          <w:rFonts w:ascii="Arial" w:hAnsi="Arial" w:cs="Arial"/>
          <w:b/>
          <w:sz w:val="18"/>
          <w:szCs w:val="18"/>
        </w:rPr>
      </w:pPr>
    </w:p>
    <w:p w14:paraId="3F68D8AB" w14:textId="77777777" w:rsidR="005D11E8" w:rsidRDefault="005D11E8">
      <w:pPr>
        <w:jc w:val="left"/>
        <w:rPr>
          <w:rFonts w:ascii="Arial" w:hAnsi="Arial" w:cs="Arial"/>
          <w:b/>
          <w:sz w:val="18"/>
          <w:szCs w:val="18"/>
        </w:rPr>
      </w:pPr>
      <w:r>
        <w:rPr>
          <w:rFonts w:ascii="Arial" w:hAnsi="Arial" w:cs="Arial"/>
          <w:b/>
          <w:sz w:val="18"/>
          <w:szCs w:val="18"/>
        </w:rPr>
        <w:br w:type="page"/>
      </w:r>
    </w:p>
    <w:p w14:paraId="0BFA869E" w14:textId="16BF2E88" w:rsidR="002724EB" w:rsidRPr="002D35C8" w:rsidRDefault="004C5DAF" w:rsidP="005D11E8">
      <w:pPr>
        <w:pStyle w:val="ListParagraph"/>
        <w:numPr>
          <w:ilvl w:val="0"/>
          <w:numId w:val="50"/>
        </w:numPr>
        <w:ind w:left="709" w:hanging="709"/>
        <w:jc w:val="left"/>
        <w:rPr>
          <w:rFonts w:ascii="Arial" w:hAnsi="Arial" w:cs="Arial"/>
          <w:b/>
          <w:sz w:val="18"/>
          <w:szCs w:val="18"/>
          <w:u w:val="single"/>
        </w:rPr>
      </w:pPr>
      <w:r w:rsidRPr="002D35C8">
        <w:rPr>
          <w:rFonts w:ascii="Arial" w:hAnsi="Arial" w:cs="Arial"/>
          <w:b/>
          <w:sz w:val="18"/>
          <w:szCs w:val="18"/>
        </w:rPr>
        <w:tab/>
      </w:r>
      <w:r w:rsidR="002724EB" w:rsidRPr="002D35C8">
        <w:rPr>
          <w:rFonts w:ascii="Arial" w:hAnsi="Arial" w:cs="Arial"/>
          <w:b/>
          <w:sz w:val="18"/>
          <w:szCs w:val="18"/>
          <w:u w:val="single"/>
        </w:rPr>
        <w:t>PROPRIETARY PRODUCTS</w:t>
      </w:r>
    </w:p>
    <w:p w14:paraId="250B220F" w14:textId="77777777" w:rsidR="002724EB" w:rsidRPr="002D35C8" w:rsidRDefault="002724EB" w:rsidP="002724EB">
      <w:pPr>
        <w:jc w:val="left"/>
        <w:rPr>
          <w:rFonts w:ascii="Arial" w:hAnsi="Arial" w:cs="Arial"/>
          <w:sz w:val="18"/>
          <w:szCs w:val="18"/>
        </w:rPr>
      </w:pPr>
    </w:p>
    <w:p w14:paraId="372657F1" w14:textId="77777777" w:rsidR="002724EB" w:rsidRPr="002D35C8" w:rsidRDefault="002724EB" w:rsidP="002724EB">
      <w:pPr>
        <w:jc w:val="left"/>
        <w:rPr>
          <w:rFonts w:ascii="Arial" w:hAnsi="Arial" w:cs="Arial"/>
          <w:sz w:val="18"/>
          <w:szCs w:val="18"/>
        </w:rPr>
      </w:pPr>
      <w:r w:rsidRPr="002D35C8">
        <w:rPr>
          <w:rFonts w:ascii="Arial" w:hAnsi="Arial" w:cs="Arial"/>
          <w:sz w:val="18"/>
          <w:szCs w:val="18"/>
        </w:rPr>
        <w:t>Where a proprietary product is specified in the Contract, that product must be used in accordance with the manufacturer's instructions unless specified otherwise.</w:t>
      </w:r>
    </w:p>
    <w:p w14:paraId="55087EC2" w14:textId="77777777" w:rsidR="002724EB" w:rsidRPr="002D35C8" w:rsidRDefault="002724EB" w:rsidP="002724EB">
      <w:pPr>
        <w:jc w:val="left"/>
        <w:rPr>
          <w:rFonts w:ascii="Arial" w:hAnsi="Arial" w:cs="Arial"/>
          <w:sz w:val="18"/>
          <w:szCs w:val="18"/>
        </w:rPr>
      </w:pPr>
    </w:p>
    <w:p w14:paraId="41F3B9E2" w14:textId="77777777" w:rsidR="002724EB" w:rsidRPr="002D35C8" w:rsidRDefault="002724EB" w:rsidP="002724EB">
      <w:pPr>
        <w:jc w:val="left"/>
        <w:rPr>
          <w:rFonts w:ascii="Arial" w:hAnsi="Arial" w:cs="Arial"/>
          <w:sz w:val="18"/>
          <w:szCs w:val="18"/>
        </w:rPr>
      </w:pPr>
      <w:r w:rsidRPr="002D35C8">
        <w:rPr>
          <w:rFonts w:ascii="Arial" w:hAnsi="Arial" w:cs="Arial"/>
          <w:sz w:val="18"/>
          <w:szCs w:val="18"/>
        </w:rPr>
        <w:t xml:space="preserve">Where work is specified to be carried out “in accordance with the manufacturer’s instructions", at least 2 working days prior to the use of the product, the Contractor must provide </w:t>
      </w:r>
      <w:r w:rsidR="002C1A1F" w:rsidRPr="002D35C8">
        <w:rPr>
          <w:rFonts w:ascii="Arial" w:hAnsi="Arial" w:cs="Arial"/>
          <w:sz w:val="18"/>
          <w:szCs w:val="18"/>
        </w:rPr>
        <w:t xml:space="preserve">a </w:t>
      </w:r>
      <w:r w:rsidRPr="002D35C8">
        <w:rPr>
          <w:rFonts w:ascii="Arial" w:hAnsi="Arial" w:cs="Arial"/>
          <w:sz w:val="18"/>
          <w:szCs w:val="18"/>
        </w:rPr>
        <w:t>cop</w:t>
      </w:r>
      <w:r w:rsidR="002C1A1F" w:rsidRPr="002D35C8">
        <w:rPr>
          <w:rFonts w:ascii="Arial" w:hAnsi="Arial" w:cs="Arial"/>
          <w:sz w:val="18"/>
          <w:szCs w:val="18"/>
        </w:rPr>
        <w:t>y</w:t>
      </w:r>
      <w:r w:rsidRPr="002D35C8">
        <w:rPr>
          <w:rFonts w:ascii="Arial" w:hAnsi="Arial" w:cs="Arial"/>
          <w:sz w:val="18"/>
          <w:szCs w:val="18"/>
        </w:rPr>
        <w:t xml:space="preserve"> of all relevant instructions and performance criteria provided by the manufacturer.  Provision of the instructions shall constitute a </w:t>
      </w:r>
      <w:r w:rsidRPr="002D35C8">
        <w:rPr>
          <w:rFonts w:ascii="Arial" w:hAnsi="Arial" w:cs="Arial"/>
          <w:b/>
          <w:sz w:val="18"/>
          <w:szCs w:val="18"/>
        </w:rPr>
        <w:t>HOLD POINT</w:t>
      </w:r>
      <w:r w:rsidRPr="002D35C8">
        <w:rPr>
          <w:rFonts w:ascii="Arial" w:hAnsi="Arial" w:cs="Arial"/>
          <w:sz w:val="18"/>
          <w:szCs w:val="18"/>
        </w:rPr>
        <w:t>.</w:t>
      </w:r>
    </w:p>
    <w:p w14:paraId="3E2EF209" w14:textId="77777777" w:rsidR="002724EB" w:rsidRPr="002D35C8" w:rsidRDefault="002724EB" w:rsidP="002724EB">
      <w:pPr>
        <w:jc w:val="left"/>
        <w:rPr>
          <w:rFonts w:ascii="Arial" w:hAnsi="Arial" w:cs="Arial"/>
          <w:sz w:val="18"/>
          <w:szCs w:val="18"/>
        </w:rPr>
      </w:pPr>
    </w:p>
    <w:p w14:paraId="2A08226E" w14:textId="669585D0" w:rsidR="002724EB" w:rsidRPr="002D35C8" w:rsidRDefault="002724EB" w:rsidP="002724EB">
      <w:pPr>
        <w:jc w:val="left"/>
        <w:rPr>
          <w:rFonts w:ascii="Arial" w:hAnsi="Arial" w:cs="Arial"/>
          <w:sz w:val="18"/>
          <w:szCs w:val="18"/>
        </w:rPr>
      </w:pPr>
      <w:r w:rsidRPr="002D35C8">
        <w:rPr>
          <w:rFonts w:ascii="Arial" w:hAnsi="Arial" w:cs="Arial"/>
          <w:sz w:val="18"/>
          <w:szCs w:val="18"/>
        </w:rPr>
        <w:t xml:space="preserve">Alternatives to specified products will be considered provided that sufficient information is submitted to the </w:t>
      </w:r>
      <w:r w:rsidR="005D11E8">
        <w:rPr>
          <w:rFonts w:ascii="Arial" w:hAnsi="Arial" w:cs="Arial"/>
          <w:sz w:val="18"/>
          <w:szCs w:val="18"/>
        </w:rPr>
        <w:t>Principal</w:t>
      </w:r>
      <w:r w:rsidRPr="002D35C8">
        <w:rPr>
          <w:rFonts w:ascii="Arial" w:hAnsi="Arial" w:cs="Arial"/>
          <w:sz w:val="18"/>
          <w:szCs w:val="18"/>
        </w:rPr>
        <w:t xml:space="preserve">.  The </w:t>
      </w:r>
      <w:r w:rsidR="005D11E8">
        <w:rPr>
          <w:rFonts w:ascii="Arial" w:hAnsi="Arial" w:cs="Arial"/>
          <w:sz w:val="18"/>
          <w:szCs w:val="18"/>
        </w:rPr>
        <w:t>Principal</w:t>
      </w:r>
      <w:r w:rsidRPr="002D35C8">
        <w:rPr>
          <w:rFonts w:ascii="Arial" w:hAnsi="Arial" w:cs="Arial"/>
          <w:sz w:val="18"/>
          <w:szCs w:val="18"/>
        </w:rPr>
        <w:t xml:space="preserve"> may approve or reject any proposed alternative product and will be under no obligation to approve any such proposal for the convenience of, or to assist, the Contractor.</w:t>
      </w:r>
    </w:p>
    <w:p w14:paraId="151DA3AA" w14:textId="77777777" w:rsidR="002724EB" w:rsidRPr="002D35C8" w:rsidRDefault="002724EB" w:rsidP="002724EB">
      <w:pPr>
        <w:jc w:val="left"/>
        <w:rPr>
          <w:rFonts w:ascii="Arial" w:hAnsi="Arial" w:cs="Arial"/>
          <w:sz w:val="18"/>
          <w:szCs w:val="18"/>
        </w:rPr>
      </w:pPr>
    </w:p>
    <w:p w14:paraId="2D1C7219" w14:textId="77777777" w:rsidR="002724EB" w:rsidRPr="002D35C8" w:rsidRDefault="002724EB" w:rsidP="002724EB">
      <w:pPr>
        <w:jc w:val="left"/>
        <w:rPr>
          <w:rFonts w:ascii="Arial" w:hAnsi="Arial" w:cs="Arial"/>
          <w:sz w:val="18"/>
          <w:szCs w:val="18"/>
        </w:rPr>
      </w:pPr>
      <w:r w:rsidRPr="002D35C8">
        <w:rPr>
          <w:rFonts w:ascii="Arial" w:hAnsi="Arial" w:cs="Arial"/>
          <w:sz w:val="18"/>
          <w:szCs w:val="18"/>
        </w:rPr>
        <w:t>Advertising markings and proprietary names of a permanent nature must not be applied to any component where these markings will be visible in the completed Works.</w:t>
      </w:r>
    </w:p>
    <w:p w14:paraId="3751EB8B" w14:textId="77777777" w:rsidR="00B831D7" w:rsidRPr="002D35C8" w:rsidRDefault="00B831D7" w:rsidP="0086628D">
      <w:pPr>
        <w:jc w:val="left"/>
        <w:rPr>
          <w:rFonts w:ascii="Arial" w:hAnsi="Arial" w:cs="Arial"/>
          <w:sz w:val="18"/>
          <w:szCs w:val="18"/>
        </w:rPr>
      </w:pPr>
    </w:p>
    <w:p w14:paraId="5CC611C1" w14:textId="793DA3F7" w:rsidR="00B831D7" w:rsidRPr="002D35C8" w:rsidRDefault="00D2121B" w:rsidP="005D11E8">
      <w:pPr>
        <w:pStyle w:val="ListParagraph"/>
        <w:numPr>
          <w:ilvl w:val="0"/>
          <w:numId w:val="50"/>
        </w:numPr>
        <w:ind w:left="709" w:hanging="709"/>
        <w:jc w:val="left"/>
        <w:rPr>
          <w:rFonts w:ascii="Arial" w:hAnsi="Arial" w:cs="Arial"/>
          <w:sz w:val="18"/>
          <w:szCs w:val="18"/>
        </w:rPr>
      </w:pPr>
      <w:r w:rsidRPr="002D35C8">
        <w:rPr>
          <w:rFonts w:ascii="Arial" w:hAnsi="Arial" w:cs="Arial"/>
          <w:b/>
          <w:bCs w:val="0"/>
          <w:sz w:val="18"/>
          <w:szCs w:val="18"/>
        </w:rPr>
        <w:tab/>
      </w:r>
      <w:r w:rsidR="00B831D7" w:rsidRPr="002D35C8">
        <w:rPr>
          <w:rFonts w:ascii="Arial" w:hAnsi="Arial" w:cs="Arial"/>
          <w:b/>
          <w:bCs w:val="0"/>
          <w:sz w:val="18"/>
          <w:szCs w:val="18"/>
          <w:u w:val="single"/>
        </w:rPr>
        <w:t xml:space="preserve">UTILITY </w:t>
      </w:r>
      <w:r w:rsidR="00B831D7" w:rsidRPr="005D11E8">
        <w:rPr>
          <w:rFonts w:ascii="Arial" w:hAnsi="Arial" w:cs="Arial"/>
          <w:b/>
          <w:sz w:val="18"/>
          <w:szCs w:val="18"/>
          <w:u w:val="single"/>
        </w:rPr>
        <w:t>SERVICES</w:t>
      </w:r>
    </w:p>
    <w:p w14:paraId="35A40649" w14:textId="77777777" w:rsidR="00B831D7" w:rsidRPr="002D35C8" w:rsidRDefault="00B831D7" w:rsidP="0086628D">
      <w:pPr>
        <w:jc w:val="left"/>
        <w:rPr>
          <w:rFonts w:ascii="Arial" w:hAnsi="Arial" w:cs="Arial"/>
          <w:sz w:val="18"/>
          <w:szCs w:val="18"/>
        </w:rPr>
      </w:pPr>
    </w:p>
    <w:p w14:paraId="7091EAF2" w14:textId="77777777" w:rsidR="00B831D7" w:rsidRPr="002D35C8" w:rsidRDefault="004C5DAF" w:rsidP="0086628D">
      <w:pPr>
        <w:jc w:val="left"/>
        <w:rPr>
          <w:rFonts w:ascii="Arial" w:hAnsi="Arial" w:cs="Arial"/>
          <w:b/>
          <w:sz w:val="18"/>
          <w:szCs w:val="18"/>
        </w:rPr>
      </w:pPr>
      <w:r w:rsidRPr="002D35C8">
        <w:rPr>
          <w:rFonts w:ascii="Arial" w:hAnsi="Arial" w:cs="Arial"/>
          <w:b/>
          <w:sz w:val="18"/>
          <w:szCs w:val="18"/>
        </w:rPr>
        <w:t>6</w:t>
      </w:r>
      <w:r w:rsidR="00B831D7" w:rsidRPr="002D35C8">
        <w:rPr>
          <w:rFonts w:ascii="Arial" w:hAnsi="Arial" w:cs="Arial"/>
          <w:b/>
          <w:sz w:val="18"/>
          <w:szCs w:val="18"/>
        </w:rPr>
        <w:t>.1</w:t>
      </w:r>
      <w:r w:rsidR="00B831D7" w:rsidRPr="002D35C8">
        <w:rPr>
          <w:rFonts w:ascii="Arial" w:hAnsi="Arial" w:cs="Arial"/>
          <w:b/>
          <w:sz w:val="18"/>
          <w:szCs w:val="18"/>
        </w:rPr>
        <w:tab/>
      </w:r>
      <w:r w:rsidR="00B831D7" w:rsidRPr="002D35C8">
        <w:rPr>
          <w:rFonts w:ascii="Arial" w:hAnsi="Arial" w:cs="Arial"/>
          <w:b/>
          <w:sz w:val="18"/>
          <w:szCs w:val="18"/>
          <w:u w:val="single"/>
        </w:rPr>
        <w:t>Definitions</w:t>
      </w:r>
    </w:p>
    <w:p w14:paraId="28EF2A3F" w14:textId="77777777" w:rsidR="00B831D7" w:rsidRPr="002D35C8" w:rsidRDefault="00B831D7" w:rsidP="0086628D">
      <w:pPr>
        <w:jc w:val="left"/>
        <w:rPr>
          <w:rFonts w:ascii="Arial" w:hAnsi="Arial" w:cs="Arial"/>
          <w:sz w:val="18"/>
          <w:szCs w:val="18"/>
        </w:rPr>
      </w:pPr>
    </w:p>
    <w:p w14:paraId="7A346EC0" w14:textId="77777777" w:rsidR="002B0B89" w:rsidRPr="002D35C8" w:rsidRDefault="002B0B89" w:rsidP="002B0B89">
      <w:pPr>
        <w:jc w:val="left"/>
        <w:rPr>
          <w:rFonts w:ascii="Arial" w:hAnsi="Arial" w:cs="Arial"/>
          <w:sz w:val="18"/>
          <w:szCs w:val="18"/>
        </w:rPr>
      </w:pPr>
      <w:r w:rsidRPr="002D35C8">
        <w:rPr>
          <w:rFonts w:ascii="Arial" w:hAnsi="Arial" w:cs="Arial"/>
          <w:b/>
          <w:bCs w:val="0"/>
          <w:sz w:val="18"/>
          <w:szCs w:val="18"/>
        </w:rPr>
        <w:t>"Utility Services"</w:t>
      </w:r>
      <w:r w:rsidRPr="002D35C8">
        <w:rPr>
          <w:rFonts w:ascii="Arial" w:hAnsi="Arial" w:cs="Arial"/>
          <w:sz w:val="18"/>
          <w:szCs w:val="18"/>
        </w:rPr>
        <w:t xml:space="preserve"> means any infrastructure directly associated with:</w:t>
      </w:r>
    </w:p>
    <w:p w14:paraId="4889C0F9" w14:textId="77777777" w:rsidR="002B0B89" w:rsidRPr="002D35C8" w:rsidRDefault="002B0B89" w:rsidP="002B0B89">
      <w:pPr>
        <w:numPr>
          <w:ilvl w:val="0"/>
          <w:numId w:val="29"/>
        </w:numPr>
        <w:spacing w:before="120"/>
        <w:jc w:val="left"/>
        <w:rPr>
          <w:rFonts w:ascii="Arial" w:hAnsi="Arial" w:cs="Arial"/>
          <w:sz w:val="18"/>
          <w:szCs w:val="18"/>
        </w:rPr>
      </w:pPr>
      <w:r w:rsidRPr="002D35C8">
        <w:rPr>
          <w:rFonts w:ascii="Arial" w:hAnsi="Arial" w:cs="Arial"/>
          <w:sz w:val="18"/>
          <w:szCs w:val="18"/>
        </w:rPr>
        <w:t>transmitting electricity or telecommunications;</w:t>
      </w:r>
    </w:p>
    <w:p w14:paraId="67BCE8CC" w14:textId="77777777" w:rsidR="002B0B89" w:rsidRPr="002D35C8" w:rsidRDefault="002B0B89" w:rsidP="002B0B89">
      <w:pPr>
        <w:numPr>
          <w:ilvl w:val="0"/>
          <w:numId w:val="29"/>
        </w:numPr>
        <w:spacing w:before="120"/>
        <w:jc w:val="left"/>
        <w:rPr>
          <w:rFonts w:ascii="Arial" w:hAnsi="Arial" w:cs="Arial"/>
          <w:sz w:val="18"/>
          <w:szCs w:val="18"/>
        </w:rPr>
      </w:pPr>
      <w:r w:rsidRPr="002D35C8">
        <w:rPr>
          <w:rFonts w:ascii="Arial" w:hAnsi="Arial" w:cs="Arial"/>
          <w:sz w:val="18"/>
          <w:szCs w:val="18"/>
        </w:rPr>
        <w:t>transporting gases, liquids or solids (including  water, sewerage, fuel and wastes); or</w:t>
      </w:r>
    </w:p>
    <w:p w14:paraId="553BB9DE" w14:textId="77777777" w:rsidR="002B0B89" w:rsidRPr="002D35C8" w:rsidRDefault="002B0B89" w:rsidP="002B0B89">
      <w:pPr>
        <w:numPr>
          <w:ilvl w:val="0"/>
          <w:numId w:val="29"/>
        </w:numPr>
        <w:spacing w:before="120"/>
        <w:jc w:val="left"/>
        <w:rPr>
          <w:rFonts w:ascii="Arial" w:hAnsi="Arial" w:cs="Arial"/>
          <w:sz w:val="18"/>
          <w:szCs w:val="18"/>
        </w:rPr>
      </w:pPr>
      <w:r w:rsidRPr="002D35C8">
        <w:rPr>
          <w:rFonts w:ascii="Arial" w:hAnsi="Arial" w:cs="Arial"/>
          <w:sz w:val="18"/>
          <w:szCs w:val="18"/>
        </w:rPr>
        <w:t>communications / signalling for railway transportation.</w:t>
      </w:r>
    </w:p>
    <w:p w14:paraId="6F5658BB" w14:textId="77777777" w:rsidR="002B0B89" w:rsidRPr="002D35C8" w:rsidRDefault="002B0B89" w:rsidP="002B0B89">
      <w:pPr>
        <w:jc w:val="left"/>
        <w:rPr>
          <w:rFonts w:ascii="Arial" w:hAnsi="Arial" w:cs="Arial"/>
          <w:sz w:val="18"/>
          <w:szCs w:val="18"/>
        </w:rPr>
      </w:pPr>
    </w:p>
    <w:p w14:paraId="5E96EB07" w14:textId="77777777" w:rsidR="002B0B89" w:rsidRPr="002D35C8" w:rsidRDefault="002B0B89" w:rsidP="002B0B89">
      <w:pPr>
        <w:jc w:val="left"/>
        <w:rPr>
          <w:rFonts w:ascii="Arial" w:hAnsi="Arial" w:cs="Arial"/>
          <w:sz w:val="18"/>
          <w:szCs w:val="18"/>
        </w:rPr>
      </w:pPr>
      <w:r w:rsidRPr="002D35C8">
        <w:rPr>
          <w:rFonts w:ascii="Arial" w:hAnsi="Arial" w:cs="Arial"/>
          <w:b/>
          <w:bCs w:val="0"/>
          <w:sz w:val="18"/>
          <w:szCs w:val="18"/>
        </w:rPr>
        <w:t>"Service Authority"</w:t>
      </w:r>
      <w:r w:rsidRPr="002D35C8">
        <w:rPr>
          <w:rFonts w:ascii="Arial" w:hAnsi="Arial" w:cs="Arial"/>
          <w:sz w:val="18"/>
          <w:szCs w:val="18"/>
        </w:rPr>
        <w:t xml:space="preserve"> means any government, semi-government or private organisation responsible for the care </w:t>
      </w:r>
      <w:r w:rsidRPr="002D35C8">
        <w:rPr>
          <w:rFonts w:ascii="Arial" w:hAnsi="Arial" w:cs="Arial"/>
          <w:sz w:val="18"/>
          <w:szCs w:val="18"/>
        </w:rPr>
        <w:br/>
        <w:t>and / or control of Utility Services.</w:t>
      </w:r>
    </w:p>
    <w:p w14:paraId="5EC3575D" w14:textId="77777777" w:rsidR="00B831D7" w:rsidRPr="002D35C8" w:rsidRDefault="00B831D7" w:rsidP="0086628D">
      <w:pPr>
        <w:jc w:val="left"/>
        <w:rPr>
          <w:rFonts w:ascii="Arial" w:hAnsi="Arial" w:cs="Arial"/>
          <w:sz w:val="18"/>
          <w:szCs w:val="18"/>
        </w:rPr>
      </w:pPr>
    </w:p>
    <w:p w14:paraId="06FB733D" w14:textId="77777777" w:rsidR="00B831D7" w:rsidRPr="002D35C8" w:rsidRDefault="004C5DAF" w:rsidP="0086628D">
      <w:pPr>
        <w:jc w:val="left"/>
        <w:rPr>
          <w:rFonts w:ascii="Arial" w:hAnsi="Arial" w:cs="Arial"/>
          <w:b/>
          <w:sz w:val="18"/>
          <w:szCs w:val="18"/>
        </w:rPr>
      </w:pPr>
      <w:r w:rsidRPr="002D35C8">
        <w:rPr>
          <w:rFonts w:ascii="Arial" w:hAnsi="Arial" w:cs="Arial"/>
          <w:b/>
          <w:sz w:val="18"/>
          <w:szCs w:val="18"/>
        </w:rPr>
        <w:t>6</w:t>
      </w:r>
      <w:r w:rsidR="00B831D7" w:rsidRPr="002D35C8">
        <w:rPr>
          <w:rFonts w:ascii="Arial" w:hAnsi="Arial" w:cs="Arial"/>
          <w:b/>
          <w:sz w:val="18"/>
          <w:szCs w:val="18"/>
        </w:rPr>
        <w:t>.2</w:t>
      </w:r>
      <w:r w:rsidR="00B831D7" w:rsidRPr="002D35C8">
        <w:rPr>
          <w:rFonts w:ascii="Arial" w:hAnsi="Arial" w:cs="Arial"/>
          <w:b/>
          <w:sz w:val="18"/>
          <w:szCs w:val="18"/>
        </w:rPr>
        <w:tab/>
      </w:r>
      <w:r w:rsidR="00B831D7" w:rsidRPr="002D35C8">
        <w:rPr>
          <w:rFonts w:ascii="Arial" w:hAnsi="Arial" w:cs="Arial"/>
          <w:b/>
          <w:sz w:val="18"/>
          <w:szCs w:val="18"/>
          <w:u w:val="single"/>
        </w:rPr>
        <w:t>General</w:t>
      </w:r>
    </w:p>
    <w:p w14:paraId="7780A693" w14:textId="77777777" w:rsidR="00B831D7" w:rsidRPr="002D35C8" w:rsidRDefault="00B831D7" w:rsidP="0086628D">
      <w:pPr>
        <w:jc w:val="left"/>
        <w:rPr>
          <w:rFonts w:ascii="Arial" w:hAnsi="Arial" w:cs="Arial"/>
          <w:sz w:val="18"/>
          <w:szCs w:val="18"/>
        </w:rPr>
      </w:pPr>
    </w:p>
    <w:p w14:paraId="1D83572E" w14:textId="77777777" w:rsidR="00B831D7" w:rsidRPr="002D35C8" w:rsidRDefault="00B831D7" w:rsidP="0086628D">
      <w:pPr>
        <w:jc w:val="left"/>
        <w:rPr>
          <w:rFonts w:ascii="Arial" w:hAnsi="Arial" w:cs="Arial"/>
          <w:sz w:val="18"/>
          <w:szCs w:val="18"/>
        </w:rPr>
      </w:pPr>
      <w:r w:rsidRPr="002D35C8">
        <w:rPr>
          <w:rFonts w:ascii="Arial" w:hAnsi="Arial" w:cs="Arial"/>
          <w:sz w:val="18"/>
          <w:szCs w:val="18"/>
        </w:rPr>
        <w:t>The Contractor is responsible for arranging for the determination of the accurate location of services whenever necessary.</w:t>
      </w:r>
      <w:r w:rsidR="001416D4" w:rsidRPr="002D35C8">
        <w:rPr>
          <w:rFonts w:ascii="Arial" w:hAnsi="Arial" w:cs="Arial"/>
          <w:sz w:val="18"/>
          <w:szCs w:val="18"/>
        </w:rPr>
        <w:t xml:space="preserve"> </w:t>
      </w:r>
      <w:r w:rsidRPr="002D35C8">
        <w:rPr>
          <w:rFonts w:ascii="Arial" w:hAnsi="Arial" w:cs="Arial"/>
          <w:sz w:val="18"/>
          <w:szCs w:val="18"/>
        </w:rPr>
        <w:t xml:space="preserve">The Contractor </w:t>
      </w:r>
      <w:r w:rsidR="006C36BA" w:rsidRPr="002D35C8">
        <w:rPr>
          <w:rFonts w:ascii="Arial" w:hAnsi="Arial" w:cs="Arial"/>
          <w:sz w:val="18"/>
          <w:szCs w:val="18"/>
        </w:rPr>
        <w:t>must</w:t>
      </w:r>
      <w:r w:rsidRPr="002D35C8">
        <w:rPr>
          <w:rFonts w:ascii="Arial" w:hAnsi="Arial" w:cs="Arial"/>
          <w:sz w:val="18"/>
          <w:szCs w:val="18"/>
        </w:rPr>
        <w:t xml:space="preserve"> ensure that access to fire hydrants is maintained at all times.</w:t>
      </w:r>
    </w:p>
    <w:p w14:paraId="52B44A44" w14:textId="77777777" w:rsidR="002B0B89" w:rsidRPr="002D35C8" w:rsidRDefault="002B0B89" w:rsidP="002B0B89">
      <w:pPr>
        <w:jc w:val="left"/>
        <w:rPr>
          <w:rFonts w:ascii="Arial" w:hAnsi="Arial" w:cs="Arial"/>
          <w:sz w:val="18"/>
          <w:szCs w:val="18"/>
        </w:rPr>
      </w:pPr>
    </w:p>
    <w:p w14:paraId="6991E246" w14:textId="77777777" w:rsidR="002B0B89" w:rsidRPr="002D35C8" w:rsidRDefault="002B0B89" w:rsidP="002B0B89">
      <w:pPr>
        <w:jc w:val="left"/>
        <w:rPr>
          <w:rFonts w:ascii="Arial" w:hAnsi="Arial" w:cs="Arial"/>
          <w:sz w:val="18"/>
          <w:szCs w:val="18"/>
        </w:rPr>
      </w:pPr>
      <w:r w:rsidRPr="002D35C8">
        <w:rPr>
          <w:rFonts w:ascii="Arial" w:hAnsi="Arial" w:cs="Arial"/>
          <w:sz w:val="18"/>
          <w:szCs w:val="18"/>
        </w:rPr>
        <w:t xml:space="preserve">The Principal is not liable for any damage to Utility Services or claims from Service Authorities resulting from the Contractor's failure to comply with the requirements of this Part. </w:t>
      </w:r>
    </w:p>
    <w:p w14:paraId="241039FE" w14:textId="77777777" w:rsidR="004C5DAF" w:rsidRPr="002D35C8" w:rsidRDefault="004C5DAF" w:rsidP="0086628D">
      <w:pPr>
        <w:jc w:val="left"/>
        <w:rPr>
          <w:rFonts w:ascii="Arial" w:hAnsi="Arial" w:cs="Arial"/>
          <w:sz w:val="18"/>
          <w:szCs w:val="18"/>
        </w:rPr>
      </w:pPr>
    </w:p>
    <w:p w14:paraId="1D8D868A" w14:textId="77777777" w:rsidR="00B831D7" w:rsidRPr="002D35C8" w:rsidRDefault="004C5DAF" w:rsidP="0086628D">
      <w:pPr>
        <w:jc w:val="left"/>
        <w:rPr>
          <w:rFonts w:ascii="Arial" w:hAnsi="Arial" w:cs="Arial"/>
          <w:b/>
          <w:sz w:val="18"/>
          <w:szCs w:val="18"/>
        </w:rPr>
      </w:pPr>
      <w:r w:rsidRPr="002D35C8">
        <w:rPr>
          <w:rFonts w:ascii="Arial" w:hAnsi="Arial" w:cs="Arial"/>
          <w:b/>
          <w:sz w:val="18"/>
          <w:szCs w:val="18"/>
        </w:rPr>
        <w:t>6</w:t>
      </w:r>
      <w:r w:rsidR="00B831D7" w:rsidRPr="002D35C8">
        <w:rPr>
          <w:rFonts w:ascii="Arial" w:hAnsi="Arial" w:cs="Arial"/>
          <w:b/>
          <w:sz w:val="18"/>
          <w:szCs w:val="18"/>
        </w:rPr>
        <w:t>.3</w:t>
      </w:r>
      <w:r w:rsidR="00B831D7" w:rsidRPr="002D35C8">
        <w:rPr>
          <w:rFonts w:ascii="Arial" w:hAnsi="Arial" w:cs="Arial"/>
          <w:b/>
          <w:sz w:val="18"/>
          <w:szCs w:val="18"/>
        </w:rPr>
        <w:tab/>
      </w:r>
      <w:r w:rsidR="00B831D7" w:rsidRPr="002D35C8">
        <w:rPr>
          <w:rFonts w:ascii="Arial" w:hAnsi="Arial" w:cs="Arial"/>
          <w:b/>
          <w:sz w:val="18"/>
          <w:szCs w:val="18"/>
          <w:u w:val="single"/>
        </w:rPr>
        <w:t xml:space="preserve">Service </w:t>
      </w:r>
      <w:r w:rsidR="00FD5D8E" w:rsidRPr="002D35C8">
        <w:rPr>
          <w:rFonts w:ascii="Arial" w:hAnsi="Arial" w:cs="Arial"/>
          <w:b/>
          <w:sz w:val="18"/>
          <w:szCs w:val="18"/>
          <w:u w:val="single"/>
        </w:rPr>
        <w:t>Penetrants</w:t>
      </w:r>
    </w:p>
    <w:p w14:paraId="596F17A0" w14:textId="77777777" w:rsidR="00B831D7" w:rsidRPr="002D35C8" w:rsidRDefault="00B831D7" w:rsidP="0086628D">
      <w:pPr>
        <w:jc w:val="left"/>
        <w:rPr>
          <w:rFonts w:ascii="Arial" w:hAnsi="Arial" w:cs="Arial"/>
          <w:sz w:val="18"/>
          <w:szCs w:val="18"/>
        </w:rPr>
      </w:pPr>
    </w:p>
    <w:p w14:paraId="15EA3782" w14:textId="77777777" w:rsidR="00FD5D8E" w:rsidRPr="002D35C8" w:rsidRDefault="00FD5D8E" w:rsidP="0086628D">
      <w:pPr>
        <w:jc w:val="left"/>
        <w:rPr>
          <w:rFonts w:ascii="Arial" w:hAnsi="Arial" w:cs="Arial"/>
          <w:sz w:val="18"/>
          <w:szCs w:val="18"/>
        </w:rPr>
      </w:pPr>
      <w:r w:rsidRPr="002D35C8">
        <w:rPr>
          <w:rFonts w:ascii="Arial" w:hAnsi="Arial" w:cs="Arial"/>
          <w:sz w:val="18"/>
          <w:szCs w:val="18"/>
        </w:rPr>
        <w:t xml:space="preserve">The Contractor </w:t>
      </w:r>
      <w:r w:rsidR="006C36BA" w:rsidRPr="002D35C8">
        <w:rPr>
          <w:rFonts w:ascii="Arial" w:hAnsi="Arial" w:cs="Arial"/>
          <w:sz w:val="18"/>
          <w:szCs w:val="18"/>
        </w:rPr>
        <w:t>must</w:t>
      </w:r>
      <w:r w:rsidRPr="002D35C8">
        <w:rPr>
          <w:rFonts w:ascii="Arial" w:hAnsi="Arial" w:cs="Arial"/>
          <w:sz w:val="18"/>
          <w:szCs w:val="18"/>
        </w:rPr>
        <w:t xml:space="preserve"> ensure that the existing service penetrants (e.g. inspection pits, top stones and sewer lids) are exposed and flush with the adjoining surface after the completion of the works. </w:t>
      </w:r>
    </w:p>
    <w:p w14:paraId="55603CA8" w14:textId="77777777" w:rsidR="00FD5D8E" w:rsidRPr="002D35C8" w:rsidRDefault="00FD5D8E" w:rsidP="0086628D">
      <w:pPr>
        <w:jc w:val="left"/>
        <w:rPr>
          <w:rFonts w:ascii="Arial" w:hAnsi="Arial" w:cs="Arial"/>
          <w:sz w:val="18"/>
          <w:szCs w:val="18"/>
        </w:rPr>
      </w:pPr>
    </w:p>
    <w:p w14:paraId="6803EF57" w14:textId="77777777" w:rsidR="00FD5D8E" w:rsidRPr="002D35C8" w:rsidRDefault="00FD5D8E" w:rsidP="0086628D">
      <w:pPr>
        <w:jc w:val="left"/>
        <w:rPr>
          <w:rFonts w:ascii="Arial" w:hAnsi="Arial" w:cs="Arial"/>
          <w:sz w:val="18"/>
          <w:szCs w:val="18"/>
        </w:rPr>
      </w:pPr>
      <w:r w:rsidRPr="002D35C8">
        <w:rPr>
          <w:rFonts w:ascii="Arial" w:hAnsi="Arial" w:cs="Arial"/>
          <w:sz w:val="18"/>
          <w:szCs w:val="18"/>
        </w:rPr>
        <w:t xml:space="preserve">For spray seals, the Contractor </w:t>
      </w:r>
      <w:r w:rsidR="006C36BA" w:rsidRPr="002D35C8">
        <w:rPr>
          <w:rFonts w:ascii="Arial" w:hAnsi="Arial" w:cs="Arial"/>
          <w:sz w:val="18"/>
          <w:szCs w:val="18"/>
        </w:rPr>
        <w:t>must</w:t>
      </w:r>
      <w:r w:rsidRPr="002D35C8">
        <w:rPr>
          <w:rFonts w:ascii="Arial" w:hAnsi="Arial" w:cs="Arial"/>
          <w:sz w:val="18"/>
          <w:szCs w:val="18"/>
        </w:rPr>
        <w:t xml:space="preserve"> use bituminous impregnated paper to cover the penetrants for each coat application prior to the application of the seal.</w:t>
      </w:r>
    </w:p>
    <w:p w14:paraId="7A01D589" w14:textId="77777777" w:rsidR="00FD5D8E" w:rsidRPr="002D35C8" w:rsidRDefault="00FD5D8E" w:rsidP="0086628D">
      <w:pPr>
        <w:jc w:val="left"/>
        <w:rPr>
          <w:rFonts w:ascii="Arial" w:hAnsi="Arial" w:cs="Arial"/>
          <w:sz w:val="18"/>
          <w:szCs w:val="18"/>
        </w:rPr>
      </w:pPr>
    </w:p>
    <w:p w14:paraId="3369EF6B" w14:textId="77777777" w:rsidR="00BA0146" w:rsidRPr="002D35C8" w:rsidRDefault="00FD5D8E" w:rsidP="0086628D">
      <w:pPr>
        <w:jc w:val="left"/>
        <w:rPr>
          <w:rFonts w:ascii="Arial" w:hAnsi="Arial" w:cs="Arial"/>
          <w:sz w:val="18"/>
          <w:szCs w:val="18"/>
        </w:rPr>
      </w:pPr>
      <w:r w:rsidRPr="002D35C8">
        <w:rPr>
          <w:rFonts w:ascii="Arial" w:hAnsi="Arial" w:cs="Arial"/>
          <w:sz w:val="18"/>
          <w:szCs w:val="18"/>
        </w:rPr>
        <w:t xml:space="preserve">For </w:t>
      </w:r>
      <w:r w:rsidR="00B831D7" w:rsidRPr="002D35C8">
        <w:rPr>
          <w:rFonts w:ascii="Arial" w:hAnsi="Arial" w:cs="Arial"/>
          <w:sz w:val="18"/>
          <w:szCs w:val="18"/>
        </w:rPr>
        <w:t xml:space="preserve">planing and </w:t>
      </w:r>
      <w:r w:rsidRPr="002D35C8">
        <w:rPr>
          <w:rFonts w:ascii="Arial" w:hAnsi="Arial" w:cs="Arial"/>
          <w:sz w:val="18"/>
          <w:szCs w:val="18"/>
        </w:rPr>
        <w:t>asphalt work</w:t>
      </w:r>
      <w:r w:rsidR="00B831D7" w:rsidRPr="002D35C8">
        <w:rPr>
          <w:rFonts w:ascii="Arial" w:hAnsi="Arial" w:cs="Arial"/>
          <w:sz w:val="18"/>
          <w:szCs w:val="18"/>
        </w:rPr>
        <w:t xml:space="preserve">, </w:t>
      </w:r>
      <w:r w:rsidRPr="002D35C8">
        <w:rPr>
          <w:rFonts w:ascii="Arial" w:hAnsi="Arial" w:cs="Arial"/>
          <w:sz w:val="18"/>
          <w:szCs w:val="18"/>
        </w:rPr>
        <w:t>penetrants</w:t>
      </w:r>
      <w:r w:rsidR="00B831D7" w:rsidRPr="002D35C8">
        <w:rPr>
          <w:rFonts w:ascii="Arial" w:hAnsi="Arial" w:cs="Arial"/>
          <w:sz w:val="18"/>
          <w:szCs w:val="18"/>
        </w:rPr>
        <w:t xml:space="preserve"> </w:t>
      </w:r>
      <w:r w:rsidR="006C36BA" w:rsidRPr="002D35C8">
        <w:rPr>
          <w:rFonts w:ascii="Arial" w:hAnsi="Arial" w:cs="Arial"/>
          <w:sz w:val="18"/>
          <w:szCs w:val="18"/>
        </w:rPr>
        <w:t>must</w:t>
      </w:r>
      <w:r w:rsidR="00B831D7" w:rsidRPr="002D35C8">
        <w:rPr>
          <w:rFonts w:ascii="Arial" w:hAnsi="Arial" w:cs="Arial"/>
          <w:sz w:val="18"/>
          <w:szCs w:val="18"/>
        </w:rPr>
        <w:t xml:space="preserve"> be replaced such that they are flush with the finished road surface</w:t>
      </w:r>
      <w:r w:rsidRPr="002D35C8">
        <w:rPr>
          <w:rFonts w:ascii="Arial" w:hAnsi="Arial" w:cs="Arial"/>
          <w:sz w:val="18"/>
          <w:szCs w:val="18"/>
        </w:rPr>
        <w:t xml:space="preserve"> at the end of each working day</w:t>
      </w:r>
      <w:r w:rsidR="00B831D7" w:rsidRPr="002D35C8">
        <w:rPr>
          <w:rFonts w:ascii="Arial" w:hAnsi="Arial" w:cs="Arial"/>
          <w:sz w:val="18"/>
          <w:szCs w:val="18"/>
        </w:rPr>
        <w:t>.</w:t>
      </w:r>
      <w:r w:rsidR="00C07305" w:rsidRPr="002D35C8">
        <w:rPr>
          <w:rFonts w:ascii="Arial" w:hAnsi="Arial" w:cs="Arial"/>
          <w:sz w:val="18"/>
          <w:szCs w:val="18"/>
        </w:rPr>
        <w:t xml:space="preserve"> </w:t>
      </w:r>
      <w:r w:rsidRPr="002D35C8">
        <w:rPr>
          <w:rFonts w:ascii="Arial" w:hAnsi="Arial" w:cs="Arial"/>
          <w:sz w:val="18"/>
          <w:szCs w:val="18"/>
        </w:rPr>
        <w:t xml:space="preserve"> </w:t>
      </w:r>
    </w:p>
    <w:p w14:paraId="02129F16" w14:textId="77777777" w:rsidR="00D2121B" w:rsidRPr="002D35C8" w:rsidRDefault="00D2121B" w:rsidP="0086628D">
      <w:pPr>
        <w:jc w:val="left"/>
        <w:rPr>
          <w:rFonts w:ascii="Arial" w:hAnsi="Arial" w:cs="Arial"/>
          <w:sz w:val="18"/>
          <w:szCs w:val="18"/>
        </w:rPr>
      </w:pPr>
    </w:p>
    <w:p w14:paraId="1F6DBFD9" w14:textId="77777777" w:rsidR="00B831D7" w:rsidRPr="002D35C8" w:rsidRDefault="00B831D7" w:rsidP="0086628D">
      <w:pPr>
        <w:jc w:val="left"/>
        <w:rPr>
          <w:rFonts w:ascii="Arial" w:hAnsi="Arial" w:cs="Arial"/>
          <w:sz w:val="18"/>
          <w:szCs w:val="18"/>
        </w:rPr>
      </w:pPr>
      <w:r w:rsidRPr="002D35C8">
        <w:rPr>
          <w:rFonts w:ascii="Arial" w:hAnsi="Arial" w:cs="Arial"/>
          <w:sz w:val="18"/>
          <w:szCs w:val="18"/>
        </w:rPr>
        <w:t>The following applies on the completion of each working day:</w:t>
      </w:r>
    </w:p>
    <w:p w14:paraId="5065ABCB" w14:textId="77777777" w:rsidR="00B831D7" w:rsidRPr="002D35C8" w:rsidRDefault="00B831D7" w:rsidP="00BA0146">
      <w:pPr>
        <w:spacing w:before="120"/>
        <w:ind w:left="720"/>
        <w:jc w:val="left"/>
        <w:rPr>
          <w:rFonts w:ascii="Arial" w:hAnsi="Arial" w:cs="Arial"/>
          <w:sz w:val="18"/>
          <w:szCs w:val="18"/>
        </w:rPr>
      </w:pPr>
      <w:r w:rsidRPr="002D35C8">
        <w:rPr>
          <w:rFonts w:ascii="Arial" w:hAnsi="Arial" w:cs="Arial"/>
          <w:sz w:val="18"/>
          <w:szCs w:val="18"/>
          <w:u w:val="single"/>
        </w:rPr>
        <w:t>Planing</w:t>
      </w:r>
      <w:r w:rsidR="00C07305" w:rsidRPr="002D35C8">
        <w:rPr>
          <w:rFonts w:ascii="Arial" w:hAnsi="Arial" w:cs="Arial"/>
          <w:sz w:val="18"/>
          <w:szCs w:val="18"/>
          <w:u w:val="single"/>
        </w:rPr>
        <w:br/>
      </w:r>
      <w:r w:rsidRPr="002D35C8">
        <w:rPr>
          <w:rFonts w:ascii="Arial" w:hAnsi="Arial" w:cs="Arial"/>
          <w:sz w:val="18"/>
          <w:szCs w:val="18"/>
        </w:rPr>
        <w:t xml:space="preserve">All service castings </w:t>
      </w:r>
      <w:r w:rsidR="006C36BA" w:rsidRPr="002D35C8">
        <w:rPr>
          <w:rFonts w:ascii="Arial" w:hAnsi="Arial" w:cs="Arial"/>
          <w:sz w:val="18"/>
          <w:szCs w:val="18"/>
        </w:rPr>
        <w:t>must</w:t>
      </w:r>
      <w:r w:rsidRPr="002D35C8">
        <w:rPr>
          <w:rFonts w:ascii="Arial" w:hAnsi="Arial" w:cs="Arial"/>
          <w:sz w:val="18"/>
          <w:szCs w:val="18"/>
        </w:rPr>
        <w:t xml:space="preserve"> be fully exposed and ramped.</w:t>
      </w:r>
    </w:p>
    <w:p w14:paraId="677C71EC" w14:textId="77777777" w:rsidR="00B831D7" w:rsidRPr="002D35C8" w:rsidRDefault="00B831D7" w:rsidP="00BA0146">
      <w:pPr>
        <w:spacing w:before="120"/>
        <w:ind w:left="720"/>
        <w:jc w:val="left"/>
        <w:rPr>
          <w:rFonts w:ascii="Arial" w:hAnsi="Arial" w:cs="Arial"/>
          <w:sz w:val="18"/>
          <w:szCs w:val="18"/>
        </w:rPr>
      </w:pPr>
      <w:r w:rsidRPr="002D35C8">
        <w:rPr>
          <w:rFonts w:ascii="Arial" w:hAnsi="Arial" w:cs="Arial"/>
          <w:sz w:val="18"/>
          <w:szCs w:val="18"/>
          <w:u w:val="single"/>
        </w:rPr>
        <w:t>Surface Course</w:t>
      </w:r>
      <w:r w:rsidR="00C07305" w:rsidRPr="002D35C8">
        <w:rPr>
          <w:rFonts w:ascii="Arial" w:hAnsi="Arial" w:cs="Arial"/>
          <w:sz w:val="18"/>
          <w:szCs w:val="18"/>
          <w:u w:val="single"/>
        </w:rPr>
        <w:br/>
      </w:r>
      <w:r w:rsidRPr="002D35C8">
        <w:rPr>
          <w:rFonts w:ascii="Arial" w:hAnsi="Arial" w:cs="Arial"/>
          <w:sz w:val="18"/>
          <w:szCs w:val="18"/>
        </w:rPr>
        <w:t xml:space="preserve">The location of all service castings </w:t>
      </w:r>
      <w:r w:rsidR="006C36BA" w:rsidRPr="002D35C8">
        <w:rPr>
          <w:rFonts w:ascii="Arial" w:hAnsi="Arial" w:cs="Arial"/>
          <w:sz w:val="18"/>
          <w:szCs w:val="18"/>
        </w:rPr>
        <w:t>must</w:t>
      </w:r>
      <w:r w:rsidRPr="002D35C8">
        <w:rPr>
          <w:rFonts w:ascii="Arial" w:hAnsi="Arial" w:cs="Arial"/>
          <w:sz w:val="18"/>
          <w:szCs w:val="18"/>
        </w:rPr>
        <w:t xml:space="preserve"> be marked with paint on covering with asphalt.</w:t>
      </w:r>
      <w:r w:rsidR="00C07305" w:rsidRPr="002D35C8">
        <w:rPr>
          <w:rFonts w:ascii="Arial" w:hAnsi="Arial" w:cs="Arial"/>
          <w:sz w:val="18"/>
          <w:szCs w:val="18"/>
        </w:rPr>
        <w:t xml:space="preserve">  </w:t>
      </w:r>
      <w:r w:rsidRPr="002D35C8">
        <w:rPr>
          <w:rFonts w:ascii="Arial" w:hAnsi="Arial" w:cs="Arial"/>
          <w:sz w:val="18"/>
          <w:szCs w:val="18"/>
        </w:rPr>
        <w:t xml:space="preserve">All castings </w:t>
      </w:r>
      <w:r w:rsidR="006C36BA" w:rsidRPr="002D35C8">
        <w:rPr>
          <w:rFonts w:ascii="Arial" w:hAnsi="Arial" w:cs="Arial"/>
          <w:sz w:val="18"/>
          <w:szCs w:val="18"/>
        </w:rPr>
        <w:t>must</w:t>
      </w:r>
      <w:r w:rsidRPr="002D35C8">
        <w:rPr>
          <w:rFonts w:ascii="Arial" w:hAnsi="Arial" w:cs="Arial"/>
          <w:sz w:val="18"/>
          <w:szCs w:val="18"/>
        </w:rPr>
        <w:t xml:space="preserve"> be centrally exposed to a minimum diameter of 150 mm. </w:t>
      </w:r>
    </w:p>
    <w:p w14:paraId="2C2B4925" w14:textId="77777777" w:rsidR="00FD5D8E" w:rsidRPr="002D35C8" w:rsidRDefault="00FD5D8E" w:rsidP="0086628D">
      <w:pPr>
        <w:jc w:val="left"/>
        <w:rPr>
          <w:rFonts w:ascii="Arial" w:hAnsi="Arial" w:cs="Arial"/>
          <w:sz w:val="18"/>
          <w:szCs w:val="18"/>
        </w:rPr>
      </w:pPr>
    </w:p>
    <w:p w14:paraId="13A1E530" w14:textId="77777777" w:rsidR="00B831D7" w:rsidRPr="002D35C8" w:rsidRDefault="004C5DAF" w:rsidP="0086628D">
      <w:pPr>
        <w:jc w:val="left"/>
        <w:rPr>
          <w:rFonts w:ascii="Arial" w:hAnsi="Arial" w:cs="Arial"/>
          <w:b/>
          <w:sz w:val="18"/>
          <w:szCs w:val="18"/>
        </w:rPr>
      </w:pPr>
      <w:r w:rsidRPr="002D35C8">
        <w:rPr>
          <w:rFonts w:ascii="Arial" w:hAnsi="Arial" w:cs="Arial"/>
          <w:b/>
          <w:sz w:val="18"/>
          <w:szCs w:val="18"/>
        </w:rPr>
        <w:t>6</w:t>
      </w:r>
      <w:r w:rsidR="00B831D7" w:rsidRPr="002D35C8">
        <w:rPr>
          <w:rFonts w:ascii="Arial" w:hAnsi="Arial" w:cs="Arial"/>
          <w:b/>
          <w:sz w:val="18"/>
          <w:szCs w:val="18"/>
        </w:rPr>
        <w:t>.4</w:t>
      </w:r>
      <w:r w:rsidR="00B831D7" w:rsidRPr="002D35C8">
        <w:rPr>
          <w:rFonts w:ascii="Arial" w:hAnsi="Arial" w:cs="Arial"/>
          <w:b/>
          <w:sz w:val="18"/>
          <w:szCs w:val="18"/>
        </w:rPr>
        <w:tab/>
      </w:r>
      <w:r w:rsidR="00B831D7" w:rsidRPr="002D35C8">
        <w:rPr>
          <w:rFonts w:ascii="Arial" w:hAnsi="Arial" w:cs="Arial"/>
          <w:b/>
          <w:sz w:val="18"/>
          <w:szCs w:val="18"/>
          <w:u w:val="single"/>
        </w:rPr>
        <w:t>Costs Incurred by the Contractor</w:t>
      </w:r>
    </w:p>
    <w:p w14:paraId="44E2269F" w14:textId="77777777" w:rsidR="00B831D7" w:rsidRPr="002D35C8" w:rsidRDefault="00B831D7" w:rsidP="0086628D">
      <w:pPr>
        <w:jc w:val="left"/>
        <w:rPr>
          <w:rFonts w:ascii="Arial" w:hAnsi="Arial" w:cs="Arial"/>
          <w:sz w:val="18"/>
          <w:szCs w:val="18"/>
        </w:rPr>
      </w:pPr>
    </w:p>
    <w:p w14:paraId="32F086D7" w14:textId="77777777" w:rsidR="00B831D7" w:rsidRPr="002D35C8" w:rsidRDefault="00B831D7" w:rsidP="0086628D">
      <w:pPr>
        <w:jc w:val="left"/>
        <w:rPr>
          <w:rFonts w:ascii="Arial" w:hAnsi="Arial" w:cs="Arial"/>
          <w:sz w:val="18"/>
          <w:szCs w:val="18"/>
        </w:rPr>
      </w:pPr>
      <w:r w:rsidRPr="002D35C8">
        <w:rPr>
          <w:rFonts w:ascii="Arial" w:hAnsi="Arial" w:cs="Arial"/>
          <w:sz w:val="18"/>
          <w:szCs w:val="18"/>
        </w:rPr>
        <w:t>The Contractor is deemed to be fully informed as to the nature and extent of the work necessary to accommodate the requirements of Service Authorities.</w:t>
      </w:r>
    </w:p>
    <w:p w14:paraId="5071C138" w14:textId="77777777" w:rsidR="00B831D7" w:rsidRPr="002D35C8" w:rsidRDefault="00B831D7" w:rsidP="0086628D">
      <w:pPr>
        <w:jc w:val="left"/>
        <w:rPr>
          <w:rFonts w:ascii="Arial" w:hAnsi="Arial" w:cs="Arial"/>
          <w:sz w:val="18"/>
          <w:szCs w:val="18"/>
        </w:rPr>
      </w:pPr>
    </w:p>
    <w:p w14:paraId="370E5663" w14:textId="77777777" w:rsidR="00B831D7" w:rsidRPr="002D35C8" w:rsidRDefault="00B831D7" w:rsidP="0086628D">
      <w:pPr>
        <w:jc w:val="left"/>
        <w:rPr>
          <w:rFonts w:ascii="Arial" w:hAnsi="Arial" w:cs="Arial"/>
          <w:sz w:val="18"/>
          <w:szCs w:val="18"/>
        </w:rPr>
      </w:pPr>
      <w:r w:rsidRPr="002D35C8">
        <w:rPr>
          <w:rFonts w:ascii="Arial" w:hAnsi="Arial" w:cs="Arial"/>
          <w:sz w:val="18"/>
          <w:szCs w:val="18"/>
        </w:rPr>
        <w:t>The Contractor is deemed to be aware of the policies of the Service Authorities in regard to:</w:t>
      </w:r>
    </w:p>
    <w:p w14:paraId="3C14F406" w14:textId="77777777" w:rsidR="00B831D7" w:rsidRPr="002D35C8" w:rsidRDefault="00B831D7" w:rsidP="002B0B89">
      <w:pPr>
        <w:numPr>
          <w:ilvl w:val="0"/>
          <w:numId w:val="32"/>
        </w:numPr>
        <w:spacing w:before="120"/>
        <w:jc w:val="left"/>
        <w:rPr>
          <w:rFonts w:ascii="Arial" w:hAnsi="Arial" w:cs="Arial"/>
          <w:sz w:val="18"/>
          <w:szCs w:val="18"/>
        </w:rPr>
      </w:pPr>
      <w:r w:rsidRPr="002D35C8">
        <w:rPr>
          <w:rFonts w:ascii="Arial" w:hAnsi="Arial" w:cs="Arial"/>
          <w:sz w:val="18"/>
          <w:szCs w:val="18"/>
        </w:rPr>
        <w:t>the locating of services and the costs thereof, and</w:t>
      </w:r>
    </w:p>
    <w:p w14:paraId="0AE25EC7" w14:textId="77777777" w:rsidR="00B831D7" w:rsidRPr="002D35C8" w:rsidRDefault="00B831D7" w:rsidP="002B0B89">
      <w:pPr>
        <w:numPr>
          <w:ilvl w:val="0"/>
          <w:numId w:val="32"/>
        </w:numPr>
        <w:spacing w:before="120"/>
        <w:jc w:val="left"/>
        <w:rPr>
          <w:rFonts w:ascii="Arial" w:hAnsi="Arial" w:cs="Arial"/>
          <w:sz w:val="18"/>
          <w:szCs w:val="18"/>
        </w:rPr>
      </w:pPr>
      <w:r w:rsidRPr="002D35C8">
        <w:rPr>
          <w:rFonts w:ascii="Arial" w:hAnsi="Arial" w:cs="Arial"/>
          <w:sz w:val="18"/>
          <w:szCs w:val="18"/>
        </w:rPr>
        <w:lastRenderedPageBreak/>
        <w:t>using appropriately trained and/or accredited personnel to perform work which affects the Utility Services.</w:t>
      </w:r>
    </w:p>
    <w:p w14:paraId="295AAE8B" w14:textId="77777777" w:rsidR="00B831D7" w:rsidRPr="002D35C8" w:rsidRDefault="00B831D7" w:rsidP="0086628D">
      <w:pPr>
        <w:jc w:val="left"/>
        <w:rPr>
          <w:rFonts w:ascii="Arial" w:hAnsi="Arial" w:cs="Arial"/>
          <w:sz w:val="18"/>
          <w:szCs w:val="18"/>
        </w:rPr>
      </w:pPr>
    </w:p>
    <w:p w14:paraId="16E6D175" w14:textId="77777777" w:rsidR="00B831D7" w:rsidRPr="002D35C8" w:rsidRDefault="00B831D7" w:rsidP="0086628D">
      <w:pPr>
        <w:jc w:val="left"/>
        <w:rPr>
          <w:rFonts w:ascii="Arial" w:hAnsi="Arial" w:cs="Arial"/>
          <w:sz w:val="18"/>
          <w:szCs w:val="18"/>
        </w:rPr>
      </w:pPr>
      <w:r w:rsidRPr="002D35C8">
        <w:rPr>
          <w:rFonts w:ascii="Arial" w:hAnsi="Arial" w:cs="Arial"/>
          <w:sz w:val="18"/>
          <w:szCs w:val="18"/>
        </w:rPr>
        <w:t>Costs incurred by the Contractor as a result of relocation or protective measures required because of temporary works shall be borne by the Contract</w:t>
      </w:r>
      <w:r w:rsidR="00C07305" w:rsidRPr="002D35C8">
        <w:rPr>
          <w:rFonts w:ascii="Arial" w:hAnsi="Arial" w:cs="Arial"/>
          <w:sz w:val="18"/>
          <w:szCs w:val="18"/>
        </w:rPr>
        <w:t xml:space="preserve">or. </w:t>
      </w:r>
      <w:r w:rsidRPr="002D35C8">
        <w:rPr>
          <w:rFonts w:ascii="Arial" w:hAnsi="Arial" w:cs="Arial"/>
          <w:sz w:val="18"/>
          <w:szCs w:val="18"/>
        </w:rPr>
        <w:t>Separate payment will not be made for these costs.  Compliance with the requirements of Service Authorities will not entitle the Contractor to an extension of time.</w:t>
      </w:r>
    </w:p>
    <w:p w14:paraId="2FFE2981" w14:textId="77777777" w:rsidR="00B831D7" w:rsidRPr="002D35C8" w:rsidRDefault="00B831D7" w:rsidP="0086628D">
      <w:pPr>
        <w:jc w:val="left"/>
        <w:rPr>
          <w:rFonts w:ascii="Arial" w:hAnsi="Arial" w:cs="Arial"/>
          <w:sz w:val="18"/>
          <w:szCs w:val="18"/>
        </w:rPr>
      </w:pPr>
    </w:p>
    <w:p w14:paraId="448B15F3" w14:textId="0B3BB414" w:rsidR="00BE4F3F" w:rsidRPr="002D35C8" w:rsidRDefault="00D2121B" w:rsidP="005D11E8">
      <w:pPr>
        <w:pStyle w:val="ListParagraph"/>
        <w:numPr>
          <w:ilvl w:val="0"/>
          <w:numId w:val="50"/>
        </w:numPr>
        <w:ind w:left="709" w:hanging="709"/>
        <w:jc w:val="left"/>
        <w:rPr>
          <w:rFonts w:ascii="Arial" w:hAnsi="Arial" w:cs="Arial"/>
          <w:b/>
          <w:sz w:val="18"/>
          <w:szCs w:val="18"/>
        </w:rPr>
      </w:pPr>
      <w:r w:rsidRPr="002D35C8">
        <w:rPr>
          <w:rFonts w:ascii="Arial" w:hAnsi="Arial" w:cs="Arial"/>
          <w:b/>
          <w:caps/>
          <w:sz w:val="18"/>
          <w:szCs w:val="18"/>
        </w:rPr>
        <w:tab/>
      </w:r>
      <w:r w:rsidR="00BE4F3F" w:rsidRPr="002D35C8">
        <w:rPr>
          <w:rFonts w:ascii="Arial" w:hAnsi="Arial" w:cs="Arial"/>
          <w:b/>
          <w:caps/>
          <w:sz w:val="18"/>
          <w:szCs w:val="18"/>
          <w:u w:val="single"/>
        </w:rPr>
        <w:t xml:space="preserve">FIRE </w:t>
      </w:r>
      <w:r w:rsidR="00BE4F3F" w:rsidRPr="002D35C8">
        <w:rPr>
          <w:rFonts w:ascii="Arial" w:hAnsi="Arial" w:cs="Arial"/>
          <w:b/>
          <w:sz w:val="18"/>
          <w:szCs w:val="18"/>
          <w:u w:val="single"/>
        </w:rPr>
        <w:t>PREVENTION</w:t>
      </w:r>
    </w:p>
    <w:p w14:paraId="26D5EE2F" w14:textId="77777777" w:rsidR="00BE4F3F" w:rsidRPr="002D35C8" w:rsidRDefault="00BE4F3F" w:rsidP="00BE4F3F">
      <w:pPr>
        <w:jc w:val="left"/>
        <w:rPr>
          <w:rFonts w:ascii="Arial" w:hAnsi="Arial" w:cs="Arial"/>
          <w:sz w:val="18"/>
          <w:szCs w:val="18"/>
        </w:rPr>
      </w:pPr>
    </w:p>
    <w:p w14:paraId="781F51EB" w14:textId="77777777" w:rsidR="00BE4F3F" w:rsidRPr="002D35C8" w:rsidRDefault="00BE4F3F" w:rsidP="00BE4F3F">
      <w:pPr>
        <w:jc w:val="left"/>
        <w:rPr>
          <w:rFonts w:ascii="Arial" w:hAnsi="Arial" w:cs="Arial"/>
          <w:sz w:val="18"/>
          <w:szCs w:val="18"/>
        </w:rPr>
      </w:pPr>
      <w:r w:rsidRPr="002D35C8">
        <w:rPr>
          <w:rFonts w:ascii="Arial" w:hAnsi="Arial" w:cs="Arial"/>
          <w:sz w:val="18"/>
          <w:szCs w:val="18"/>
        </w:rPr>
        <w:t xml:space="preserve">The Contractor must comply with the </w:t>
      </w:r>
      <w:r w:rsidRPr="002D35C8">
        <w:rPr>
          <w:rFonts w:ascii="Arial" w:hAnsi="Arial" w:cs="Arial"/>
          <w:i/>
          <w:sz w:val="18"/>
          <w:szCs w:val="18"/>
        </w:rPr>
        <w:t>Fire and Emergency Services Act 2005</w:t>
      </w:r>
      <w:r w:rsidRPr="002D35C8">
        <w:rPr>
          <w:rFonts w:ascii="Arial" w:hAnsi="Arial" w:cs="Arial"/>
          <w:sz w:val="18"/>
          <w:szCs w:val="18"/>
        </w:rPr>
        <w:t xml:space="preserve"> (SA). If any </w:t>
      </w:r>
      <w:r w:rsidR="004C5DAF" w:rsidRPr="002D35C8">
        <w:rPr>
          <w:rFonts w:ascii="Arial" w:hAnsi="Arial" w:cs="Arial"/>
          <w:sz w:val="18"/>
          <w:szCs w:val="18"/>
        </w:rPr>
        <w:t>of the</w:t>
      </w:r>
      <w:r w:rsidRPr="002D35C8">
        <w:rPr>
          <w:rFonts w:ascii="Arial" w:hAnsi="Arial" w:cs="Arial"/>
          <w:sz w:val="18"/>
          <w:szCs w:val="18"/>
        </w:rPr>
        <w:t xml:space="preserve"> work under Contract takes place during the Fire Danger Season, the Contractor’s Quality Plan, Environmental Management Plan or Work Health and Safety Management Plan must include procedures / instructions which address the following at a minimum:</w:t>
      </w:r>
    </w:p>
    <w:p w14:paraId="6496A432" w14:textId="77777777" w:rsidR="00BE4F3F" w:rsidRPr="002D35C8" w:rsidRDefault="00BE4F3F" w:rsidP="00BE4F3F">
      <w:pPr>
        <w:numPr>
          <w:ilvl w:val="0"/>
          <w:numId w:val="36"/>
        </w:numPr>
        <w:spacing w:before="120"/>
        <w:jc w:val="left"/>
        <w:rPr>
          <w:rFonts w:ascii="Arial" w:hAnsi="Arial" w:cs="Arial"/>
          <w:sz w:val="18"/>
          <w:szCs w:val="18"/>
        </w:rPr>
      </w:pPr>
      <w:r w:rsidRPr="002D35C8">
        <w:rPr>
          <w:rFonts w:ascii="Arial" w:hAnsi="Arial" w:cs="Arial"/>
          <w:sz w:val="18"/>
          <w:szCs w:val="18"/>
        </w:rPr>
        <w:t>training of personnel;</w:t>
      </w:r>
    </w:p>
    <w:p w14:paraId="02260DE0" w14:textId="77777777" w:rsidR="00BE4F3F" w:rsidRPr="002D35C8" w:rsidRDefault="00BE4F3F" w:rsidP="00BE4F3F">
      <w:pPr>
        <w:numPr>
          <w:ilvl w:val="0"/>
          <w:numId w:val="36"/>
        </w:numPr>
        <w:spacing w:before="120"/>
        <w:jc w:val="left"/>
        <w:rPr>
          <w:rFonts w:ascii="Arial" w:hAnsi="Arial" w:cs="Arial"/>
          <w:sz w:val="18"/>
          <w:szCs w:val="18"/>
        </w:rPr>
      </w:pPr>
      <w:r w:rsidRPr="002D35C8">
        <w:rPr>
          <w:rFonts w:ascii="Arial" w:hAnsi="Arial" w:cs="Arial"/>
          <w:sz w:val="18"/>
          <w:szCs w:val="18"/>
        </w:rPr>
        <w:t>monitoring the declaration of Total Fire Ban days;</w:t>
      </w:r>
    </w:p>
    <w:p w14:paraId="08EEF995" w14:textId="77777777" w:rsidR="00BE4F3F" w:rsidRPr="002D35C8" w:rsidRDefault="00BE4F3F" w:rsidP="00BE4F3F">
      <w:pPr>
        <w:numPr>
          <w:ilvl w:val="0"/>
          <w:numId w:val="36"/>
        </w:numPr>
        <w:spacing w:before="120"/>
        <w:jc w:val="left"/>
        <w:rPr>
          <w:rFonts w:ascii="Arial" w:hAnsi="Arial" w:cs="Arial"/>
          <w:sz w:val="18"/>
          <w:szCs w:val="18"/>
        </w:rPr>
      </w:pPr>
      <w:r w:rsidRPr="002D35C8">
        <w:rPr>
          <w:rFonts w:ascii="Arial" w:hAnsi="Arial" w:cs="Arial"/>
          <w:sz w:val="18"/>
          <w:szCs w:val="18"/>
        </w:rPr>
        <w:t xml:space="preserve">liaising with the Country Fire Service, Metropolitan Fire Service and / or local council; </w:t>
      </w:r>
    </w:p>
    <w:p w14:paraId="52E98D3E" w14:textId="77777777" w:rsidR="00BE4F3F" w:rsidRPr="002D35C8" w:rsidRDefault="00BE4F3F" w:rsidP="00BE4F3F">
      <w:pPr>
        <w:numPr>
          <w:ilvl w:val="0"/>
          <w:numId w:val="36"/>
        </w:numPr>
        <w:spacing w:before="120"/>
        <w:jc w:val="left"/>
        <w:rPr>
          <w:rFonts w:ascii="Arial" w:hAnsi="Arial" w:cs="Arial"/>
          <w:sz w:val="18"/>
          <w:szCs w:val="18"/>
        </w:rPr>
      </w:pPr>
      <w:r w:rsidRPr="002D35C8">
        <w:rPr>
          <w:rFonts w:ascii="Arial" w:hAnsi="Arial" w:cs="Arial"/>
          <w:sz w:val="18"/>
          <w:szCs w:val="18"/>
        </w:rPr>
        <w:t xml:space="preserve">applying for Schedule 10 permits if appropriate; </w:t>
      </w:r>
    </w:p>
    <w:p w14:paraId="64DC5243" w14:textId="77777777" w:rsidR="00BE4F3F" w:rsidRPr="002D35C8" w:rsidRDefault="00BE4F3F" w:rsidP="00BE4F3F">
      <w:pPr>
        <w:numPr>
          <w:ilvl w:val="0"/>
          <w:numId w:val="36"/>
        </w:numPr>
        <w:spacing w:before="120"/>
        <w:jc w:val="left"/>
        <w:rPr>
          <w:rFonts w:ascii="Arial" w:hAnsi="Arial" w:cs="Arial"/>
          <w:sz w:val="18"/>
          <w:szCs w:val="18"/>
        </w:rPr>
      </w:pPr>
      <w:r w:rsidRPr="002D35C8">
        <w:rPr>
          <w:rFonts w:ascii="Arial" w:hAnsi="Arial" w:cs="Arial"/>
          <w:sz w:val="18"/>
          <w:szCs w:val="18"/>
        </w:rPr>
        <w:t xml:space="preserve">implementing measures to identify and mitigate fire hazards; </w:t>
      </w:r>
    </w:p>
    <w:p w14:paraId="734CC195" w14:textId="77777777" w:rsidR="00BE4F3F" w:rsidRPr="002D35C8" w:rsidRDefault="00BE4F3F" w:rsidP="00BE4F3F">
      <w:pPr>
        <w:numPr>
          <w:ilvl w:val="0"/>
          <w:numId w:val="36"/>
        </w:numPr>
        <w:spacing w:before="120"/>
        <w:jc w:val="left"/>
        <w:rPr>
          <w:rFonts w:ascii="Arial" w:hAnsi="Arial" w:cs="Arial"/>
          <w:sz w:val="18"/>
          <w:szCs w:val="18"/>
        </w:rPr>
      </w:pPr>
      <w:r w:rsidRPr="002D35C8">
        <w:rPr>
          <w:rFonts w:ascii="Arial" w:hAnsi="Arial" w:cs="Arial"/>
          <w:sz w:val="18"/>
          <w:szCs w:val="18"/>
        </w:rPr>
        <w:t>working on Total Fire Ban days;</w:t>
      </w:r>
    </w:p>
    <w:p w14:paraId="62AB6AE3" w14:textId="77777777" w:rsidR="00BE4F3F" w:rsidRPr="002D35C8" w:rsidRDefault="00BE4F3F" w:rsidP="00BE4F3F">
      <w:pPr>
        <w:numPr>
          <w:ilvl w:val="0"/>
          <w:numId w:val="36"/>
        </w:numPr>
        <w:spacing w:before="120"/>
        <w:jc w:val="left"/>
        <w:rPr>
          <w:rFonts w:ascii="Arial" w:hAnsi="Arial" w:cs="Arial"/>
          <w:sz w:val="18"/>
          <w:szCs w:val="18"/>
        </w:rPr>
      </w:pPr>
      <w:r w:rsidRPr="002D35C8">
        <w:rPr>
          <w:rFonts w:ascii="Arial" w:hAnsi="Arial" w:cs="Arial"/>
          <w:sz w:val="18"/>
          <w:szCs w:val="18"/>
        </w:rPr>
        <w:t xml:space="preserve">ensuring grinders, welders, chainsaws, grass trimmers, lawn mowers, slashers or similar equipment are only used in accordance with the requirements the </w:t>
      </w:r>
      <w:r w:rsidRPr="002D35C8">
        <w:rPr>
          <w:rFonts w:ascii="Arial" w:hAnsi="Arial" w:cs="Arial"/>
          <w:i/>
          <w:sz w:val="18"/>
          <w:szCs w:val="18"/>
        </w:rPr>
        <w:t>Fire and Emergency Services Act</w:t>
      </w:r>
      <w:r w:rsidRPr="002D35C8">
        <w:rPr>
          <w:rFonts w:ascii="Arial" w:hAnsi="Arial" w:cs="Arial"/>
          <w:sz w:val="18"/>
          <w:szCs w:val="18"/>
        </w:rPr>
        <w:t>;</w:t>
      </w:r>
    </w:p>
    <w:p w14:paraId="653066BF" w14:textId="77777777" w:rsidR="00BE4F3F" w:rsidRPr="002D35C8" w:rsidRDefault="00BE4F3F" w:rsidP="00BE4F3F">
      <w:pPr>
        <w:numPr>
          <w:ilvl w:val="0"/>
          <w:numId w:val="36"/>
        </w:numPr>
        <w:spacing w:before="120"/>
        <w:jc w:val="left"/>
        <w:rPr>
          <w:rFonts w:ascii="Arial" w:hAnsi="Arial" w:cs="Arial"/>
          <w:sz w:val="18"/>
          <w:szCs w:val="18"/>
        </w:rPr>
      </w:pPr>
      <w:r w:rsidRPr="002D35C8">
        <w:rPr>
          <w:rFonts w:ascii="Arial" w:hAnsi="Arial" w:cs="Arial"/>
          <w:sz w:val="18"/>
          <w:szCs w:val="18"/>
        </w:rPr>
        <w:t>emergency response in the event of a fire; and</w:t>
      </w:r>
    </w:p>
    <w:p w14:paraId="0CE296E4" w14:textId="77777777" w:rsidR="00BE4F3F" w:rsidRPr="002D35C8" w:rsidRDefault="00BE4F3F" w:rsidP="00BE4F3F">
      <w:pPr>
        <w:numPr>
          <w:ilvl w:val="0"/>
          <w:numId w:val="36"/>
        </w:numPr>
        <w:spacing w:before="120"/>
        <w:jc w:val="left"/>
        <w:rPr>
          <w:rFonts w:ascii="Arial" w:hAnsi="Arial" w:cs="Arial"/>
          <w:sz w:val="18"/>
          <w:szCs w:val="18"/>
        </w:rPr>
      </w:pPr>
      <w:r w:rsidRPr="002D35C8">
        <w:rPr>
          <w:rFonts w:ascii="Arial" w:hAnsi="Arial" w:cs="Arial"/>
          <w:sz w:val="18"/>
          <w:szCs w:val="18"/>
        </w:rPr>
        <w:t xml:space="preserve">all other relevant requirements the </w:t>
      </w:r>
      <w:r w:rsidRPr="002D35C8">
        <w:rPr>
          <w:rFonts w:ascii="Arial" w:hAnsi="Arial" w:cs="Arial"/>
          <w:i/>
          <w:sz w:val="18"/>
          <w:szCs w:val="18"/>
        </w:rPr>
        <w:t>Fire and Emergency Services Act</w:t>
      </w:r>
      <w:r w:rsidRPr="002D35C8">
        <w:rPr>
          <w:rFonts w:ascii="Arial" w:hAnsi="Arial" w:cs="Arial"/>
          <w:sz w:val="18"/>
          <w:szCs w:val="18"/>
        </w:rPr>
        <w:t>,</w:t>
      </w:r>
    </w:p>
    <w:p w14:paraId="6BC352B6" w14:textId="77777777" w:rsidR="00BE4F3F" w:rsidRPr="002D35C8" w:rsidRDefault="00BE4F3F" w:rsidP="00BE4F3F">
      <w:pPr>
        <w:jc w:val="left"/>
        <w:rPr>
          <w:rFonts w:ascii="Arial" w:hAnsi="Arial" w:cs="Arial"/>
          <w:sz w:val="18"/>
          <w:szCs w:val="18"/>
        </w:rPr>
      </w:pPr>
    </w:p>
    <w:p w14:paraId="3F48FE90" w14:textId="77777777" w:rsidR="00BE4F3F" w:rsidRPr="002D35C8" w:rsidRDefault="00BE4F3F" w:rsidP="00BE4F3F">
      <w:pPr>
        <w:jc w:val="left"/>
        <w:rPr>
          <w:rFonts w:ascii="Arial" w:hAnsi="Arial" w:cs="Arial"/>
          <w:sz w:val="18"/>
          <w:szCs w:val="18"/>
        </w:rPr>
      </w:pPr>
      <w:r w:rsidRPr="002D35C8">
        <w:rPr>
          <w:rFonts w:ascii="Arial" w:hAnsi="Arial" w:cs="Arial"/>
          <w:sz w:val="18"/>
          <w:szCs w:val="18"/>
        </w:rPr>
        <w:t>The Contractor must:</w:t>
      </w:r>
    </w:p>
    <w:p w14:paraId="6E5AAA42" w14:textId="77777777" w:rsidR="00BE4F3F" w:rsidRPr="002D35C8" w:rsidRDefault="00BE4F3F" w:rsidP="00BE4F3F">
      <w:pPr>
        <w:numPr>
          <w:ilvl w:val="0"/>
          <w:numId w:val="37"/>
        </w:numPr>
        <w:spacing w:before="120"/>
        <w:jc w:val="left"/>
        <w:rPr>
          <w:rFonts w:ascii="Arial" w:hAnsi="Arial" w:cs="Arial"/>
          <w:sz w:val="18"/>
          <w:szCs w:val="18"/>
        </w:rPr>
      </w:pPr>
      <w:r w:rsidRPr="002D35C8">
        <w:rPr>
          <w:rFonts w:ascii="Arial" w:hAnsi="Arial" w:cs="Arial"/>
          <w:sz w:val="18"/>
          <w:szCs w:val="18"/>
        </w:rPr>
        <w:t>ensure that any vehicle driven off road has a compliant exhaust system;</w:t>
      </w:r>
    </w:p>
    <w:p w14:paraId="27429EEA" w14:textId="77777777" w:rsidR="00BE4F3F" w:rsidRPr="002D35C8" w:rsidRDefault="00BE4F3F" w:rsidP="00BE4F3F">
      <w:pPr>
        <w:numPr>
          <w:ilvl w:val="0"/>
          <w:numId w:val="37"/>
        </w:numPr>
        <w:spacing w:before="120"/>
        <w:jc w:val="left"/>
        <w:rPr>
          <w:rFonts w:ascii="Arial" w:hAnsi="Arial" w:cs="Arial"/>
          <w:sz w:val="18"/>
          <w:szCs w:val="18"/>
        </w:rPr>
      </w:pPr>
      <w:r w:rsidRPr="002D35C8">
        <w:rPr>
          <w:rFonts w:ascii="Arial" w:hAnsi="Arial" w:cs="Arial"/>
          <w:sz w:val="18"/>
          <w:szCs w:val="18"/>
        </w:rPr>
        <w:t xml:space="preserve"> provide each work crew </w:t>
      </w:r>
      <w:bookmarkStart w:id="2" w:name="_GoBack"/>
      <w:bookmarkEnd w:id="2"/>
      <w:r w:rsidRPr="002D35C8">
        <w:rPr>
          <w:rFonts w:ascii="Arial" w:hAnsi="Arial" w:cs="Arial"/>
          <w:sz w:val="18"/>
          <w:szCs w:val="18"/>
        </w:rPr>
        <w:t>with appropriate extinguishers and fire fighting equipment on Site;</w:t>
      </w:r>
    </w:p>
    <w:p w14:paraId="41D73114" w14:textId="308D6FA1" w:rsidR="00BE4F3F" w:rsidRPr="002D35C8" w:rsidRDefault="00BE4F3F" w:rsidP="00BE4F3F">
      <w:pPr>
        <w:numPr>
          <w:ilvl w:val="0"/>
          <w:numId w:val="37"/>
        </w:numPr>
        <w:spacing w:before="120"/>
        <w:jc w:val="left"/>
        <w:rPr>
          <w:rFonts w:ascii="Arial" w:hAnsi="Arial" w:cs="Arial"/>
          <w:sz w:val="18"/>
          <w:szCs w:val="18"/>
        </w:rPr>
      </w:pPr>
      <w:r w:rsidRPr="002D35C8">
        <w:rPr>
          <w:rFonts w:ascii="Arial" w:hAnsi="Arial" w:cs="Arial"/>
          <w:sz w:val="18"/>
          <w:szCs w:val="18"/>
        </w:rPr>
        <w:t xml:space="preserve">notify the </w:t>
      </w:r>
      <w:r w:rsidR="005D11E8">
        <w:rPr>
          <w:rFonts w:ascii="Arial" w:hAnsi="Arial" w:cs="Arial"/>
          <w:sz w:val="18"/>
          <w:szCs w:val="18"/>
        </w:rPr>
        <w:t>Principal</w:t>
      </w:r>
      <w:r w:rsidRPr="002D35C8">
        <w:rPr>
          <w:rFonts w:ascii="Arial" w:hAnsi="Arial" w:cs="Arial"/>
          <w:sz w:val="18"/>
          <w:szCs w:val="18"/>
        </w:rPr>
        <w:t xml:space="preserve"> if it intends to work on days of high fire danger;</w:t>
      </w:r>
    </w:p>
    <w:p w14:paraId="77829D56" w14:textId="4D225E07" w:rsidR="00BE4F3F" w:rsidRPr="002D35C8" w:rsidRDefault="00BE4F3F" w:rsidP="00BE4F3F">
      <w:pPr>
        <w:numPr>
          <w:ilvl w:val="0"/>
          <w:numId w:val="37"/>
        </w:numPr>
        <w:spacing w:before="120"/>
        <w:jc w:val="left"/>
        <w:rPr>
          <w:rFonts w:ascii="Arial" w:hAnsi="Arial" w:cs="Arial"/>
          <w:sz w:val="18"/>
          <w:szCs w:val="18"/>
        </w:rPr>
      </w:pPr>
      <w:r w:rsidRPr="002D35C8">
        <w:rPr>
          <w:rFonts w:ascii="Arial" w:hAnsi="Arial" w:cs="Arial"/>
          <w:sz w:val="18"/>
          <w:szCs w:val="18"/>
        </w:rPr>
        <w:t xml:space="preserve">provide the </w:t>
      </w:r>
      <w:r w:rsidR="005D11E8">
        <w:rPr>
          <w:rFonts w:ascii="Arial" w:hAnsi="Arial" w:cs="Arial"/>
          <w:sz w:val="18"/>
          <w:szCs w:val="18"/>
        </w:rPr>
        <w:t>Principal</w:t>
      </w:r>
      <w:r w:rsidRPr="002D35C8">
        <w:rPr>
          <w:rFonts w:ascii="Arial" w:hAnsi="Arial" w:cs="Arial"/>
          <w:sz w:val="18"/>
          <w:szCs w:val="18"/>
        </w:rPr>
        <w:t xml:space="preserve"> with a copy of any Schedule 10 permit obtained for the work under the Contract; </w:t>
      </w:r>
    </w:p>
    <w:p w14:paraId="68DADA9C" w14:textId="77777777" w:rsidR="00BE4F3F" w:rsidRPr="002D35C8" w:rsidRDefault="00BE4F3F" w:rsidP="00BE4F3F">
      <w:pPr>
        <w:numPr>
          <w:ilvl w:val="0"/>
          <w:numId w:val="37"/>
        </w:numPr>
        <w:spacing w:before="120"/>
        <w:jc w:val="left"/>
        <w:rPr>
          <w:rFonts w:ascii="Arial" w:hAnsi="Arial" w:cs="Arial"/>
          <w:sz w:val="18"/>
          <w:szCs w:val="18"/>
        </w:rPr>
      </w:pPr>
      <w:r w:rsidRPr="002D35C8">
        <w:rPr>
          <w:rFonts w:ascii="Arial" w:hAnsi="Arial" w:cs="Arial"/>
          <w:sz w:val="18"/>
          <w:szCs w:val="18"/>
        </w:rPr>
        <w:t xml:space="preserve">ensure that any fire (where permitted under the Contract) complies with the requirements the </w:t>
      </w:r>
      <w:r w:rsidRPr="002D35C8">
        <w:rPr>
          <w:rFonts w:ascii="Arial" w:hAnsi="Arial" w:cs="Arial"/>
          <w:i/>
          <w:sz w:val="18"/>
          <w:szCs w:val="18"/>
        </w:rPr>
        <w:t>Fire and Emergency Services Act</w:t>
      </w:r>
      <w:r w:rsidRPr="002D35C8">
        <w:rPr>
          <w:rFonts w:ascii="Arial" w:hAnsi="Arial" w:cs="Arial"/>
          <w:sz w:val="18"/>
          <w:szCs w:val="18"/>
        </w:rPr>
        <w:t>; and</w:t>
      </w:r>
    </w:p>
    <w:p w14:paraId="2F0181F1" w14:textId="105A8107" w:rsidR="00BE4F3F" w:rsidRPr="002D35C8" w:rsidRDefault="00BE4F3F" w:rsidP="00BE4F3F">
      <w:pPr>
        <w:numPr>
          <w:ilvl w:val="0"/>
          <w:numId w:val="37"/>
        </w:numPr>
        <w:spacing w:before="120"/>
        <w:jc w:val="left"/>
        <w:rPr>
          <w:rFonts w:ascii="Arial" w:hAnsi="Arial" w:cs="Arial"/>
          <w:sz w:val="18"/>
          <w:szCs w:val="18"/>
        </w:rPr>
      </w:pPr>
      <w:r w:rsidRPr="002D35C8">
        <w:rPr>
          <w:rFonts w:ascii="Arial" w:hAnsi="Arial" w:cs="Arial"/>
          <w:color w:val="000000"/>
          <w:sz w:val="18"/>
          <w:szCs w:val="18"/>
        </w:rPr>
        <w:t>immediately</w:t>
      </w:r>
      <w:r w:rsidRPr="002D35C8">
        <w:rPr>
          <w:rFonts w:ascii="Arial" w:hAnsi="Arial" w:cs="Arial"/>
          <w:sz w:val="18"/>
          <w:szCs w:val="18"/>
        </w:rPr>
        <w:t xml:space="preserve"> notify the </w:t>
      </w:r>
      <w:r w:rsidR="005D11E8">
        <w:rPr>
          <w:rFonts w:ascii="Arial" w:hAnsi="Arial" w:cs="Arial"/>
          <w:color w:val="000000"/>
          <w:sz w:val="18"/>
          <w:szCs w:val="18"/>
        </w:rPr>
        <w:t>Principal</w:t>
      </w:r>
      <w:r w:rsidRPr="002D35C8">
        <w:rPr>
          <w:rFonts w:ascii="Arial" w:hAnsi="Arial" w:cs="Arial"/>
          <w:color w:val="000000"/>
          <w:sz w:val="18"/>
          <w:szCs w:val="18"/>
        </w:rPr>
        <w:t xml:space="preserve"> in the event of any unplanned fire initiated at the Site.</w:t>
      </w:r>
    </w:p>
    <w:p w14:paraId="67E2CA46" w14:textId="77777777" w:rsidR="00BE4F3F" w:rsidRPr="002D35C8" w:rsidRDefault="00BE4F3F" w:rsidP="0086628D">
      <w:pPr>
        <w:tabs>
          <w:tab w:val="left" w:pos="-720"/>
          <w:tab w:val="left" w:pos="0"/>
        </w:tabs>
        <w:suppressAutoHyphens/>
        <w:ind w:left="720" w:hanging="720"/>
        <w:jc w:val="left"/>
        <w:rPr>
          <w:rFonts w:ascii="Arial" w:hAnsi="Arial" w:cs="Arial"/>
          <w:spacing w:val="-2"/>
          <w:sz w:val="18"/>
          <w:szCs w:val="18"/>
        </w:rPr>
      </w:pPr>
    </w:p>
    <w:p w14:paraId="0276C377" w14:textId="70186EDE" w:rsidR="00B831D7" w:rsidRPr="002D35C8" w:rsidRDefault="00D2121B" w:rsidP="005D11E8">
      <w:pPr>
        <w:pStyle w:val="ListParagraph"/>
        <w:numPr>
          <w:ilvl w:val="0"/>
          <w:numId w:val="50"/>
        </w:numPr>
        <w:ind w:left="709" w:hanging="709"/>
        <w:jc w:val="left"/>
        <w:rPr>
          <w:rFonts w:ascii="Arial" w:hAnsi="Arial" w:cs="Arial"/>
          <w:b/>
          <w:spacing w:val="-2"/>
          <w:sz w:val="18"/>
          <w:szCs w:val="18"/>
        </w:rPr>
      </w:pPr>
      <w:r w:rsidRPr="002D35C8">
        <w:rPr>
          <w:rFonts w:ascii="Arial" w:hAnsi="Arial" w:cs="Arial"/>
          <w:b/>
          <w:sz w:val="18"/>
          <w:szCs w:val="18"/>
        </w:rPr>
        <w:tab/>
      </w:r>
      <w:r w:rsidR="00B831D7" w:rsidRPr="002D35C8">
        <w:rPr>
          <w:rFonts w:ascii="Arial" w:hAnsi="Arial" w:cs="Arial"/>
          <w:b/>
          <w:sz w:val="18"/>
          <w:szCs w:val="18"/>
          <w:u w:val="single"/>
        </w:rPr>
        <w:t>VIBRATING</w:t>
      </w:r>
      <w:r w:rsidR="00B831D7" w:rsidRPr="002D35C8">
        <w:rPr>
          <w:rFonts w:ascii="Arial" w:hAnsi="Arial" w:cs="Arial"/>
          <w:b/>
          <w:spacing w:val="-2"/>
          <w:sz w:val="18"/>
          <w:szCs w:val="18"/>
          <w:u w:val="single"/>
        </w:rPr>
        <w:t xml:space="preserve"> </w:t>
      </w:r>
      <w:r w:rsidR="00B831D7" w:rsidRPr="005D11E8">
        <w:rPr>
          <w:rFonts w:ascii="Arial" w:hAnsi="Arial" w:cs="Arial"/>
          <w:b/>
          <w:sz w:val="18"/>
          <w:szCs w:val="18"/>
          <w:u w:val="single"/>
        </w:rPr>
        <w:t>COMPACTION</w:t>
      </w:r>
      <w:r w:rsidR="00B831D7" w:rsidRPr="002D35C8">
        <w:rPr>
          <w:rFonts w:ascii="Arial" w:hAnsi="Arial" w:cs="Arial"/>
          <w:b/>
          <w:spacing w:val="-2"/>
          <w:sz w:val="18"/>
          <w:szCs w:val="18"/>
          <w:u w:val="single"/>
        </w:rPr>
        <w:t xml:space="preserve"> EQUIPMENT</w:t>
      </w:r>
    </w:p>
    <w:p w14:paraId="21354C27" w14:textId="77777777" w:rsidR="00B831D7" w:rsidRPr="002D35C8" w:rsidRDefault="00B831D7" w:rsidP="0086628D">
      <w:pPr>
        <w:tabs>
          <w:tab w:val="left" w:pos="-720"/>
        </w:tabs>
        <w:suppressAutoHyphens/>
        <w:jc w:val="left"/>
        <w:rPr>
          <w:rFonts w:ascii="Arial" w:hAnsi="Arial" w:cs="Arial"/>
          <w:spacing w:val="-2"/>
          <w:sz w:val="18"/>
          <w:szCs w:val="18"/>
        </w:rPr>
      </w:pPr>
    </w:p>
    <w:p w14:paraId="14B7362F" w14:textId="04EB5140" w:rsidR="002B0B89" w:rsidRPr="002D35C8" w:rsidRDefault="002B0B89" w:rsidP="002B0B89">
      <w:pPr>
        <w:jc w:val="left"/>
        <w:rPr>
          <w:rFonts w:ascii="Arial" w:hAnsi="Arial" w:cs="Arial"/>
          <w:sz w:val="18"/>
          <w:szCs w:val="18"/>
        </w:rPr>
      </w:pPr>
      <w:r w:rsidRPr="002D35C8">
        <w:rPr>
          <w:rFonts w:ascii="Arial" w:hAnsi="Arial" w:cs="Arial"/>
          <w:sz w:val="18"/>
          <w:szCs w:val="18"/>
        </w:rPr>
        <w:t xml:space="preserve">Unless stated otherwise in the </w:t>
      </w:r>
      <w:r w:rsidRPr="002D35C8">
        <w:rPr>
          <w:rFonts w:ascii="Arial" w:hAnsi="Arial" w:cs="Arial"/>
          <w:b/>
          <w:bCs w:val="0"/>
          <w:sz w:val="18"/>
          <w:szCs w:val="18"/>
        </w:rPr>
        <w:t>Contract Specific Requirements, t</w:t>
      </w:r>
      <w:r w:rsidRPr="002D35C8">
        <w:rPr>
          <w:rFonts w:ascii="Arial" w:hAnsi="Arial" w:cs="Arial"/>
          <w:sz w:val="18"/>
          <w:szCs w:val="18"/>
        </w:rPr>
        <w:t xml:space="preserve">he use </w:t>
      </w:r>
      <w:r w:rsidR="006C36BA" w:rsidRPr="002D35C8">
        <w:rPr>
          <w:rFonts w:ascii="Arial" w:hAnsi="Arial" w:cs="Arial"/>
          <w:sz w:val="18"/>
          <w:szCs w:val="18"/>
        </w:rPr>
        <w:t>of vibrating</w:t>
      </w:r>
      <w:r w:rsidRPr="002D35C8">
        <w:rPr>
          <w:rFonts w:ascii="Arial" w:hAnsi="Arial" w:cs="Arial"/>
          <w:sz w:val="18"/>
          <w:szCs w:val="18"/>
        </w:rPr>
        <w:t xml:space="preserve"> compaction equipment </w:t>
      </w:r>
      <w:r w:rsidR="006C36BA" w:rsidRPr="002D35C8">
        <w:rPr>
          <w:rFonts w:ascii="Arial" w:hAnsi="Arial" w:cs="Arial"/>
          <w:sz w:val="18"/>
          <w:szCs w:val="18"/>
        </w:rPr>
        <w:t>must</w:t>
      </w:r>
      <w:r w:rsidR="005D11E8">
        <w:rPr>
          <w:rFonts w:ascii="Arial" w:hAnsi="Arial" w:cs="Arial"/>
          <w:sz w:val="18"/>
          <w:szCs w:val="18"/>
        </w:rPr>
        <w:t xml:space="preserve"> comply with Table 8</w:t>
      </w:r>
      <w:r w:rsidRPr="002D35C8">
        <w:rPr>
          <w:rFonts w:ascii="Arial" w:hAnsi="Arial" w:cs="Arial"/>
          <w:sz w:val="18"/>
          <w:szCs w:val="18"/>
        </w:rPr>
        <w:t>:</w:t>
      </w:r>
    </w:p>
    <w:p w14:paraId="53A67487" w14:textId="77777777" w:rsidR="002B0B89" w:rsidRPr="002D35C8" w:rsidRDefault="002B0B89" w:rsidP="002B0B89">
      <w:pPr>
        <w:jc w:val="left"/>
        <w:rPr>
          <w:rFonts w:ascii="Arial" w:hAnsi="Arial" w:cs="Arial"/>
          <w:sz w:val="18"/>
          <w:szCs w:val="18"/>
        </w:rPr>
      </w:pPr>
    </w:p>
    <w:tbl>
      <w:tblPr>
        <w:tblW w:w="0" w:type="auto"/>
        <w:tblInd w:w="9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93"/>
        <w:gridCol w:w="3827"/>
      </w:tblGrid>
      <w:tr w:rsidR="002B0B89" w:rsidRPr="002D35C8" w14:paraId="7BFEAD97" w14:textId="77777777" w:rsidTr="002B0B89">
        <w:tc>
          <w:tcPr>
            <w:tcW w:w="6520" w:type="dxa"/>
            <w:gridSpan w:val="2"/>
            <w:tcBorders>
              <w:top w:val="single" w:sz="4" w:space="0" w:color="A6A6A6"/>
              <w:left w:val="single" w:sz="4" w:space="0" w:color="A6A6A6"/>
              <w:bottom w:val="single" w:sz="4" w:space="0" w:color="A6A6A6"/>
              <w:right w:val="single" w:sz="4" w:space="0" w:color="A6A6A6"/>
            </w:tcBorders>
            <w:hideMark/>
          </w:tcPr>
          <w:p w14:paraId="33D13583" w14:textId="48CA20DC" w:rsidR="002B0B89" w:rsidRPr="002D35C8" w:rsidRDefault="002B0B89" w:rsidP="005D11E8">
            <w:pPr>
              <w:spacing w:before="120" w:after="120"/>
              <w:jc w:val="center"/>
              <w:rPr>
                <w:rFonts w:ascii="Arial" w:hAnsi="Arial" w:cs="Arial"/>
                <w:b/>
                <w:sz w:val="18"/>
                <w:szCs w:val="18"/>
              </w:rPr>
            </w:pPr>
            <w:r w:rsidRPr="002D35C8">
              <w:rPr>
                <w:rFonts w:ascii="Arial" w:hAnsi="Arial" w:cs="Arial"/>
                <w:b/>
                <w:sz w:val="18"/>
                <w:szCs w:val="18"/>
              </w:rPr>
              <w:t xml:space="preserve">Table </w:t>
            </w:r>
            <w:r w:rsidR="005D11E8">
              <w:rPr>
                <w:rFonts w:ascii="Arial" w:hAnsi="Arial" w:cs="Arial"/>
                <w:b/>
                <w:sz w:val="18"/>
                <w:szCs w:val="18"/>
              </w:rPr>
              <w:t>8</w:t>
            </w:r>
            <w:r w:rsidRPr="002D35C8">
              <w:rPr>
                <w:rFonts w:ascii="Arial" w:hAnsi="Arial" w:cs="Arial"/>
                <w:b/>
                <w:sz w:val="18"/>
                <w:szCs w:val="18"/>
              </w:rPr>
              <w:t>:</w:t>
            </w:r>
            <w:r w:rsidRPr="002D35C8">
              <w:rPr>
                <w:rFonts w:ascii="Arial" w:hAnsi="Arial" w:cs="Arial"/>
                <w:b/>
                <w:sz w:val="18"/>
                <w:szCs w:val="18"/>
              </w:rPr>
              <w:br/>
              <w:t>Maximum Permitted Centrifugal Force of Compaction Equipment</w:t>
            </w:r>
          </w:p>
        </w:tc>
      </w:tr>
      <w:tr w:rsidR="002B0B89" w:rsidRPr="002D35C8" w14:paraId="2F00D1AD" w14:textId="77777777" w:rsidTr="002B0B89">
        <w:tc>
          <w:tcPr>
            <w:tcW w:w="2693" w:type="dxa"/>
            <w:tcBorders>
              <w:top w:val="single" w:sz="4" w:space="0" w:color="A6A6A6"/>
              <w:left w:val="single" w:sz="4" w:space="0" w:color="A6A6A6"/>
              <w:bottom w:val="single" w:sz="4" w:space="0" w:color="A6A6A6"/>
              <w:right w:val="single" w:sz="4" w:space="0" w:color="A6A6A6"/>
            </w:tcBorders>
            <w:hideMark/>
          </w:tcPr>
          <w:p w14:paraId="7456733D" w14:textId="77777777" w:rsidR="002B0B89" w:rsidRPr="002D35C8" w:rsidRDefault="002B0B89">
            <w:pPr>
              <w:spacing w:before="120" w:after="120"/>
              <w:jc w:val="left"/>
              <w:rPr>
                <w:rFonts w:ascii="Arial" w:hAnsi="Arial" w:cs="Arial"/>
                <w:sz w:val="18"/>
                <w:szCs w:val="18"/>
              </w:rPr>
            </w:pPr>
            <w:r w:rsidRPr="002D35C8">
              <w:rPr>
                <w:rFonts w:ascii="Arial" w:hAnsi="Arial" w:cs="Arial"/>
                <w:sz w:val="18"/>
                <w:szCs w:val="18"/>
              </w:rPr>
              <w:t>Asphalt on bridge decks:</w:t>
            </w:r>
          </w:p>
        </w:tc>
        <w:tc>
          <w:tcPr>
            <w:tcW w:w="3827" w:type="dxa"/>
            <w:tcBorders>
              <w:top w:val="single" w:sz="4" w:space="0" w:color="A6A6A6"/>
              <w:left w:val="single" w:sz="4" w:space="0" w:color="A6A6A6"/>
              <w:bottom w:val="single" w:sz="4" w:space="0" w:color="A6A6A6"/>
              <w:right w:val="single" w:sz="4" w:space="0" w:color="A6A6A6"/>
            </w:tcBorders>
            <w:hideMark/>
          </w:tcPr>
          <w:p w14:paraId="338FCEE4" w14:textId="77777777" w:rsidR="002B0B89" w:rsidRPr="002D35C8" w:rsidRDefault="002B0B89">
            <w:pPr>
              <w:spacing w:before="120" w:after="120"/>
              <w:jc w:val="left"/>
              <w:rPr>
                <w:rFonts w:ascii="Arial" w:hAnsi="Arial" w:cs="Arial"/>
                <w:sz w:val="18"/>
                <w:szCs w:val="18"/>
              </w:rPr>
            </w:pPr>
            <w:r w:rsidRPr="002D35C8">
              <w:rPr>
                <w:rFonts w:ascii="Arial" w:hAnsi="Arial" w:cs="Arial"/>
                <w:sz w:val="18"/>
                <w:szCs w:val="18"/>
              </w:rPr>
              <w:t>30 kN</w:t>
            </w:r>
          </w:p>
        </w:tc>
      </w:tr>
      <w:tr w:rsidR="002B0B89" w:rsidRPr="002D35C8" w14:paraId="1F32809C" w14:textId="77777777" w:rsidTr="002B0B89">
        <w:tc>
          <w:tcPr>
            <w:tcW w:w="2693" w:type="dxa"/>
            <w:tcBorders>
              <w:top w:val="single" w:sz="4" w:space="0" w:color="A6A6A6"/>
              <w:left w:val="single" w:sz="4" w:space="0" w:color="A6A6A6"/>
              <w:bottom w:val="single" w:sz="4" w:space="0" w:color="A6A6A6"/>
              <w:right w:val="single" w:sz="4" w:space="0" w:color="A6A6A6"/>
            </w:tcBorders>
            <w:hideMark/>
          </w:tcPr>
          <w:p w14:paraId="4D78B350" w14:textId="77777777" w:rsidR="002B0B89" w:rsidRPr="002D35C8" w:rsidRDefault="002B0B89">
            <w:pPr>
              <w:spacing w:before="120" w:after="120"/>
              <w:jc w:val="left"/>
              <w:rPr>
                <w:rFonts w:ascii="Arial" w:hAnsi="Arial" w:cs="Arial"/>
                <w:sz w:val="18"/>
                <w:szCs w:val="18"/>
              </w:rPr>
            </w:pPr>
            <w:r w:rsidRPr="002D35C8">
              <w:rPr>
                <w:rFonts w:ascii="Arial" w:hAnsi="Arial" w:cs="Arial"/>
                <w:sz w:val="18"/>
                <w:szCs w:val="18"/>
              </w:rPr>
              <w:t>Asphalt not on bridge decks:</w:t>
            </w:r>
          </w:p>
        </w:tc>
        <w:tc>
          <w:tcPr>
            <w:tcW w:w="3827" w:type="dxa"/>
            <w:tcBorders>
              <w:top w:val="single" w:sz="4" w:space="0" w:color="A6A6A6"/>
              <w:left w:val="single" w:sz="4" w:space="0" w:color="A6A6A6"/>
              <w:bottom w:val="single" w:sz="4" w:space="0" w:color="A6A6A6"/>
              <w:right w:val="single" w:sz="4" w:space="0" w:color="A6A6A6"/>
            </w:tcBorders>
            <w:hideMark/>
          </w:tcPr>
          <w:p w14:paraId="2A83D942" w14:textId="77777777" w:rsidR="002B0B89" w:rsidRPr="002D35C8" w:rsidRDefault="002B0B89">
            <w:pPr>
              <w:spacing w:before="120" w:after="120"/>
              <w:jc w:val="left"/>
              <w:rPr>
                <w:rFonts w:ascii="Arial" w:hAnsi="Arial" w:cs="Arial"/>
                <w:sz w:val="18"/>
                <w:szCs w:val="18"/>
              </w:rPr>
            </w:pPr>
            <w:r w:rsidRPr="002D35C8">
              <w:rPr>
                <w:rFonts w:ascii="Arial" w:hAnsi="Arial" w:cs="Arial"/>
                <w:sz w:val="18"/>
                <w:szCs w:val="18"/>
              </w:rPr>
              <w:t>No maximum</w:t>
            </w:r>
          </w:p>
        </w:tc>
      </w:tr>
      <w:tr w:rsidR="002B0B89" w:rsidRPr="002D35C8" w14:paraId="21B04090" w14:textId="77777777" w:rsidTr="002B0B89">
        <w:tc>
          <w:tcPr>
            <w:tcW w:w="2693" w:type="dxa"/>
            <w:tcBorders>
              <w:top w:val="single" w:sz="4" w:space="0" w:color="A6A6A6"/>
              <w:left w:val="single" w:sz="4" w:space="0" w:color="A6A6A6"/>
              <w:bottom w:val="single" w:sz="4" w:space="0" w:color="A6A6A6"/>
              <w:right w:val="single" w:sz="4" w:space="0" w:color="A6A6A6"/>
            </w:tcBorders>
            <w:hideMark/>
          </w:tcPr>
          <w:p w14:paraId="6F7CAD05" w14:textId="77777777" w:rsidR="002B0B89" w:rsidRPr="002D35C8" w:rsidRDefault="002B0B89">
            <w:pPr>
              <w:spacing w:before="120" w:after="120"/>
              <w:jc w:val="left"/>
              <w:rPr>
                <w:rFonts w:ascii="Arial" w:hAnsi="Arial" w:cs="Arial"/>
                <w:sz w:val="18"/>
                <w:szCs w:val="18"/>
              </w:rPr>
            </w:pPr>
            <w:r w:rsidRPr="002D35C8">
              <w:rPr>
                <w:rFonts w:ascii="Arial" w:hAnsi="Arial" w:cs="Arial"/>
                <w:sz w:val="18"/>
                <w:szCs w:val="18"/>
              </w:rPr>
              <w:t>Work other than asphalt:</w:t>
            </w:r>
          </w:p>
        </w:tc>
        <w:tc>
          <w:tcPr>
            <w:tcW w:w="3827" w:type="dxa"/>
            <w:tcBorders>
              <w:top w:val="single" w:sz="4" w:space="0" w:color="A6A6A6"/>
              <w:left w:val="single" w:sz="4" w:space="0" w:color="A6A6A6"/>
              <w:bottom w:val="single" w:sz="4" w:space="0" w:color="A6A6A6"/>
              <w:right w:val="single" w:sz="4" w:space="0" w:color="A6A6A6"/>
            </w:tcBorders>
            <w:hideMark/>
          </w:tcPr>
          <w:p w14:paraId="1D069C8B" w14:textId="77777777" w:rsidR="002B0B89" w:rsidRPr="002D35C8" w:rsidRDefault="002B0B89">
            <w:pPr>
              <w:spacing w:before="120" w:after="120"/>
              <w:jc w:val="left"/>
              <w:rPr>
                <w:rFonts w:ascii="Arial" w:hAnsi="Arial" w:cs="Arial"/>
                <w:sz w:val="18"/>
                <w:szCs w:val="18"/>
              </w:rPr>
            </w:pPr>
            <w:r w:rsidRPr="002D35C8">
              <w:rPr>
                <w:rFonts w:ascii="Arial" w:hAnsi="Arial" w:cs="Arial"/>
                <w:sz w:val="18"/>
                <w:szCs w:val="18"/>
              </w:rPr>
              <w:t>30 kN</w:t>
            </w:r>
          </w:p>
        </w:tc>
      </w:tr>
    </w:tbl>
    <w:p w14:paraId="01A99368" w14:textId="77777777" w:rsidR="00B831D7" w:rsidRPr="002D35C8" w:rsidRDefault="00B831D7" w:rsidP="0086628D">
      <w:pPr>
        <w:jc w:val="left"/>
        <w:rPr>
          <w:rFonts w:ascii="Arial" w:hAnsi="Arial" w:cs="Arial"/>
          <w:sz w:val="18"/>
          <w:szCs w:val="18"/>
        </w:rPr>
      </w:pPr>
    </w:p>
    <w:p w14:paraId="6188AE02" w14:textId="77777777" w:rsidR="00D2121B" w:rsidRPr="002D35C8" w:rsidRDefault="00D2121B" w:rsidP="0086628D">
      <w:pPr>
        <w:jc w:val="left"/>
        <w:rPr>
          <w:rFonts w:ascii="Arial" w:hAnsi="Arial" w:cs="Arial"/>
          <w:sz w:val="18"/>
          <w:szCs w:val="18"/>
        </w:rPr>
      </w:pPr>
    </w:p>
    <w:p w14:paraId="53886987" w14:textId="438BD84A" w:rsidR="00B831D7" w:rsidRPr="002D35C8" w:rsidRDefault="00B831D7" w:rsidP="005D11E8">
      <w:pPr>
        <w:pStyle w:val="ListParagraph"/>
        <w:numPr>
          <w:ilvl w:val="0"/>
          <w:numId w:val="50"/>
        </w:numPr>
        <w:ind w:left="709" w:hanging="709"/>
        <w:jc w:val="left"/>
        <w:rPr>
          <w:rFonts w:ascii="Arial" w:hAnsi="Arial" w:cs="Arial"/>
          <w:b/>
          <w:spacing w:val="-2"/>
          <w:sz w:val="18"/>
          <w:szCs w:val="18"/>
        </w:rPr>
      </w:pPr>
      <w:r w:rsidRPr="002D35C8">
        <w:rPr>
          <w:rFonts w:ascii="Arial" w:hAnsi="Arial" w:cs="Arial"/>
          <w:b/>
          <w:sz w:val="18"/>
          <w:szCs w:val="18"/>
          <w:u w:val="single"/>
        </w:rPr>
        <w:t>MATERIALS</w:t>
      </w:r>
    </w:p>
    <w:p w14:paraId="33454D70" w14:textId="77777777" w:rsidR="00B831D7" w:rsidRPr="002D35C8" w:rsidRDefault="00B831D7" w:rsidP="0086628D">
      <w:pPr>
        <w:tabs>
          <w:tab w:val="left" w:pos="-720"/>
        </w:tabs>
        <w:suppressAutoHyphens/>
        <w:jc w:val="left"/>
        <w:rPr>
          <w:rFonts w:ascii="Arial" w:hAnsi="Arial" w:cs="Arial"/>
          <w:spacing w:val="-2"/>
          <w:sz w:val="18"/>
          <w:szCs w:val="18"/>
        </w:rPr>
      </w:pPr>
    </w:p>
    <w:p w14:paraId="04B8A306" w14:textId="77777777" w:rsidR="00B831D7" w:rsidRPr="002D35C8" w:rsidRDefault="00B6295B" w:rsidP="0086628D">
      <w:pPr>
        <w:tabs>
          <w:tab w:val="left" w:pos="-720"/>
        </w:tabs>
        <w:suppressAutoHyphens/>
        <w:jc w:val="left"/>
        <w:rPr>
          <w:rFonts w:ascii="Arial" w:hAnsi="Arial" w:cs="Arial"/>
          <w:b/>
          <w:spacing w:val="-2"/>
          <w:sz w:val="18"/>
          <w:szCs w:val="18"/>
        </w:rPr>
      </w:pPr>
      <w:r w:rsidRPr="002D35C8">
        <w:rPr>
          <w:rFonts w:ascii="Arial" w:hAnsi="Arial" w:cs="Arial"/>
          <w:b/>
          <w:spacing w:val="-2"/>
          <w:sz w:val="18"/>
          <w:szCs w:val="18"/>
        </w:rPr>
        <w:t>9</w:t>
      </w:r>
      <w:r w:rsidR="00B831D7" w:rsidRPr="002D35C8">
        <w:rPr>
          <w:rFonts w:ascii="Arial" w:hAnsi="Arial" w:cs="Arial"/>
          <w:b/>
          <w:spacing w:val="-2"/>
          <w:sz w:val="18"/>
          <w:szCs w:val="18"/>
        </w:rPr>
        <w:t>.1</w:t>
      </w:r>
      <w:r w:rsidR="00B831D7" w:rsidRPr="002D35C8">
        <w:rPr>
          <w:rFonts w:ascii="Arial" w:hAnsi="Arial" w:cs="Arial"/>
          <w:b/>
          <w:spacing w:val="-2"/>
          <w:sz w:val="18"/>
          <w:szCs w:val="18"/>
        </w:rPr>
        <w:tab/>
      </w:r>
      <w:r w:rsidR="00B831D7" w:rsidRPr="002D35C8">
        <w:rPr>
          <w:rFonts w:ascii="Arial" w:hAnsi="Arial" w:cs="Arial"/>
          <w:b/>
          <w:spacing w:val="-2"/>
          <w:sz w:val="18"/>
          <w:szCs w:val="18"/>
          <w:u w:val="single"/>
        </w:rPr>
        <w:t>Materials Supplied by the Principal</w:t>
      </w:r>
    </w:p>
    <w:p w14:paraId="3A52CEC8" w14:textId="77777777" w:rsidR="00B831D7" w:rsidRPr="002D35C8" w:rsidRDefault="00B831D7" w:rsidP="0086628D">
      <w:pPr>
        <w:jc w:val="left"/>
        <w:rPr>
          <w:rFonts w:ascii="Arial" w:hAnsi="Arial" w:cs="Arial"/>
          <w:sz w:val="18"/>
          <w:szCs w:val="18"/>
        </w:rPr>
      </w:pPr>
    </w:p>
    <w:p w14:paraId="15D3B1F0" w14:textId="2E2EAF51" w:rsidR="003171C8" w:rsidRPr="002D35C8" w:rsidRDefault="003171C8" w:rsidP="003171C8">
      <w:pPr>
        <w:jc w:val="left"/>
        <w:rPr>
          <w:rFonts w:ascii="Arial" w:hAnsi="Arial" w:cs="Arial"/>
          <w:sz w:val="18"/>
          <w:szCs w:val="18"/>
        </w:rPr>
      </w:pPr>
      <w:r w:rsidRPr="002D35C8">
        <w:rPr>
          <w:rFonts w:ascii="Arial" w:hAnsi="Arial" w:cs="Arial"/>
          <w:sz w:val="18"/>
          <w:szCs w:val="18"/>
        </w:rPr>
        <w:t xml:space="preserve">If materials are to be supplied by the Principal, the Contractor must, in the presence of the </w:t>
      </w:r>
      <w:r w:rsidR="005D11E8">
        <w:rPr>
          <w:rFonts w:ascii="Arial" w:hAnsi="Arial" w:cs="Arial"/>
          <w:sz w:val="18"/>
          <w:szCs w:val="18"/>
        </w:rPr>
        <w:t>Principal</w:t>
      </w:r>
      <w:r w:rsidRPr="002D35C8">
        <w:rPr>
          <w:rFonts w:ascii="Arial" w:hAnsi="Arial" w:cs="Arial"/>
          <w:sz w:val="18"/>
          <w:szCs w:val="18"/>
        </w:rPr>
        <w:t xml:space="preserve">, inspect for conformance all items supplied by the Principal. The Contractor must issue the </w:t>
      </w:r>
      <w:r w:rsidR="005D11E8">
        <w:rPr>
          <w:rFonts w:ascii="Arial" w:hAnsi="Arial" w:cs="Arial"/>
          <w:sz w:val="18"/>
          <w:szCs w:val="18"/>
        </w:rPr>
        <w:t>Principal</w:t>
      </w:r>
      <w:r w:rsidRPr="002D35C8">
        <w:rPr>
          <w:rFonts w:ascii="Arial" w:hAnsi="Arial" w:cs="Arial"/>
          <w:sz w:val="18"/>
          <w:szCs w:val="18"/>
        </w:rPr>
        <w:t xml:space="preserve"> with a receipt for these items and shall thereafter be responsible for their care. All other materials must be supplied by the Contractor.</w:t>
      </w:r>
    </w:p>
    <w:p w14:paraId="755E1183" w14:textId="344CF9FA" w:rsidR="005D11E8" w:rsidRDefault="005D11E8">
      <w:pPr>
        <w:jc w:val="left"/>
        <w:rPr>
          <w:rFonts w:ascii="Arial" w:hAnsi="Arial" w:cs="Arial"/>
          <w:sz w:val="18"/>
          <w:szCs w:val="18"/>
        </w:rPr>
      </w:pPr>
      <w:r>
        <w:rPr>
          <w:rFonts w:ascii="Arial" w:hAnsi="Arial" w:cs="Arial"/>
          <w:sz w:val="18"/>
          <w:szCs w:val="18"/>
        </w:rPr>
        <w:br w:type="page"/>
      </w:r>
    </w:p>
    <w:p w14:paraId="34D2B9D0" w14:textId="77777777" w:rsidR="00B831D7" w:rsidRPr="002D35C8" w:rsidRDefault="00B6295B" w:rsidP="0086628D">
      <w:pPr>
        <w:jc w:val="left"/>
        <w:rPr>
          <w:rFonts w:ascii="Arial" w:hAnsi="Arial" w:cs="Arial"/>
          <w:b/>
          <w:sz w:val="18"/>
          <w:szCs w:val="18"/>
        </w:rPr>
      </w:pPr>
      <w:r w:rsidRPr="002D35C8">
        <w:rPr>
          <w:rFonts w:ascii="Arial" w:hAnsi="Arial" w:cs="Arial"/>
          <w:b/>
          <w:sz w:val="18"/>
          <w:szCs w:val="18"/>
        </w:rPr>
        <w:t>9</w:t>
      </w:r>
      <w:r w:rsidR="00B831D7" w:rsidRPr="002D35C8">
        <w:rPr>
          <w:rFonts w:ascii="Arial" w:hAnsi="Arial" w:cs="Arial"/>
          <w:b/>
          <w:sz w:val="18"/>
          <w:szCs w:val="18"/>
        </w:rPr>
        <w:t>.3</w:t>
      </w:r>
      <w:r w:rsidR="00B831D7" w:rsidRPr="002D35C8">
        <w:rPr>
          <w:rFonts w:ascii="Arial" w:hAnsi="Arial" w:cs="Arial"/>
          <w:b/>
          <w:sz w:val="18"/>
          <w:szCs w:val="18"/>
        </w:rPr>
        <w:tab/>
      </w:r>
      <w:r w:rsidR="00B831D7" w:rsidRPr="002D35C8">
        <w:rPr>
          <w:rFonts w:ascii="Arial" w:hAnsi="Arial" w:cs="Arial"/>
          <w:b/>
          <w:sz w:val="18"/>
          <w:szCs w:val="18"/>
          <w:u w:val="single"/>
        </w:rPr>
        <w:t>Road Making Materials</w:t>
      </w:r>
    </w:p>
    <w:p w14:paraId="132F37B5" w14:textId="77777777" w:rsidR="00B831D7" w:rsidRPr="002D35C8" w:rsidRDefault="00B831D7" w:rsidP="0086628D">
      <w:pPr>
        <w:jc w:val="left"/>
        <w:rPr>
          <w:rFonts w:ascii="Arial" w:hAnsi="Arial" w:cs="Arial"/>
          <w:sz w:val="18"/>
          <w:szCs w:val="18"/>
        </w:rPr>
      </w:pPr>
    </w:p>
    <w:p w14:paraId="1578D7C0" w14:textId="77777777" w:rsidR="003171C8" w:rsidRPr="002D35C8" w:rsidRDefault="003171C8" w:rsidP="003171C8">
      <w:pPr>
        <w:jc w:val="left"/>
        <w:rPr>
          <w:rFonts w:ascii="Arial" w:hAnsi="Arial" w:cs="Arial"/>
          <w:sz w:val="18"/>
          <w:szCs w:val="18"/>
        </w:rPr>
      </w:pPr>
      <w:r w:rsidRPr="002D35C8">
        <w:rPr>
          <w:rFonts w:ascii="Arial" w:hAnsi="Arial" w:cs="Arial"/>
          <w:sz w:val="18"/>
          <w:szCs w:val="18"/>
        </w:rPr>
        <w:t>Any material listed in the Contract with a prefix of SP, RB, PM, SPM and Sa must comply with Part R15 "Supply of Pavement Materials".</w:t>
      </w:r>
    </w:p>
    <w:p w14:paraId="57F98EAE" w14:textId="77777777" w:rsidR="003171C8" w:rsidRPr="002D35C8" w:rsidRDefault="003171C8" w:rsidP="003171C8">
      <w:pPr>
        <w:jc w:val="left"/>
        <w:rPr>
          <w:rFonts w:ascii="Arial" w:hAnsi="Arial" w:cs="Arial"/>
          <w:sz w:val="18"/>
          <w:szCs w:val="18"/>
        </w:rPr>
      </w:pPr>
    </w:p>
    <w:p w14:paraId="1BE39051" w14:textId="77777777" w:rsidR="003171C8" w:rsidRPr="002D35C8" w:rsidRDefault="003171C8" w:rsidP="003171C8">
      <w:pPr>
        <w:jc w:val="left"/>
        <w:rPr>
          <w:rFonts w:ascii="Arial" w:hAnsi="Arial" w:cs="Arial"/>
          <w:sz w:val="18"/>
          <w:szCs w:val="18"/>
        </w:rPr>
      </w:pPr>
      <w:r w:rsidRPr="002D35C8">
        <w:rPr>
          <w:rFonts w:ascii="Arial" w:hAnsi="Arial" w:cs="Arial"/>
          <w:sz w:val="18"/>
          <w:szCs w:val="18"/>
        </w:rPr>
        <w:t>Road making materials from two or more sources must not be mixed on site.  Where road making materials from two or more sources are to be used on site the different materials must be used in clearly definable separate sections of work to allow material testing to be carried out for each material.</w:t>
      </w:r>
    </w:p>
    <w:p w14:paraId="04242482" w14:textId="77777777" w:rsidR="0070402C" w:rsidRPr="002D35C8" w:rsidRDefault="0070402C" w:rsidP="0086628D">
      <w:pPr>
        <w:jc w:val="left"/>
        <w:rPr>
          <w:rFonts w:ascii="Arial" w:hAnsi="Arial" w:cs="Arial"/>
          <w:sz w:val="18"/>
          <w:szCs w:val="18"/>
        </w:rPr>
      </w:pPr>
    </w:p>
    <w:p w14:paraId="799941BA" w14:textId="77777777" w:rsidR="0070402C" w:rsidRPr="002D35C8" w:rsidRDefault="00B6295B" w:rsidP="0086628D">
      <w:pPr>
        <w:jc w:val="left"/>
        <w:rPr>
          <w:rFonts w:ascii="Arial" w:hAnsi="Arial" w:cs="Arial"/>
          <w:b/>
          <w:sz w:val="18"/>
          <w:szCs w:val="18"/>
        </w:rPr>
      </w:pPr>
      <w:r w:rsidRPr="002D35C8">
        <w:rPr>
          <w:rFonts w:ascii="Arial" w:hAnsi="Arial" w:cs="Arial"/>
          <w:b/>
          <w:sz w:val="18"/>
          <w:szCs w:val="18"/>
        </w:rPr>
        <w:t>9</w:t>
      </w:r>
      <w:r w:rsidR="0070402C" w:rsidRPr="002D35C8">
        <w:rPr>
          <w:rFonts w:ascii="Arial" w:hAnsi="Arial" w:cs="Arial"/>
          <w:b/>
          <w:sz w:val="18"/>
          <w:szCs w:val="18"/>
        </w:rPr>
        <w:t>.4</w:t>
      </w:r>
      <w:r w:rsidR="0070402C" w:rsidRPr="002D35C8">
        <w:rPr>
          <w:rFonts w:ascii="Arial" w:hAnsi="Arial" w:cs="Arial"/>
          <w:b/>
          <w:sz w:val="18"/>
          <w:szCs w:val="18"/>
        </w:rPr>
        <w:tab/>
      </w:r>
      <w:r w:rsidR="0070402C" w:rsidRPr="002D35C8">
        <w:rPr>
          <w:rFonts w:ascii="Arial" w:hAnsi="Arial" w:cs="Arial"/>
          <w:b/>
          <w:sz w:val="18"/>
          <w:szCs w:val="18"/>
          <w:u w:val="single"/>
        </w:rPr>
        <w:t>Use of Stack Sites</w:t>
      </w:r>
    </w:p>
    <w:p w14:paraId="077B66BF" w14:textId="77777777" w:rsidR="0070402C" w:rsidRPr="002D35C8" w:rsidRDefault="0070402C" w:rsidP="0086628D">
      <w:pPr>
        <w:jc w:val="left"/>
        <w:rPr>
          <w:rFonts w:ascii="Arial" w:hAnsi="Arial" w:cs="Arial"/>
          <w:sz w:val="18"/>
          <w:szCs w:val="18"/>
        </w:rPr>
      </w:pPr>
    </w:p>
    <w:p w14:paraId="24216FB3" w14:textId="77777777" w:rsidR="0070402C" w:rsidRPr="002D35C8" w:rsidRDefault="0070402C" w:rsidP="0086628D">
      <w:pPr>
        <w:jc w:val="left"/>
        <w:rPr>
          <w:rFonts w:ascii="Arial" w:hAnsi="Arial" w:cs="Arial"/>
          <w:sz w:val="18"/>
          <w:szCs w:val="18"/>
        </w:rPr>
      </w:pPr>
      <w:r w:rsidRPr="002D35C8">
        <w:rPr>
          <w:rFonts w:ascii="Arial" w:hAnsi="Arial" w:cs="Arial"/>
          <w:sz w:val="18"/>
          <w:szCs w:val="18"/>
        </w:rPr>
        <w:t xml:space="preserve">Where it is necessary for the Contractor to use a stack site, the Contractor is responsible for all aspects relating to the use of the stack sites, including verifying its suitability for use, preparation, environmental management and rehabilitation. Upon completion of the work, any stacksites used by the Contractor during the Contract </w:t>
      </w:r>
      <w:r w:rsidR="006C36BA" w:rsidRPr="002D35C8">
        <w:rPr>
          <w:rFonts w:ascii="Arial" w:hAnsi="Arial" w:cs="Arial"/>
          <w:sz w:val="18"/>
          <w:szCs w:val="18"/>
        </w:rPr>
        <w:t>must</w:t>
      </w:r>
      <w:r w:rsidRPr="002D35C8">
        <w:rPr>
          <w:rFonts w:ascii="Arial" w:hAnsi="Arial" w:cs="Arial"/>
          <w:sz w:val="18"/>
          <w:szCs w:val="18"/>
        </w:rPr>
        <w:t xml:space="preserve"> be restored at least to its original condition in accordance with Part</w:t>
      </w:r>
      <w:r w:rsidR="006C36BA" w:rsidRPr="002D35C8">
        <w:rPr>
          <w:rFonts w:ascii="Arial" w:hAnsi="Arial" w:cs="Arial"/>
          <w:sz w:val="18"/>
          <w:szCs w:val="18"/>
        </w:rPr>
        <w:t xml:space="preserve"> CH50</w:t>
      </w:r>
      <w:r w:rsidRPr="002D35C8">
        <w:rPr>
          <w:rFonts w:ascii="Arial" w:hAnsi="Arial" w:cs="Arial"/>
          <w:sz w:val="18"/>
          <w:szCs w:val="18"/>
        </w:rPr>
        <w:t>0</w:t>
      </w:r>
      <w:r w:rsidR="003144FD" w:rsidRPr="002D35C8">
        <w:rPr>
          <w:rFonts w:ascii="Arial" w:hAnsi="Arial" w:cs="Arial"/>
          <w:sz w:val="18"/>
          <w:szCs w:val="18"/>
        </w:rPr>
        <w:t>B</w:t>
      </w:r>
      <w:r w:rsidRPr="002D35C8">
        <w:rPr>
          <w:rFonts w:ascii="Arial" w:hAnsi="Arial" w:cs="Arial"/>
          <w:sz w:val="18"/>
          <w:szCs w:val="18"/>
        </w:rPr>
        <w:t xml:space="preserve"> "Environmental Requirements" within one month after the Date of Practical Completion and any Contractor supplied surplus material removed from the site.</w:t>
      </w:r>
    </w:p>
    <w:p w14:paraId="31C6F65A" w14:textId="77777777" w:rsidR="0070402C" w:rsidRPr="002D35C8" w:rsidRDefault="0070402C" w:rsidP="0086628D">
      <w:pPr>
        <w:jc w:val="left"/>
        <w:rPr>
          <w:rFonts w:ascii="Arial" w:hAnsi="Arial" w:cs="Arial"/>
          <w:sz w:val="18"/>
          <w:szCs w:val="18"/>
        </w:rPr>
      </w:pPr>
    </w:p>
    <w:p w14:paraId="38E5A9BF" w14:textId="48205A9D" w:rsidR="00B831D7" w:rsidRPr="002D35C8" w:rsidRDefault="00D2121B" w:rsidP="005D11E8">
      <w:pPr>
        <w:pStyle w:val="ListParagraph"/>
        <w:numPr>
          <w:ilvl w:val="0"/>
          <w:numId w:val="50"/>
        </w:numPr>
        <w:ind w:left="709" w:hanging="709"/>
        <w:jc w:val="left"/>
        <w:rPr>
          <w:rFonts w:ascii="Arial" w:hAnsi="Arial" w:cs="Arial"/>
          <w:b/>
          <w:sz w:val="18"/>
          <w:szCs w:val="18"/>
        </w:rPr>
      </w:pPr>
      <w:r w:rsidRPr="002D35C8">
        <w:rPr>
          <w:rFonts w:ascii="Arial" w:hAnsi="Arial" w:cs="Arial"/>
          <w:b/>
          <w:sz w:val="18"/>
          <w:szCs w:val="18"/>
        </w:rPr>
        <w:tab/>
      </w:r>
      <w:r w:rsidR="00B831D7" w:rsidRPr="002D35C8">
        <w:rPr>
          <w:rFonts w:ascii="Arial" w:hAnsi="Arial" w:cs="Arial"/>
          <w:b/>
          <w:sz w:val="18"/>
          <w:szCs w:val="18"/>
          <w:u w:val="single"/>
        </w:rPr>
        <w:t>WEIGHING OF MATERIAL</w:t>
      </w:r>
    </w:p>
    <w:p w14:paraId="5DADD010" w14:textId="77777777" w:rsidR="00B831D7" w:rsidRPr="002D35C8" w:rsidRDefault="00B831D7" w:rsidP="00D2121B">
      <w:pPr>
        <w:keepNext/>
        <w:jc w:val="left"/>
        <w:rPr>
          <w:rFonts w:ascii="Arial" w:hAnsi="Arial" w:cs="Arial"/>
          <w:sz w:val="18"/>
          <w:szCs w:val="18"/>
        </w:rPr>
      </w:pPr>
    </w:p>
    <w:p w14:paraId="7013E12F" w14:textId="77777777" w:rsidR="00B831D7" w:rsidRPr="002D35C8" w:rsidRDefault="00B831D7" w:rsidP="00D2121B">
      <w:pPr>
        <w:keepNext/>
        <w:jc w:val="left"/>
        <w:rPr>
          <w:rFonts w:ascii="Arial" w:hAnsi="Arial" w:cs="Arial"/>
          <w:sz w:val="18"/>
          <w:szCs w:val="18"/>
        </w:rPr>
      </w:pPr>
      <w:r w:rsidRPr="002D35C8">
        <w:rPr>
          <w:rFonts w:ascii="Arial" w:hAnsi="Arial" w:cs="Arial"/>
          <w:sz w:val="18"/>
          <w:szCs w:val="18"/>
        </w:rPr>
        <w:t>This Clause applies only if separate payment is to be made per tonne for materials.</w:t>
      </w:r>
    </w:p>
    <w:p w14:paraId="45B2AD14" w14:textId="77777777" w:rsidR="00B831D7" w:rsidRPr="002D35C8" w:rsidRDefault="00B831D7" w:rsidP="0086628D">
      <w:pPr>
        <w:jc w:val="left"/>
        <w:rPr>
          <w:rFonts w:ascii="Arial" w:hAnsi="Arial" w:cs="Arial"/>
          <w:sz w:val="18"/>
          <w:szCs w:val="18"/>
        </w:rPr>
      </w:pPr>
    </w:p>
    <w:p w14:paraId="72A6AC68" w14:textId="77777777" w:rsidR="00B831D7" w:rsidRPr="002D35C8" w:rsidRDefault="00B831D7" w:rsidP="0086628D">
      <w:pPr>
        <w:jc w:val="left"/>
        <w:rPr>
          <w:rFonts w:ascii="Arial" w:hAnsi="Arial" w:cs="Arial"/>
          <w:iCs/>
          <w:sz w:val="18"/>
          <w:szCs w:val="18"/>
        </w:rPr>
      </w:pPr>
      <w:r w:rsidRPr="002D35C8">
        <w:rPr>
          <w:rFonts w:ascii="Arial" w:hAnsi="Arial" w:cs="Arial"/>
          <w:iCs/>
          <w:spacing w:val="-2"/>
          <w:sz w:val="18"/>
          <w:szCs w:val="18"/>
        </w:rPr>
        <w:t xml:space="preserve">The Contractor </w:t>
      </w:r>
      <w:r w:rsidR="006C36BA" w:rsidRPr="002D35C8">
        <w:rPr>
          <w:rFonts w:ascii="Arial" w:hAnsi="Arial" w:cs="Arial"/>
          <w:iCs/>
          <w:spacing w:val="-2"/>
          <w:sz w:val="18"/>
          <w:szCs w:val="18"/>
        </w:rPr>
        <w:t>must</w:t>
      </w:r>
      <w:r w:rsidRPr="002D35C8">
        <w:rPr>
          <w:rFonts w:ascii="Arial" w:hAnsi="Arial" w:cs="Arial"/>
          <w:iCs/>
          <w:spacing w:val="-2"/>
          <w:sz w:val="18"/>
          <w:szCs w:val="18"/>
        </w:rPr>
        <w:t xml:space="preserve"> weigh all materials listed as being paid for per tonne at a licensed weighbridge or on a weighing device supplied by the Contractor.</w:t>
      </w:r>
      <w:r w:rsidR="00C07305" w:rsidRPr="002D35C8">
        <w:rPr>
          <w:rFonts w:ascii="Arial" w:hAnsi="Arial" w:cs="Arial"/>
          <w:iCs/>
          <w:spacing w:val="-2"/>
          <w:sz w:val="18"/>
          <w:szCs w:val="18"/>
        </w:rPr>
        <w:t xml:space="preserve"> </w:t>
      </w:r>
      <w:r w:rsidRPr="002D35C8">
        <w:rPr>
          <w:rFonts w:ascii="Arial" w:hAnsi="Arial" w:cs="Arial"/>
          <w:iCs/>
          <w:sz w:val="18"/>
          <w:szCs w:val="18"/>
        </w:rPr>
        <w:t xml:space="preserve">The mass of material </w:t>
      </w:r>
      <w:r w:rsidR="006C36BA" w:rsidRPr="002D35C8">
        <w:rPr>
          <w:rFonts w:ascii="Arial" w:hAnsi="Arial" w:cs="Arial"/>
          <w:iCs/>
          <w:sz w:val="18"/>
          <w:szCs w:val="18"/>
        </w:rPr>
        <w:t>must</w:t>
      </w:r>
      <w:r w:rsidRPr="002D35C8">
        <w:rPr>
          <w:rFonts w:ascii="Arial" w:hAnsi="Arial" w:cs="Arial"/>
          <w:iCs/>
          <w:sz w:val="18"/>
          <w:szCs w:val="18"/>
        </w:rPr>
        <w:t xml:space="preserve"> be determined from weigh notes on a weighing device approved by NATA.  A separate weigh note </w:t>
      </w:r>
      <w:r w:rsidR="006C36BA" w:rsidRPr="002D35C8">
        <w:rPr>
          <w:rFonts w:ascii="Arial" w:hAnsi="Arial" w:cs="Arial"/>
          <w:iCs/>
          <w:sz w:val="18"/>
          <w:szCs w:val="18"/>
        </w:rPr>
        <w:t>must</w:t>
      </w:r>
      <w:r w:rsidRPr="002D35C8">
        <w:rPr>
          <w:rFonts w:ascii="Arial" w:hAnsi="Arial" w:cs="Arial"/>
          <w:iCs/>
          <w:sz w:val="18"/>
          <w:szCs w:val="18"/>
        </w:rPr>
        <w:t xml:space="preserve"> be supplied for each load.  Weigh notes </w:t>
      </w:r>
      <w:r w:rsidR="006C36BA" w:rsidRPr="002D35C8">
        <w:rPr>
          <w:rFonts w:ascii="Arial" w:hAnsi="Arial" w:cs="Arial"/>
          <w:iCs/>
          <w:sz w:val="18"/>
          <w:szCs w:val="18"/>
        </w:rPr>
        <w:t>must</w:t>
      </w:r>
      <w:r w:rsidRPr="002D35C8">
        <w:rPr>
          <w:rFonts w:ascii="Arial" w:hAnsi="Arial" w:cs="Arial"/>
          <w:iCs/>
          <w:sz w:val="18"/>
          <w:szCs w:val="18"/>
        </w:rPr>
        <w:t xml:space="preserve"> be supplied daily, setting out the truck numbers, their tare and gross mass and the net mass of the mix in tonnes.  Weigh notes </w:t>
      </w:r>
      <w:r w:rsidR="006C36BA" w:rsidRPr="002D35C8">
        <w:rPr>
          <w:rFonts w:ascii="Arial" w:hAnsi="Arial" w:cs="Arial"/>
          <w:iCs/>
          <w:sz w:val="18"/>
          <w:szCs w:val="18"/>
        </w:rPr>
        <w:t>must</w:t>
      </w:r>
      <w:r w:rsidRPr="002D35C8">
        <w:rPr>
          <w:rFonts w:ascii="Arial" w:hAnsi="Arial" w:cs="Arial"/>
          <w:iCs/>
          <w:sz w:val="18"/>
          <w:szCs w:val="18"/>
        </w:rPr>
        <w:t xml:space="preserve"> be numbered and used consecutively.</w:t>
      </w:r>
    </w:p>
    <w:p w14:paraId="7F31114E" w14:textId="77777777" w:rsidR="00B831D7" w:rsidRPr="002D35C8" w:rsidRDefault="00B831D7" w:rsidP="0086628D">
      <w:pPr>
        <w:jc w:val="left"/>
        <w:rPr>
          <w:rFonts w:ascii="Arial" w:hAnsi="Arial" w:cs="Arial"/>
          <w:iCs/>
          <w:sz w:val="18"/>
          <w:szCs w:val="18"/>
        </w:rPr>
      </w:pPr>
    </w:p>
    <w:p w14:paraId="1871E389" w14:textId="719F28E0" w:rsidR="00B831D7" w:rsidRPr="002D35C8" w:rsidRDefault="00B831D7" w:rsidP="0086628D">
      <w:pPr>
        <w:jc w:val="left"/>
        <w:rPr>
          <w:rFonts w:ascii="Arial" w:hAnsi="Arial" w:cs="Arial"/>
          <w:iCs/>
          <w:spacing w:val="-2"/>
          <w:sz w:val="18"/>
          <w:szCs w:val="18"/>
        </w:rPr>
      </w:pPr>
      <w:r w:rsidRPr="002D35C8">
        <w:rPr>
          <w:rFonts w:ascii="Arial" w:hAnsi="Arial" w:cs="Arial"/>
          <w:iCs/>
          <w:sz w:val="18"/>
          <w:szCs w:val="18"/>
        </w:rPr>
        <w:t xml:space="preserve">The </w:t>
      </w:r>
      <w:r w:rsidR="005D11E8">
        <w:rPr>
          <w:rFonts w:ascii="Arial" w:hAnsi="Arial" w:cs="Arial"/>
          <w:iCs/>
          <w:sz w:val="18"/>
          <w:szCs w:val="18"/>
        </w:rPr>
        <w:t>Principal</w:t>
      </w:r>
      <w:r w:rsidRPr="002D35C8">
        <w:rPr>
          <w:rFonts w:ascii="Arial" w:hAnsi="Arial" w:cs="Arial"/>
          <w:iCs/>
          <w:sz w:val="18"/>
          <w:szCs w:val="18"/>
        </w:rPr>
        <w:t xml:space="preserve"> </w:t>
      </w:r>
      <w:r w:rsidR="006C36BA" w:rsidRPr="002D35C8">
        <w:rPr>
          <w:rFonts w:ascii="Arial" w:hAnsi="Arial" w:cs="Arial"/>
          <w:iCs/>
          <w:sz w:val="18"/>
          <w:szCs w:val="18"/>
        </w:rPr>
        <w:t>has</w:t>
      </w:r>
      <w:r w:rsidRPr="002D35C8">
        <w:rPr>
          <w:rFonts w:ascii="Arial" w:hAnsi="Arial" w:cs="Arial"/>
          <w:iCs/>
          <w:sz w:val="18"/>
          <w:szCs w:val="18"/>
        </w:rPr>
        <w:t xml:space="preserve"> the right to check the weighing device and to check weighings on any load.  In the event of any shortage in masses such check weighings shall determine a proportionate reduction of all mix supplied between the time of the check weighing and any previous checks.</w:t>
      </w:r>
    </w:p>
    <w:p w14:paraId="6432BE88" w14:textId="77777777" w:rsidR="00513E19" w:rsidRPr="002D35C8" w:rsidRDefault="00513E19" w:rsidP="0086628D">
      <w:pPr>
        <w:jc w:val="left"/>
        <w:rPr>
          <w:rFonts w:ascii="Arial" w:hAnsi="Arial" w:cs="Arial"/>
          <w:sz w:val="18"/>
          <w:szCs w:val="18"/>
        </w:rPr>
      </w:pPr>
    </w:p>
    <w:p w14:paraId="09C4575A" w14:textId="5D2C5DAF" w:rsidR="00B831D7" w:rsidRPr="002D35C8" w:rsidRDefault="00D2121B" w:rsidP="005D11E8">
      <w:pPr>
        <w:pStyle w:val="ListParagraph"/>
        <w:numPr>
          <w:ilvl w:val="0"/>
          <w:numId w:val="50"/>
        </w:numPr>
        <w:ind w:left="709" w:hanging="709"/>
        <w:jc w:val="left"/>
        <w:rPr>
          <w:rFonts w:ascii="Arial" w:hAnsi="Arial" w:cs="Arial"/>
          <w:b/>
          <w:sz w:val="18"/>
          <w:szCs w:val="18"/>
          <w:u w:val="single"/>
        </w:rPr>
      </w:pPr>
      <w:r w:rsidRPr="002D35C8">
        <w:rPr>
          <w:rFonts w:ascii="Arial" w:hAnsi="Arial" w:cs="Arial"/>
          <w:b/>
          <w:sz w:val="18"/>
          <w:szCs w:val="18"/>
        </w:rPr>
        <w:tab/>
      </w:r>
      <w:r w:rsidR="00B831D7" w:rsidRPr="002D35C8">
        <w:rPr>
          <w:rFonts w:ascii="Arial" w:hAnsi="Arial" w:cs="Arial"/>
          <w:b/>
          <w:sz w:val="18"/>
          <w:szCs w:val="18"/>
          <w:u w:val="single"/>
        </w:rPr>
        <w:t>TESTING</w:t>
      </w:r>
    </w:p>
    <w:p w14:paraId="4C57D968" w14:textId="77777777" w:rsidR="00053616" w:rsidRPr="002D35C8" w:rsidRDefault="00053616" w:rsidP="0086628D">
      <w:pPr>
        <w:jc w:val="left"/>
        <w:rPr>
          <w:rFonts w:ascii="Arial" w:hAnsi="Arial" w:cs="Arial"/>
          <w:sz w:val="18"/>
          <w:szCs w:val="18"/>
        </w:rPr>
      </w:pPr>
    </w:p>
    <w:p w14:paraId="613C5015" w14:textId="77777777" w:rsidR="00FC62A4" w:rsidRPr="002D35C8" w:rsidRDefault="00FC62A4" w:rsidP="00FC62A4">
      <w:pPr>
        <w:jc w:val="left"/>
        <w:rPr>
          <w:rFonts w:ascii="Arial" w:hAnsi="Arial" w:cs="Arial"/>
          <w:sz w:val="18"/>
          <w:szCs w:val="18"/>
        </w:rPr>
      </w:pPr>
      <w:r w:rsidRPr="002D35C8">
        <w:rPr>
          <w:rFonts w:ascii="Arial" w:hAnsi="Arial" w:cs="Arial"/>
          <w:sz w:val="18"/>
          <w:szCs w:val="18"/>
        </w:rPr>
        <w:t xml:space="preserve">The Contractor </w:t>
      </w:r>
      <w:r w:rsidR="006C36BA" w:rsidRPr="002D35C8">
        <w:rPr>
          <w:rFonts w:ascii="Arial" w:hAnsi="Arial" w:cs="Arial"/>
          <w:sz w:val="18"/>
          <w:szCs w:val="18"/>
        </w:rPr>
        <w:t>must</w:t>
      </w:r>
      <w:r w:rsidRPr="002D35C8">
        <w:rPr>
          <w:rFonts w:ascii="Arial" w:hAnsi="Arial" w:cs="Arial"/>
          <w:sz w:val="18"/>
          <w:szCs w:val="18"/>
        </w:rPr>
        <w:t xml:space="preserve"> use the Test Procedures listed in the Clause "Test Procedures" in each Part to verify conformance with the Specification.   The procedures </w:t>
      </w:r>
      <w:r w:rsidR="006C36BA" w:rsidRPr="002D35C8">
        <w:rPr>
          <w:rFonts w:ascii="Arial" w:hAnsi="Arial" w:cs="Arial"/>
          <w:sz w:val="18"/>
          <w:szCs w:val="18"/>
        </w:rPr>
        <w:t>must</w:t>
      </w:r>
      <w:r w:rsidRPr="002D35C8">
        <w:rPr>
          <w:rFonts w:ascii="Arial" w:hAnsi="Arial" w:cs="Arial"/>
          <w:sz w:val="18"/>
          <w:szCs w:val="18"/>
        </w:rPr>
        <w:t xml:space="preserve"> be those current at the date 14 days prior to the date of submission of tender. Test Procedures are available from: </w:t>
      </w:r>
      <w:hyperlink r:id="rId10" w:history="1">
        <w:r w:rsidR="005F3FEA" w:rsidRPr="002D35C8">
          <w:rPr>
            <w:rStyle w:val="Hyperlink"/>
            <w:rFonts w:ascii="Arial" w:hAnsi="Arial" w:cs="Arial"/>
            <w:sz w:val="18"/>
            <w:szCs w:val="18"/>
          </w:rPr>
          <w:t>http://www.dpti.sa.gov.au/dpti_contractor_documents</w:t>
        </w:r>
      </w:hyperlink>
      <w:r w:rsidRPr="002D35C8">
        <w:rPr>
          <w:rFonts w:ascii="Arial" w:hAnsi="Arial" w:cs="Arial"/>
          <w:sz w:val="18"/>
          <w:szCs w:val="18"/>
        </w:rPr>
        <w:t xml:space="preserve">. </w:t>
      </w:r>
    </w:p>
    <w:p w14:paraId="61D925A5" w14:textId="77777777" w:rsidR="009866F5" w:rsidRPr="002D35C8" w:rsidRDefault="009866F5" w:rsidP="0086628D">
      <w:pPr>
        <w:tabs>
          <w:tab w:val="left" w:pos="-720"/>
          <w:tab w:val="left" w:pos="0"/>
        </w:tabs>
        <w:suppressAutoHyphens/>
        <w:ind w:left="720" w:hanging="720"/>
        <w:jc w:val="left"/>
        <w:rPr>
          <w:rFonts w:ascii="Arial" w:hAnsi="Arial" w:cs="Arial"/>
          <w:spacing w:val="-2"/>
          <w:sz w:val="18"/>
          <w:szCs w:val="18"/>
        </w:rPr>
      </w:pPr>
    </w:p>
    <w:p w14:paraId="628619FC" w14:textId="5FCB8934" w:rsidR="00B831D7" w:rsidRPr="002D35C8" w:rsidRDefault="00D2121B" w:rsidP="005D11E8">
      <w:pPr>
        <w:pStyle w:val="ListParagraph"/>
        <w:numPr>
          <w:ilvl w:val="0"/>
          <w:numId w:val="50"/>
        </w:numPr>
        <w:ind w:left="709" w:hanging="709"/>
        <w:jc w:val="left"/>
        <w:rPr>
          <w:rFonts w:ascii="Arial" w:hAnsi="Arial" w:cs="Arial"/>
          <w:b/>
          <w:spacing w:val="-2"/>
          <w:sz w:val="18"/>
          <w:szCs w:val="18"/>
        </w:rPr>
      </w:pPr>
      <w:r w:rsidRPr="002D35C8">
        <w:rPr>
          <w:rFonts w:ascii="Arial" w:hAnsi="Arial" w:cs="Arial"/>
          <w:b/>
          <w:sz w:val="18"/>
          <w:szCs w:val="18"/>
        </w:rPr>
        <w:tab/>
      </w:r>
      <w:r w:rsidR="00B831D7" w:rsidRPr="002D35C8">
        <w:rPr>
          <w:rFonts w:ascii="Arial" w:hAnsi="Arial" w:cs="Arial"/>
          <w:b/>
          <w:sz w:val="18"/>
          <w:szCs w:val="18"/>
          <w:u w:val="single"/>
        </w:rPr>
        <w:t>MEASUREMENT</w:t>
      </w:r>
    </w:p>
    <w:p w14:paraId="4D9FB9BA" w14:textId="77777777" w:rsidR="00B831D7" w:rsidRPr="002D35C8" w:rsidRDefault="00B831D7" w:rsidP="0086628D">
      <w:pPr>
        <w:tabs>
          <w:tab w:val="left" w:pos="-720"/>
          <w:tab w:val="left" w:pos="0"/>
        </w:tabs>
        <w:suppressAutoHyphens/>
        <w:ind w:left="720" w:hanging="720"/>
        <w:jc w:val="left"/>
        <w:rPr>
          <w:rFonts w:ascii="Arial" w:hAnsi="Arial" w:cs="Arial"/>
          <w:spacing w:val="-2"/>
          <w:sz w:val="18"/>
          <w:szCs w:val="18"/>
        </w:rPr>
      </w:pPr>
    </w:p>
    <w:p w14:paraId="03A504F7" w14:textId="77777777" w:rsidR="00B831D7" w:rsidRPr="002D35C8" w:rsidRDefault="00B831D7" w:rsidP="0086628D">
      <w:pPr>
        <w:tabs>
          <w:tab w:val="left" w:pos="-720"/>
        </w:tabs>
        <w:suppressAutoHyphens/>
        <w:jc w:val="left"/>
        <w:rPr>
          <w:rFonts w:ascii="Arial" w:hAnsi="Arial" w:cs="Arial"/>
          <w:spacing w:val="-2"/>
          <w:sz w:val="18"/>
          <w:szCs w:val="18"/>
        </w:rPr>
      </w:pPr>
      <w:r w:rsidRPr="002D35C8">
        <w:rPr>
          <w:rFonts w:ascii="Arial" w:hAnsi="Arial" w:cs="Arial"/>
          <w:spacing w:val="-2"/>
          <w:sz w:val="18"/>
          <w:szCs w:val="18"/>
        </w:rPr>
        <w:t>The method of measurement for items in the Schedule of Ra</w:t>
      </w:r>
      <w:r w:rsidR="00E72267" w:rsidRPr="002D35C8">
        <w:rPr>
          <w:rFonts w:ascii="Arial" w:hAnsi="Arial" w:cs="Arial"/>
          <w:spacing w:val="-2"/>
          <w:sz w:val="18"/>
          <w:szCs w:val="18"/>
        </w:rPr>
        <w:t>tes which have been defined by L</w:t>
      </w:r>
      <w:r w:rsidRPr="002D35C8">
        <w:rPr>
          <w:rFonts w:ascii="Arial" w:hAnsi="Arial" w:cs="Arial"/>
          <w:spacing w:val="-2"/>
          <w:sz w:val="18"/>
          <w:szCs w:val="18"/>
        </w:rPr>
        <w:t xml:space="preserve">ots shall be determined by the aggregation of all conforming </w:t>
      </w:r>
      <w:r w:rsidR="00E72267" w:rsidRPr="002D35C8">
        <w:rPr>
          <w:rFonts w:ascii="Arial" w:hAnsi="Arial" w:cs="Arial"/>
          <w:spacing w:val="-2"/>
          <w:sz w:val="18"/>
          <w:szCs w:val="18"/>
        </w:rPr>
        <w:t>L</w:t>
      </w:r>
      <w:r w:rsidRPr="002D35C8">
        <w:rPr>
          <w:rFonts w:ascii="Arial" w:hAnsi="Arial" w:cs="Arial"/>
          <w:spacing w:val="-2"/>
          <w:sz w:val="18"/>
          <w:szCs w:val="18"/>
        </w:rPr>
        <w:t>ots.</w:t>
      </w:r>
      <w:r w:rsidR="00C60C89" w:rsidRPr="002D35C8">
        <w:rPr>
          <w:rFonts w:ascii="Arial" w:hAnsi="Arial" w:cs="Arial"/>
          <w:spacing w:val="-2"/>
          <w:sz w:val="18"/>
          <w:szCs w:val="18"/>
        </w:rPr>
        <w:t xml:space="preserve"> </w:t>
      </w:r>
      <w:r w:rsidRPr="002D35C8">
        <w:rPr>
          <w:rFonts w:ascii="Arial" w:hAnsi="Arial" w:cs="Arial"/>
          <w:spacing w:val="-2"/>
          <w:sz w:val="18"/>
          <w:szCs w:val="18"/>
        </w:rPr>
        <w:t xml:space="preserve">Payment will only be made for conforming </w:t>
      </w:r>
      <w:r w:rsidR="00E72267" w:rsidRPr="002D35C8">
        <w:rPr>
          <w:rFonts w:ascii="Arial" w:hAnsi="Arial" w:cs="Arial"/>
          <w:spacing w:val="-2"/>
          <w:sz w:val="18"/>
          <w:szCs w:val="18"/>
        </w:rPr>
        <w:t>L</w:t>
      </w:r>
      <w:r w:rsidRPr="002D35C8">
        <w:rPr>
          <w:rFonts w:ascii="Arial" w:hAnsi="Arial" w:cs="Arial"/>
          <w:spacing w:val="-2"/>
          <w:sz w:val="18"/>
          <w:szCs w:val="18"/>
        </w:rPr>
        <w:t>ots.</w:t>
      </w:r>
      <w:r w:rsidR="00C07305" w:rsidRPr="002D35C8">
        <w:rPr>
          <w:rFonts w:ascii="Arial" w:hAnsi="Arial" w:cs="Arial"/>
          <w:spacing w:val="-2"/>
          <w:sz w:val="18"/>
          <w:szCs w:val="18"/>
        </w:rPr>
        <w:t xml:space="preserve"> </w:t>
      </w:r>
      <w:r w:rsidRPr="002D35C8">
        <w:rPr>
          <w:rFonts w:ascii="Arial" w:hAnsi="Arial" w:cs="Arial"/>
          <w:spacing w:val="-2"/>
          <w:sz w:val="18"/>
          <w:szCs w:val="18"/>
        </w:rPr>
        <w:t>Unless otherwise specified all measurements shall be net, any custom to the contrary notwithstanding.</w:t>
      </w:r>
    </w:p>
    <w:p w14:paraId="6CBC3CE3" w14:textId="77777777" w:rsidR="00B831D7" w:rsidRPr="002D35C8" w:rsidRDefault="00B831D7" w:rsidP="0086628D">
      <w:pPr>
        <w:tabs>
          <w:tab w:val="left" w:pos="-720"/>
          <w:tab w:val="left" w:pos="0"/>
        </w:tabs>
        <w:suppressAutoHyphens/>
        <w:ind w:left="720" w:hanging="720"/>
        <w:jc w:val="left"/>
        <w:rPr>
          <w:rFonts w:ascii="Arial" w:hAnsi="Arial" w:cs="Arial"/>
          <w:spacing w:val="-2"/>
          <w:sz w:val="18"/>
          <w:szCs w:val="18"/>
        </w:rPr>
      </w:pPr>
    </w:p>
    <w:p w14:paraId="0C78C369" w14:textId="43DC93EE" w:rsidR="00B831D7" w:rsidRPr="002D35C8" w:rsidRDefault="00B831D7" w:rsidP="0086628D">
      <w:pPr>
        <w:jc w:val="left"/>
        <w:rPr>
          <w:rFonts w:ascii="Arial" w:hAnsi="Arial" w:cs="Arial"/>
          <w:sz w:val="18"/>
          <w:szCs w:val="18"/>
        </w:rPr>
      </w:pPr>
      <w:r w:rsidRPr="002D35C8">
        <w:rPr>
          <w:rFonts w:ascii="Arial" w:hAnsi="Arial" w:cs="Arial"/>
          <w:sz w:val="18"/>
          <w:szCs w:val="18"/>
        </w:rPr>
        <w:t xml:space="preserve">The Contractor </w:t>
      </w:r>
      <w:r w:rsidR="006C36BA" w:rsidRPr="002D35C8">
        <w:rPr>
          <w:rFonts w:ascii="Arial" w:hAnsi="Arial" w:cs="Arial"/>
          <w:sz w:val="18"/>
          <w:szCs w:val="18"/>
        </w:rPr>
        <w:t>must</w:t>
      </w:r>
      <w:r w:rsidRPr="002D35C8">
        <w:rPr>
          <w:rFonts w:ascii="Arial" w:hAnsi="Arial" w:cs="Arial"/>
          <w:sz w:val="18"/>
          <w:szCs w:val="18"/>
        </w:rPr>
        <w:t xml:space="preserve"> submit to the </w:t>
      </w:r>
      <w:r w:rsidR="005D11E8">
        <w:rPr>
          <w:rFonts w:ascii="Arial" w:hAnsi="Arial" w:cs="Arial"/>
          <w:sz w:val="18"/>
          <w:szCs w:val="18"/>
        </w:rPr>
        <w:t>Principal</w:t>
      </w:r>
      <w:r w:rsidRPr="002D35C8">
        <w:rPr>
          <w:rFonts w:ascii="Arial" w:hAnsi="Arial" w:cs="Arial"/>
          <w:sz w:val="18"/>
          <w:szCs w:val="18"/>
        </w:rPr>
        <w:t xml:space="preserve"> a detailed statement containing the aggregation of all conforming lots for each scheduled item.  Within 21 days after receipt by the </w:t>
      </w:r>
      <w:r w:rsidR="005D11E8">
        <w:rPr>
          <w:rFonts w:ascii="Arial" w:hAnsi="Arial" w:cs="Arial"/>
          <w:sz w:val="18"/>
          <w:szCs w:val="18"/>
        </w:rPr>
        <w:t>Principal</w:t>
      </w:r>
      <w:r w:rsidRPr="002D35C8">
        <w:rPr>
          <w:rFonts w:ascii="Arial" w:hAnsi="Arial" w:cs="Arial"/>
          <w:sz w:val="18"/>
          <w:szCs w:val="18"/>
        </w:rPr>
        <w:t xml:space="preserve"> of such a statement, the </w:t>
      </w:r>
      <w:r w:rsidR="005D11E8">
        <w:rPr>
          <w:rFonts w:ascii="Arial" w:hAnsi="Arial" w:cs="Arial"/>
          <w:sz w:val="18"/>
          <w:szCs w:val="18"/>
        </w:rPr>
        <w:t>Principal</w:t>
      </w:r>
      <w:r w:rsidRPr="002D35C8">
        <w:rPr>
          <w:rFonts w:ascii="Arial" w:hAnsi="Arial" w:cs="Arial"/>
          <w:sz w:val="18"/>
          <w:szCs w:val="18"/>
        </w:rPr>
        <w:t xml:space="preserve"> </w:t>
      </w:r>
      <w:r w:rsidR="006C36BA" w:rsidRPr="002D35C8">
        <w:rPr>
          <w:rFonts w:ascii="Arial" w:hAnsi="Arial" w:cs="Arial"/>
          <w:sz w:val="18"/>
          <w:szCs w:val="18"/>
        </w:rPr>
        <w:t>must</w:t>
      </w:r>
      <w:r w:rsidRPr="002D35C8">
        <w:rPr>
          <w:rFonts w:ascii="Arial" w:hAnsi="Arial" w:cs="Arial"/>
          <w:sz w:val="18"/>
          <w:szCs w:val="18"/>
        </w:rPr>
        <w:t xml:space="preserve"> determine the value of the work carried out and incorporated and issue a progress payment.</w:t>
      </w:r>
    </w:p>
    <w:p w14:paraId="0FED38D6" w14:textId="77777777" w:rsidR="00B831D7" w:rsidRPr="002D35C8" w:rsidRDefault="00B831D7" w:rsidP="0086628D">
      <w:pPr>
        <w:jc w:val="left"/>
        <w:rPr>
          <w:rFonts w:ascii="Arial" w:hAnsi="Arial" w:cs="Arial"/>
          <w:sz w:val="18"/>
          <w:szCs w:val="18"/>
        </w:rPr>
      </w:pPr>
    </w:p>
    <w:p w14:paraId="1AAA2B3B" w14:textId="77777777" w:rsidR="00BE4F3F" w:rsidRPr="002D35C8" w:rsidRDefault="00BE4F3F" w:rsidP="0086628D">
      <w:pPr>
        <w:tabs>
          <w:tab w:val="left" w:pos="-720"/>
          <w:tab w:val="left" w:pos="0"/>
        </w:tabs>
        <w:suppressAutoHyphens/>
        <w:ind w:left="720" w:hanging="720"/>
        <w:jc w:val="left"/>
        <w:rPr>
          <w:rFonts w:ascii="Arial" w:hAnsi="Arial" w:cs="Arial"/>
          <w:sz w:val="18"/>
          <w:szCs w:val="18"/>
        </w:rPr>
      </w:pPr>
    </w:p>
    <w:p w14:paraId="0D4946D6" w14:textId="0B067AC2" w:rsidR="00B831D7" w:rsidRPr="002D35C8" w:rsidRDefault="00C85792" w:rsidP="005D11E8">
      <w:pPr>
        <w:pStyle w:val="ListParagraph"/>
        <w:numPr>
          <w:ilvl w:val="0"/>
          <w:numId w:val="50"/>
        </w:numPr>
        <w:ind w:left="709" w:hanging="709"/>
        <w:jc w:val="left"/>
        <w:rPr>
          <w:rFonts w:ascii="Arial" w:hAnsi="Arial" w:cs="Arial"/>
          <w:b/>
          <w:sz w:val="18"/>
          <w:szCs w:val="18"/>
        </w:rPr>
      </w:pPr>
      <w:r w:rsidRPr="002D35C8">
        <w:rPr>
          <w:rFonts w:ascii="Arial" w:hAnsi="Arial" w:cs="Arial"/>
          <w:b/>
          <w:sz w:val="18"/>
          <w:szCs w:val="18"/>
          <w:u w:val="single"/>
        </w:rPr>
        <w:t>ADVERSE WEATHER DELAY</w:t>
      </w:r>
      <w:r w:rsidR="00B831D7" w:rsidRPr="002D35C8">
        <w:rPr>
          <w:rFonts w:ascii="Arial" w:hAnsi="Arial" w:cs="Arial"/>
          <w:b/>
          <w:sz w:val="18"/>
          <w:szCs w:val="18"/>
          <w:u w:val="single"/>
        </w:rPr>
        <w:t xml:space="preserve"> </w:t>
      </w:r>
    </w:p>
    <w:p w14:paraId="4F2F2F65" w14:textId="77777777" w:rsidR="00B831D7" w:rsidRPr="002D35C8" w:rsidRDefault="00B831D7" w:rsidP="0086628D">
      <w:pPr>
        <w:jc w:val="left"/>
        <w:rPr>
          <w:rFonts w:ascii="Arial" w:hAnsi="Arial" w:cs="Arial"/>
          <w:sz w:val="18"/>
          <w:szCs w:val="18"/>
        </w:rPr>
      </w:pPr>
    </w:p>
    <w:p w14:paraId="0C0ED665" w14:textId="77777777" w:rsidR="00E62E49" w:rsidRPr="002D35C8" w:rsidRDefault="00E62E49" w:rsidP="00E62E49">
      <w:pPr>
        <w:pStyle w:val="Default"/>
        <w:rPr>
          <w:sz w:val="18"/>
          <w:szCs w:val="18"/>
          <w:u w:val="single"/>
        </w:rPr>
      </w:pPr>
      <w:r w:rsidRPr="002D35C8">
        <w:rPr>
          <w:b/>
          <w:bCs/>
          <w:sz w:val="18"/>
          <w:szCs w:val="18"/>
          <w:u w:val="single"/>
        </w:rPr>
        <w:t xml:space="preserve">Alternative 1 </w:t>
      </w:r>
    </w:p>
    <w:p w14:paraId="30439C30" w14:textId="0A7D7E37" w:rsidR="00E62E49" w:rsidRPr="002D35C8" w:rsidRDefault="00E62E49" w:rsidP="00E62E49">
      <w:pPr>
        <w:pStyle w:val="Default"/>
        <w:rPr>
          <w:sz w:val="18"/>
          <w:szCs w:val="18"/>
        </w:rPr>
      </w:pPr>
      <w:r w:rsidRPr="002D35C8">
        <w:rPr>
          <w:sz w:val="18"/>
          <w:szCs w:val="18"/>
        </w:rPr>
        <w:t xml:space="preserve">The following applies if specified in the CSR that Alternative 1 applies. </w:t>
      </w:r>
    </w:p>
    <w:p w14:paraId="2037974A" w14:textId="77777777" w:rsidR="00E62E49" w:rsidRPr="002D35C8" w:rsidRDefault="00E62E49" w:rsidP="00E62E49">
      <w:pPr>
        <w:jc w:val="left"/>
        <w:rPr>
          <w:rFonts w:ascii="Arial" w:hAnsi="Arial" w:cs="Arial"/>
          <w:sz w:val="18"/>
          <w:szCs w:val="18"/>
        </w:rPr>
      </w:pPr>
    </w:p>
    <w:p w14:paraId="603A239C" w14:textId="17973E24" w:rsidR="00B831D7" w:rsidRPr="002D35C8" w:rsidRDefault="00B831D7" w:rsidP="00E62E49">
      <w:pPr>
        <w:jc w:val="left"/>
        <w:rPr>
          <w:rFonts w:ascii="Arial" w:hAnsi="Arial" w:cs="Arial"/>
          <w:sz w:val="18"/>
          <w:szCs w:val="18"/>
        </w:rPr>
      </w:pPr>
      <w:r w:rsidRPr="002D35C8">
        <w:rPr>
          <w:rFonts w:ascii="Arial" w:hAnsi="Arial" w:cs="Arial"/>
          <w:sz w:val="18"/>
          <w:szCs w:val="18"/>
        </w:rPr>
        <w:t xml:space="preserve">No separate payment will be made for costs incurred by reason of a delay caused by adverse weather conditions. </w:t>
      </w:r>
      <w:r w:rsidR="00E9155F" w:rsidRPr="002D35C8">
        <w:rPr>
          <w:rFonts w:ascii="Arial" w:hAnsi="Arial" w:cs="Arial"/>
          <w:sz w:val="18"/>
          <w:szCs w:val="18"/>
        </w:rPr>
        <w:t xml:space="preserve"> An</w:t>
      </w:r>
      <w:r w:rsidR="00932494" w:rsidRPr="002D35C8">
        <w:rPr>
          <w:rFonts w:ascii="Arial" w:hAnsi="Arial" w:cs="Arial"/>
          <w:sz w:val="18"/>
          <w:szCs w:val="18"/>
        </w:rPr>
        <w:t>y</w:t>
      </w:r>
      <w:r w:rsidR="00E9155F" w:rsidRPr="002D35C8">
        <w:rPr>
          <w:rFonts w:ascii="Arial" w:hAnsi="Arial" w:cs="Arial"/>
          <w:sz w:val="18"/>
          <w:szCs w:val="18"/>
        </w:rPr>
        <w:t xml:space="preserve"> Extension of Time issued for adverse weather delay pursuant to the General Conditions of Contract will be limited to </w:t>
      </w:r>
      <w:r w:rsidR="00932494" w:rsidRPr="002D35C8">
        <w:rPr>
          <w:rFonts w:ascii="Arial" w:hAnsi="Arial" w:cs="Arial"/>
          <w:sz w:val="18"/>
          <w:szCs w:val="18"/>
        </w:rPr>
        <w:t xml:space="preserve">a maximum of </w:t>
      </w:r>
      <w:r w:rsidR="00E9155F" w:rsidRPr="002D35C8">
        <w:rPr>
          <w:rFonts w:ascii="Arial" w:hAnsi="Arial" w:cs="Arial"/>
          <w:sz w:val="18"/>
          <w:szCs w:val="18"/>
        </w:rPr>
        <w:t>8 hours per day.</w:t>
      </w:r>
    </w:p>
    <w:p w14:paraId="3175036C" w14:textId="77777777" w:rsidR="00B831D7" w:rsidRPr="002D35C8" w:rsidRDefault="00B831D7" w:rsidP="0086628D">
      <w:pPr>
        <w:jc w:val="left"/>
        <w:rPr>
          <w:rFonts w:ascii="Arial" w:hAnsi="Arial" w:cs="Arial"/>
          <w:sz w:val="18"/>
          <w:szCs w:val="18"/>
        </w:rPr>
      </w:pPr>
    </w:p>
    <w:p w14:paraId="6D118C69" w14:textId="77777777" w:rsidR="00E62E49" w:rsidRPr="002D35C8" w:rsidRDefault="00E62E49" w:rsidP="00E62E49">
      <w:pPr>
        <w:pStyle w:val="Default"/>
        <w:rPr>
          <w:sz w:val="18"/>
          <w:szCs w:val="18"/>
          <w:u w:val="single"/>
        </w:rPr>
      </w:pPr>
      <w:r w:rsidRPr="002D35C8">
        <w:rPr>
          <w:b/>
          <w:bCs/>
          <w:sz w:val="18"/>
          <w:szCs w:val="18"/>
          <w:u w:val="single"/>
        </w:rPr>
        <w:t xml:space="preserve">Alternative 2 </w:t>
      </w:r>
    </w:p>
    <w:p w14:paraId="7AD2C0F8" w14:textId="3D9145C0" w:rsidR="00E62E49" w:rsidRPr="002D35C8" w:rsidRDefault="00E62E49" w:rsidP="00E62E49">
      <w:pPr>
        <w:jc w:val="left"/>
        <w:rPr>
          <w:rFonts w:ascii="Arial" w:hAnsi="Arial" w:cs="Arial"/>
          <w:sz w:val="18"/>
          <w:szCs w:val="18"/>
        </w:rPr>
      </w:pPr>
      <w:r w:rsidRPr="002D35C8">
        <w:rPr>
          <w:rFonts w:ascii="Arial" w:hAnsi="Arial" w:cs="Arial"/>
          <w:sz w:val="18"/>
          <w:szCs w:val="18"/>
        </w:rPr>
        <w:t>The following applies if specified in the CSR that Alternative 2 applies.</w:t>
      </w:r>
    </w:p>
    <w:p w14:paraId="433C4403" w14:textId="77777777" w:rsidR="00E62E49" w:rsidRPr="002D35C8" w:rsidRDefault="00E62E49" w:rsidP="00D75668">
      <w:pPr>
        <w:jc w:val="left"/>
        <w:rPr>
          <w:rFonts w:ascii="Arial" w:hAnsi="Arial" w:cs="Arial"/>
          <w:sz w:val="18"/>
          <w:szCs w:val="18"/>
        </w:rPr>
      </w:pPr>
    </w:p>
    <w:p w14:paraId="715C2B9E" w14:textId="77777777" w:rsidR="00D75668" w:rsidRPr="002D35C8" w:rsidRDefault="00D75668" w:rsidP="00D75668">
      <w:pPr>
        <w:jc w:val="left"/>
        <w:rPr>
          <w:rFonts w:ascii="Arial" w:hAnsi="Arial" w:cs="Arial"/>
          <w:sz w:val="18"/>
          <w:szCs w:val="18"/>
        </w:rPr>
      </w:pPr>
      <w:r w:rsidRPr="002D35C8">
        <w:rPr>
          <w:rFonts w:ascii="Arial" w:hAnsi="Arial" w:cs="Arial"/>
          <w:sz w:val="18"/>
          <w:szCs w:val="18"/>
        </w:rPr>
        <w:t>Payment will be made at the rate in the Schedule of Rates for delay due to either pavement or air temperature requirement not being achieved between the hours of 10.00 am to midday on ordinary working days.</w:t>
      </w:r>
    </w:p>
    <w:p w14:paraId="780240D5" w14:textId="77777777" w:rsidR="00D75668" w:rsidRPr="002D35C8" w:rsidRDefault="00D75668" w:rsidP="00D75668">
      <w:pPr>
        <w:jc w:val="left"/>
        <w:rPr>
          <w:rFonts w:ascii="Arial" w:hAnsi="Arial" w:cs="Arial"/>
          <w:sz w:val="18"/>
          <w:szCs w:val="18"/>
        </w:rPr>
      </w:pPr>
    </w:p>
    <w:p w14:paraId="097E3613" w14:textId="7A60592A" w:rsidR="00D75668" w:rsidRPr="002D35C8" w:rsidRDefault="00D75668" w:rsidP="00D75668">
      <w:pPr>
        <w:jc w:val="left"/>
        <w:rPr>
          <w:rFonts w:ascii="Arial" w:hAnsi="Arial" w:cs="Arial"/>
          <w:sz w:val="18"/>
          <w:szCs w:val="18"/>
        </w:rPr>
      </w:pPr>
      <w:r w:rsidRPr="002D35C8">
        <w:rPr>
          <w:rFonts w:ascii="Arial" w:hAnsi="Arial" w:cs="Arial"/>
          <w:sz w:val="18"/>
          <w:szCs w:val="18"/>
        </w:rPr>
        <w:t xml:space="preserve">In order to claim for adverse weather delay, the Contractor must have been ready to commence work on site between these hours and have advised the </w:t>
      </w:r>
      <w:r w:rsidR="005D11E8">
        <w:rPr>
          <w:rFonts w:ascii="Arial" w:hAnsi="Arial" w:cs="Arial"/>
          <w:sz w:val="18"/>
          <w:szCs w:val="18"/>
        </w:rPr>
        <w:t>Principal</w:t>
      </w:r>
      <w:r w:rsidRPr="002D35C8">
        <w:rPr>
          <w:rFonts w:ascii="Arial" w:hAnsi="Arial" w:cs="Arial"/>
          <w:sz w:val="18"/>
          <w:szCs w:val="18"/>
        </w:rPr>
        <w:t xml:space="preserve"> of the delay no later than 5 days after the event.  No payment for any period of less than half hour increments will be made.  There will be no payment for delay caused by any other adverse weather conditions, including wet weather.  Any Extension of Time issued for adverse weather delay pursuant to the General Conditions of Contract will be limited to a maximum of 8 hours per day.</w:t>
      </w:r>
    </w:p>
    <w:p w14:paraId="49ED32C5" w14:textId="77777777" w:rsidR="00D75668" w:rsidRPr="002D35C8" w:rsidRDefault="00D75668" w:rsidP="0086628D">
      <w:pPr>
        <w:jc w:val="left"/>
        <w:rPr>
          <w:rFonts w:ascii="Arial" w:hAnsi="Arial" w:cs="Arial"/>
          <w:sz w:val="18"/>
          <w:szCs w:val="18"/>
        </w:rPr>
      </w:pPr>
    </w:p>
    <w:p w14:paraId="2BC18E6D" w14:textId="34AF4A6F" w:rsidR="00B831D7" w:rsidRPr="002D35C8" w:rsidRDefault="00D2121B" w:rsidP="005D11E8">
      <w:pPr>
        <w:pStyle w:val="ListParagraph"/>
        <w:numPr>
          <w:ilvl w:val="0"/>
          <w:numId w:val="50"/>
        </w:numPr>
        <w:ind w:left="709" w:hanging="709"/>
        <w:jc w:val="left"/>
        <w:rPr>
          <w:rFonts w:ascii="Arial" w:hAnsi="Arial" w:cs="Arial"/>
          <w:b/>
          <w:spacing w:val="-2"/>
          <w:sz w:val="18"/>
          <w:szCs w:val="18"/>
        </w:rPr>
      </w:pPr>
      <w:r w:rsidRPr="002D35C8">
        <w:rPr>
          <w:rFonts w:ascii="Arial" w:hAnsi="Arial" w:cs="Arial"/>
          <w:b/>
          <w:sz w:val="18"/>
          <w:szCs w:val="18"/>
        </w:rPr>
        <w:tab/>
      </w:r>
      <w:r w:rsidR="00B831D7" w:rsidRPr="002D35C8">
        <w:rPr>
          <w:rFonts w:ascii="Arial" w:hAnsi="Arial" w:cs="Arial"/>
          <w:b/>
          <w:sz w:val="18"/>
          <w:szCs w:val="18"/>
          <w:u w:val="single"/>
        </w:rPr>
        <w:t>TIME RELATED COSTS</w:t>
      </w:r>
    </w:p>
    <w:p w14:paraId="3B81C3CA" w14:textId="77777777" w:rsidR="00B831D7" w:rsidRPr="002D35C8" w:rsidRDefault="00B831D7" w:rsidP="00FC28B3">
      <w:pPr>
        <w:keepNext/>
        <w:tabs>
          <w:tab w:val="left" w:pos="-720"/>
        </w:tabs>
        <w:suppressAutoHyphens/>
        <w:jc w:val="left"/>
        <w:rPr>
          <w:rFonts w:ascii="Arial" w:hAnsi="Arial" w:cs="Arial"/>
          <w:spacing w:val="-2"/>
          <w:sz w:val="18"/>
          <w:szCs w:val="18"/>
        </w:rPr>
      </w:pPr>
    </w:p>
    <w:p w14:paraId="7C40EE33" w14:textId="77777777" w:rsidR="00B831D7" w:rsidRPr="002D35C8" w:rsidRDefault="00B831D7" w:rsidP="00FC28B3">
      <w:pPr>
        <w:keepNext/>
        <w:tabs>
          <w:tab w:val="left" w:pos="-720"/>
        </w:tabs>
        <w:suppressAutoHyphens/>
        <w:jc w:val="left"/>
        <w:rPr>
          <w:rFonts w:ascii="Arial" w:hAnsi="Arial" w:cs="Arial"/>
          <w:spacing w:val="-2"/>
          <w:sz w:val="18"/>
          <w:szCs w:val="18"/>
        </w:rPr>
      </w:pPr>
      <w:r w:rsidRPr="002D35C8">
        <w:rPr>
          <w:rFonts w:ascii="Arial" w:hAnsi="Arial" w:cs="Arial"/>
          <w:spacing w:val="-2"/>
          <w:sz w:val="18"/>
          <w:szCs w:val="18"/>
        </w:rPr>
        <w:t>In the event that the Contractor cannot proceed with the work because:</w:t>
      </w:r>
    </w:p>
    <w:p w14:paraId="61FF2837" w14:textId="783A94BC" w:rsidR="00B831D7" w:rsidRPr="002D35C8" w:rsidRDefault="00B831D7" w:rsidP="009C6EDC">
      <w:pPr>
        <w:numPr>
          <w:ilvl w:val="0"/>
          <w:numId w:val="33"/>
        </w:numPr>
        <w:spacing w:before="120"/>
        <w:jc w:val="left"/>
        <w:rPr>
          <w:rFonts w:ascii="Arial" w:hAnsi="Arial" w:cs="Arial"/>
          <w:sz w:val="18"/>
          <w:szCs w:val="18"/>
        </w:rPr>
      </w:pPr>
      <w:r w:rsidRPr="002D35C8">
        <w:rPr>
          <w:rFonts w:ascii="Arial" w:hAnsi="Arial" w:cs="Arial"/>
          <w:sz w:val="18"/>
          <w:szCs w:val="18"/>
        </w:rPr>
        <w:t xml:space="preserve">the </w:t>
      </w:r>
      <w:r w:rsidR="005D11E8">
        <w:rPr>
          <w:rFonts w:ascii="Arial" w:hAnsi="Arial" w:cs="Arial"/>
          <w:sz w:val="18"/>
          <w:szCs w:val="18"/>
        </w:rPr>
        <w:t>Principal</w:t>
      </w:r>
      <w:r w:rsidRPr="002D35C8">
        <w:rPr>
          <w:rFonts w:ascii="Arial" w:hAnsi="Arial" w:cs="Arial"/>
          <w:sz w:val="18"/>
          <w:szCs w:val="18"/>
        </w:rPr>
        <w:t xml:space="preserve"> is unavailable to release a Hold Point, as required by the Specification</w:t>
      </w:r>
      <w:r w:rsidR="00932494" w:rsidRPr="002D35C8">
        <w:rPr>
          <w:rFonts w:ascii="Arial" w:hAnsi="Arial" w:cs="Arial"/>
          <w:sz w:val="18"/>
          <w:szCs w:val="18"/>
        </w:rPr>
        <w:t>;</w:t>
      </w:r>
      <w:r w:rsidRPr="002D35C8">
        <w:rPr>
          <w:rFonts w:ascii="Arial" w:hAnsi="Arial" w:cs="Arial"/>
          <w:sz w:val="18"/>
          <w:szCs w:val="18"/>
        </w:rPr>
        <w:t xml:space="preserve"> or</w:t>
      </w:r>
    </w:p>
    <w:p w14:paraId="14B6B268" w14:textId="2378375C" w:rsidR="00B831D7" w:rsidRPr="002D35C8" w:rsidRDefault="00B831D7" w:rsidP="009C6EDC">
      <w:pPr>
        <w:numPr>
          <w:ilvl w:val="0"/>
          <w:numId w:val="33"/>
        </w:numPr>
        <w:spacing w:before="120"/>
        <w:jc w:val="left"/>
        <w:rPr>
          <w:rFonts w:ascii="Arial" w:hAnsi="Arial" w:cs="Arial"/>
          <w:sz w:val="18"/>
          <w:szCs w:val="18"/>
        </w:rPr>
      </w:pPr>
      <w:r w:rsidRPr="002D35C8">
        <w:rPr>
          <w:rFonts w:ascii="Arial" w:hAnsi="Arial" w:cs="Arial"/>
          <w:sz w:val="18"/>
          <w:szCs w:val="18"/>
        </w:rPr>
        <w:t xml:space="preserve">the </w:t>
      </w:r>
      <w:r w:rsidR="005D11E8">
        <w:rPr>
          <w:rFonts w:ascii="Arial" w:hAnsi="Arial" w:cs="Arial"/>
          <w:sz w:val="18"/>
          <w:szCs w:val="18"/>
        </w:rPr>
        <w:t>Principal</w:t>
      </w:r>
      <w:r w:rsidRPr="002D35C8">
        <w:rPr>
          <w:rFonts w:ascii="Arial" w:hAnsi="Arial" w:cs="Arial"/>
          <w:sz w:val="18"/>
          <w:szCs w:val="18"/>
        </w:rPr>
        <w:t xml:space="preserve"> has directed the Contractor to cease work, without leaving the work site, for reasons outside the control of the Contractor,</w:t>
      </w:r>
    </w:p>
    <w:p w14:paraId="3FE6ECE3" w14:textId="084DE089" w:rsidR="00B831D7" w:rsidRPr="002D35C8" w:rsidRDefault="00B831D7" w:rsidP="0086628D">
      <w:pPr>
        <w:tabs>
          <w:tab w:val="left" w:pos="-720"/>
        </w:tabs>
        <w:suppressAutoHyphens/>
        <w:spacing w:before="120"/>
        <w:jc w:val="left"/>
        <w:rPr>
          <w:rFonts w:ascii="Arial" w:hAnsi="Arial" w:cs="Arial"/>
          <w:i/>
          <w:iCs/>
          <w:spacing w:val="-2"/>
          <w:sz w:val="18"/>
          <w:szCs w:val="18"/>
        </w:rPr>
      </w:pPr>
      <w:r w:rsidRPr="002D35C8">
        <w:rPr>
          <w:rFonts w:ascii="Arial" w:hAnsi="Arial" w:cs="Arial"/>
          <w:spacing w:val="-2"/>
          <w:sz w:val="18"/>
          <w:szCs w:val="18"/>
        </w:rPr>
        <w:t xml:space="preserve">the Principal will make payment for delay costs and a commensurate Extension of Time will be issued.  </w:t>
      </w:r>
      <w:r w:rsidR="00265287" w:rsidRPr="002D35C8">
        <w:rPr>
          <w:rFonts w:ascii="Arial" w:hAnsi="Arial" w:cs="Arial"/>
          <w:spacing w:val="-2"/>
          <w:sz w:val="18"/>
          <w:szCs w:val="18"/>
        </w:rPr>
        <w:t xml:space="preserve">A provisional quantity may be included in the Schedule of Rates for such payment. </w:t>
      </w:r>
      <w:r w:rsidRPr="002D35C8">
        <w:rPr>
          <w:rFonts w:ascii="Arial" w:hAnsi="Arial" w:cs="Arial"/>
          <w:spacing w:val="-2"/>
          <w:sz w:val="18"/>
          <w:szCs w:val="18"/>
        </w:rPr>
        <w:t xml:space="preserve">Payment for delay costs will not be made where the </w:t>
      </w:r>
      <w:r w:rsidR="005D11E8">
        <w:rPr>
          <w:rFonts w:ascii="Arial" w:hAnsi="Arial" w:cs="Arial"/>
          <w:spacing w:val="-2"/>
          <w:sz w:val="18"/>
          <w:szCs w:val="18"/>
        </w:rPr>
        <w:t>Principal</w:t>
      </w:r>
      <w:r w:rsidRPr="002D35C8">
        <w:rPr>
          <w:rFonts w:ascii="Arial" w:hAnsi="Arial" w:cs="Arial"/>
          <w:spacing w:val="-2"/>
          <w:sz w:val="18"/>
          <w:szCs w:val="18"/>
        </w:rPr>
        <w:t xml:space="preserve"> directs a change in quantities.</w:t>
      </w:r>
    </w:p>
    <w:p w14:paraId="191AA7A5" w14:textId="77777777" w:rsidR="00B831D7" w:rsidRPr="002D35C8" w:rsidRDefault="00B831D7" w:rsidP="0086628D">
      <w:pPr>
        <w:jc w:val="left"/>
        <w:rPr>
          <w:rFonts w:ascii="Arial" w:hAnsi="Arial" w:cs="Arial"/>
          <w:sz w:val="18"/>
          <w:szCs w:val="18"/>
        </w:rPr>
      </w:pPr>
    </w:p>
    <w:p w14:paraId="2E9E1CFD" w14:textId="77777777" w:rsidR="00B831D7" w:rsidRPr="002D35C8" w:rsidRDefault="00265287" w:rsidP="0086628D">
      <w:pPr>
        <w:jc w:val="left"/>
        <w:rPr>
          <w:rFonts w:ascii="Arial" w:hAnsi="Arial" w:cs="Arial"/>
          <w:iCs/>
          <w:sz w:val="18"/>
          <w:szCs w:val="18"/>
        </w:rPr>
      </w:pPr>
      <w:r w:rsidRPr="002D35C8">
        <w:rPr>
          <w:rFonts w:ascii="Arial" w:hAnsi="Arial" w:cs="Arial"/>
          <w:iCs/>
          <w:sz w:val="18"/>
          <w:szCs w:val="18"/>
        </w:rPr>
        <w:t>Any payment made pursuant to this clause is subject to the foll</w:t>
      </w:r>
      <w:r w:rsidR="00B831D7" w:rsidRPr="002D35C8">
        <w:rPr>
          <w:rFonts w:ascii="Arial" w:hAnsi="Arial" w:cs="Arial"/>
          <w:iCs/>
          <w:sz w:val="18"/>
          <w:szCs w:val="18"/>
        </w:rPr>
        <w:t>owing:</w:t>
      </w:r>
    </w:p>
    <w:p w14:paraId="02CAEAA8" w14:textId="77777777" w:rsidR="00B831D7" w:rsidRPr="002D35C8" w:rsidRDefault="00932494" w:rsidP="009C6EDC">
      <w:pPr>
        <w:numPr>
          <w:ilvl w:val="0"/>
          <w:numId w:val="34"/>
        </w:numPr>
        <w:spacing w:before="120"/>
        <w:jc w:val="left"/>
        <w:rPr>
          <w:rFonts w:ascii="Arial" w:hAnsi="Arial" w:cs="Arial"/>
          <w:sz w:val="18"/>
          <w:szCs w:val="18"/>
        </w:rPr>
      </w:pPr>
      <w:r w:rsidRPr="002D35C8">
        <w:rPr>
          <w:rFonts w:ascii="Arial" w:hAnsi="Arial" w:cs="Arial"/>
          <w:iCs/>
          <w:sz w:val="18"/>
          <w:szCs w:val="18"/>
        </w:rPr>
        <w:t xml:space="preserve">there </w:t>
      </w:r>
      <w:r w:rsidR="00B831D7" w:rsidRPr="002D35C8">
        <w:rPr>
          <w:rFonts w:ascii="Arial" w:hAnsi="Arial" w:cs="Arial"/>
          <w:iCs/>
          <w:sz w:val="18"/>
          <w:szCs w:val="18"/>
        </w:rPr>
        <w:t xml:space="preserve">will </w:t>
      </w:r>
      <w:r w:rsidR="00B831D7" w:rsidRPr="002D35C8">
        <w:rPr>
          <w:rFonts w:ascii="Arial" w:hAnsi="Arial" w:cs="Arial"/>
          <w:sz w:val="18"/>
          <w:szCs w:val="18"/>
        </w:rPr>
        <w:t xml:space="preserve">be no payment for any </w:t>
      </w:r>
      <w:r w:rsidRPr="002D35C8">
        <w:rPr>
          <w:rFonts w:ascii="Arial" w:hAnsi="Arial" w:cs="Arial"/>
          <w:sz w:val="18"/>
          <w:szCs w:val="18"/>
        </w:rPr>
        <w:t xml:space="preserve">delay </w:t>
      </w:r>
      <w:r w:rsidR="00B831D7" w:rsidRPr="002D35C8">
        <w:rPr>
          <w:rFonts w:ascii="Arial" w:hAnsi="Arial" w:cs="Arial"/>
          <w:sz w:val="18"/>
          <w:szCs w:val="18"/>
        </w:rPr>
        <w:t xml:space="preserve">period </w:t>
      </w:r>
      <w:r w:rsidRPr="002D35C8">
        <w:rPr>
          <w:rFonts w:ascii="Arial" w:hAnsi="Arial" w:cs="Arial"/>
          <w:sz w:val="18"/>
          <w:szCs w:val="18"/>
        </w:rPr>
        <w:t>less than one hour; and</w:t>
      </w:r>
    </w:p>
    <w:p w14:paraId="3D98F337" w14:textId="77777777" w:rsidR="00932494" w:rsidRPr="002D35C8" w:rsidRDefault="00932494" w:rsidP="009C6EDC">
      <w:pPr>
        <w:numPr>
          <w:ilvl w:val="0"/>
          <w:numId w:val="34"/>
        </w:numPr>
        <w:spacing w:before="120"/>
        <w:jc w:val="left"/>
        <w:rPr>
          <w:rFonts w:ascii="Arial" w:hAnsi="Arial" w:cs="Arial"/>
          <w:sz w:val="18"/>
          <w:szCs w:val="18"/>
        </w:rPr>
      </w:pPr>
      <w:r w:rsidRPr="002D35C8">
        <w:rPr>
          <w:rFonts w:ascii="Arial" w:hAnsi="Arial" w:cs="Arial"/>
          <w:sz w:val="18"/>
          <w:szCs w:val="18"/>
        </w:rPr>
        <w:t>the delay period will be 8 hours less any time worked by the Contractor on that day.</w:t>
      </w:r>
    </w:p>
    <w:p w14:paraId="2FB76A10" w14:textId="77777777" w:rsidR="0032567E" w:rsidRPr="002D35C8" w:rsidRDefault="0032567E" w:rsidP="0086628D">
      <w:pPr>
        <w:jc w:val="left"/>
        <w:rPr>
          <w:rFonts w:ascii="Arial" w:hAnsi="Arial" w:cs="Arial"/>
          <w:iCs/>
          <w:sz w:val="18"/>
          <w:szCs w:val="18"/>
        </w:rPr>
      </w:pPr>
    </w:p>
    <w:p w14:paraId="2A6CB391" w14:textId="141584F5" w:rsidR="00B831D7" w:rsidRPr="002D35C8" w:rsidRDefault="00D2121B" w:rsidP="005D11E8">
      <w:pPr>
        <w:pStyle w:val="ListParagraph"/>
        <w:numPr>
          <w:ilvl w:val="0"/>
          <w:numId w:val="50"/>
        </w:numPr>
        <w:ind w:left="709" w:hanging="709"/>
        <w:jc w:val="left"/>
        <w:rPr>
          <w:rFonts w:ascii="Arial" w:hAnsi="Arial" w:cs="Arial"/>
          <w:b/>
          <w:sz w:val="18"/>
          <w:szCs w:val="18"/>
        </w:rPr>
      </w:pPr>
      <w:r w:rsidRPr="002D35C8">
        <w:rPr>
          <w:rFonts w:ascii="Arial" w:hAnsi="Arial" w:cs="Arial"/>
          <w:b/>
          <w:sz w:val="18"/>
          <w:szCs w:val="18"/>
        </w:rPr>
        <w:tab/>
      </w:r>
      <w:r w:rsidR="00B831D7" w:rsidRPr="002D35C8">
        <w:rPr>
          <w:rFonts w:ascii="Arial" w:hAnsi="Arial" w:cs="Arial"/>
          <w:b/>
          <w:sz w:val="18"/>
          <w:szCs w:val="18"/>
          <w:u w:val="single"/>
        </w:rPr>
        <w:t>ESTABLISHMENT AND RE-ESTABLISHMENT</w:t>
      </w:r>
    </w:p>
    <w:p w14:paraId="27318DA8" w14:textId="77777777" w:rsidR="00B831D7" w:rsidRPr="002D35C8" w:rsidRDefault="00B831D7" w:rsidP="0086628D">
      <w:pPr>
        <w:tabs>
          <w:tab w:val="left" w:pos="-720"/>
        </w:tabs>
        <w:suppressAutoHyphens/>
        <w:jc w:val="left"/>
        <w:rPr>
          <w:rFonts w:ascii="Arial" w:hAnsi="Arial" w:cs="Arial"/>
          <w:spacing w:val="-2"/>
          <w:sz w:val="18"/>
          <w:szCs w:val="18"/>
        </w:rPr>
      </w:pPr>
    </w:p>
    <w:p w14:paraId="3314208D" w14:textId="77777777" w:rsidR="00B831D7" w:rsidRPr="002D35C8" w:rsidRDefault="00B831D7" w:rsidP="0086628D">
      <w:pPr>
        <w:jc w:val="left"/>
        <w:rPr>
          <w:rFonts w:ascii="Arial" w:hAnsi="Arial" w:cs="Arial"/>
          <w:iCs/>
          <w:sz w:val="18"/>
          <w:szCs w:val="18"/>
        </w:rPr>
      </w:pPr>
      <w:r w:rsidRPr="002D35C8">
        <w:rPr>
          <w:rFonts w:ascii="Arial" w:hAnsi="Arial" w:cs="Arial"/>
          <w:sz w:val="18"/>
          <w:szCs w:val="18"/>
        </w:rPr>
        <w:t xml:space="preserve">If an item for Establishment has been included in the Schedule of Rates, the rate </w:t>
      </w:r>
      <w:r w:rsidR="006C36BA" w:rsidRPr="002D35C8">
        <w:rPr>
          <w:rFonts w:ascii="Arial" w:hAnsi="Arial" w:cs="Arial"/>
          <w:sz w:val="18"/>
          <w:szCs w:val="18"/>
        </w:rPr>
        <w:t>is</w:t>
      </w:r>
      <w:r w:rsidRPr="002D35C8">
        <w:rPr>
          <w:rFonts w:ascii="Arial" w:hAnsi="Arial" w:cs="Arial"/>
          <w:sz w:val="18"/>
          <w:szCs w:val="18"/>
        </w:rPr>
        <w:t xml:space="preserve"> deemed to allow for the </w:t>
      </w:r>
      <w:r w:rsidRPr="002D35C8">
        <w:rPr>
          <w:rFonts w:ascii="Arial" w:hAnsi="Arial" w:cs="Arial"/>
          <w:iCs/>
          <w:sz w:val="18"/>
          <w:szCs w:val="18"/>
        </w:rPr>
        <w:t>erection and removal of any Advance Roadworks Signs and establishment of plant and crew at each project. One payment per project will be made. The distance to each project location shall be measured radially from the GPO, Adelaide.</w:t>
      </w:r>
    </w:p>
    <w:p w14:paraId="263195BE" w14:textId="77777777" w:rsidR="00501F23" w:rsidRPr="002D35C8" w:rsidRDefault="00501F23" w:rsidP="0086628D">
      <w:pPr>
        <w:tabs>
          <w:tab w:val="left" w:pos="-720"/>
        </w:tabs>
        <w:suppressAutoHyphens/>
        <w:jc w:val="left"/>
        <w:rPr>
          <w:rFonts w:ascii="Arial" w:hAnsi="Arial" w:cs="Arial"/>
          <w:sz w:val="18"/>
          <w:szCs w:val="18"/>
        </w:rPr>
      </w:pPr>
    </w:p>
    <w:p w14:paraId="574A6FAA" w14:textId="0A63BB0F" w:rsidR="00B831D7" w:rsidRPr="002D35C8" w:rsidRDefault="00B831D7" w:rsidP="0086628D">
      <w:pPr>
        <w:tabs>
          <w:tab w:val="left" w:pos="-720"/>
        </w:tabs>
        <w:suppressAutoHyphens/>
        <w:jc w:val="left"/>
        <w:rPr>
          <w:rFonts w:ascii="Arial" w:hAnsi="Arial" w:cs="Arial"/>
          <w:spacing w:val="-2"/>
          <w:sz w:val="18"/>
          <w:szCs w:val="18"/>
        </w:rPr>
      </w:pPr>
      <w:r w:rsidRPr="002D35C8">
        <w:rPr>
          <w:rFonts w:ascii="Arial" w:hAnsi="Arial" w:cs="Arial"/>
          <w:sz w:val="18"/>
          <w:szCs w:val="18"/>
        </w:rPr>
        <w:t xml:space="preserve">If an item for Site Re-establishment has been included in the Schedule of Rates, the rate shall apply in the event that the </w:t>
      </w:r>
      <w:r w:rsidR="005D11E8">
        <w:rPr>
          <w:rFonts w:ascii="Arial" w:hAnsi="Arial" w:cs="Arial"/>
          <w:sz w:val="18"/>
          <w:szCs w:val="18"/>
        </w:rPr>
        <w:t>Principal</w:t>
      </w:r>
      <w:r w:rsidRPr="002D35C8">
        <w:rPr>
          <w:rFonts w:ascii="Arial" w:hAnsi="Arial" w:cs="Arial"/>
          <w:sz w:val="18"/>
          <w:szCs w:val="18"/>
        </w:rPr>
        <w:t xml:space="preserve"> directs that work on any individual site is to be undertaken on </w:t>
      </w:r>
      <w:r w:rsidR="00505728" w:rsidRPr="002D35C8">
        <w:rPr>
          <w:rFonts w:ascii="Arial" w:hAnsi="Arial" w:cs="Arial"/>
          <w:sz w:val="18"/>
          <w:szCs w:val="18"/>
        </w:rPr>
        <w:t xml:space="preserve">a </w:t>
      </w:r>
      <w:r w:rsidRPr="002D35C8">
        <w:rPr>
          <w:rFonts w:ascii="Arial" w:hAnsi="Arial" w:cs="Arial"/>
          <w:sz w:val="18"/>
          <w:szCs w:val="18"/>
        </w:rPr>
        <w:t>separate visit</w:t>
      </w:r>
      <w:r w:rsidR="00505728" w:rsidRPr="002D35C8">
        <w:rPr>
          <w:rFonts w:ascii="Arial" w:hAnsi="Arial" w:cs="Arial"/>
          <w:sz w:val="18"/>
          <w:szCs w:val="18"/>
        </w:rPr>
        <w:t>(</w:t>
      </w:r>
      <w:r w:rsidRPr="002D35C8">
        <w:rPr>
          <w:rFonts w:ascii="Arial" w:hAnsi="Arial" w:cs="Arial"/>
          <w:sz w:val="18"/>
          <w:szCs w:val="18"/>
        </w:rPr>
        <w:t>s</w:t>
      </w:r>
      <w:r w:rsidR="00505728" w:rsidRPr="002D35C8">
        <w:rPr>
          <w:rFonts w:ascii="Arial" w:hAnsi="Arial" w:cs="Arial"/>
          <w:sz w:val="18"/>
          <w:szCs w:val="18"/>
        </w:rPr>
        <w:t>)</w:t>
      </w:r>
      <w:r w:rsidRPr="002D35C8">
        <w:rPr>
          <w:rFonts w:ascii="Arial" w:hAnsi="Arial" w:cs="Arial"/>
          <w:sz w:val="18"/>
          <w:szCs w:val="18"/>
        </w:rPr>
        <w:t xml:space="preserve">.  </w:t>
      </w:r>
      <w:r w:rsidRPr="002D35C8">
        <w:rPr>
          <w:rFonts w:ascii="Arial" w:hAnsi="Arial" w:cs="Arial"/>
          <w:spacing w:val="-2"/>
          <w:sz w:val="18"/>
          <w:szCs w:val="18"/>
        </w:rPr>
        <w:t>The rate will only be paid for subsequent visits and not the initial visit.</w:t>
      </w:r>
    </w:p>
    <w:p w14:paraId="5DAABE33" w14:textId="77777777" w:rsidR="00327DB6" w:rsidRPr="002D35C8" w:rsidRDefault="00327DB6" w:rsidP="0086628D">
      <w:pPr>
        <w:jc w:val="left"/>
        <w:rPr>
          <w:rFonts w:ascii="Arial" w:hAnsi="Arial" w:cs="Arial"/>
          <w:sz w:val="18"/>
          <w:szCs w:val="18"/>
        </w:rPr>
      </w:pPr>
    </w:p>
    <w:p w14:paraId="7A4F8483" w14:textId="53AB4E83" w:rsidR="00B831D7" w:rsidRPr="002D35C8" w:rsidRDefault="00D2121B" w:rsidP="005D11E8">
      <w:pPr>
        <w:pStyle w:val="ListParagraph"/>
        <w:numPr>
          <w:ilvl w:val="0"/>
          <w:numId w:val="50"/>
        </w:numPr>
        <w:ind w:left="709" w:hanging="709"/>
        <w:jc w:val="left"/>
        <w:rPr>
          <w:rFonts w:ascii="Arial" w:hAnsi="Arial" w:cs="Arial"/>
          <w:b/>
          <w:bCs w:val="0"/>
          <w:iCs/>
          <w:sz w:val="18"/>
          <w:szCs w:val="18"/>
          <w:u w:val="single"/>
        </w:rPr>
      </w:pPr>
      <w:r w:rsidRPr="002D35C8">
        <w:rPr>
          <w:rFonts w:ascii="Arial" w:hAnsi="Arial" w:cs="Arial"/>
          <w:b/>
          <w:sz w:val="18"/>
          <w:szCs w:val="18"/>
        </w:rPr>
        <w:tab/>
      </w:r>
      <w:r w:rsidR="00B831D7" w:rsidRPr="002D35C8">
        <w:rPr>
          <w:rFonts w:ascii="Arial" w:hAnsi="Arial" w:cs="Arial"/>
          <w:b/>
          <w:sz w:val="18"/>
          <w:szCs w:val="18"/>
          <w:u w:val="single"/>
        </w:rPr>
        <w:t>INSPECTION</w:t>
      </w:r>
      <w:r w:rsidR="00B831D7" w:rsidRPr="002D35C8">
        <w:rPr>
          <w:rFonts w:ascii="Arial" w:hAnsi="Arial" w:cs="Arial"/>
          <w:b/>
          <w:bCs w:val="0"/>
          <w:iCs/>
          <w:sz w:val="18"/>
          <w:szCs w:val="18"/>
          <w:u w:val="single"/>
        </w:rPr>
        <w:t xml:space="preserve"> OF WORK SITES</w:t>
      </w:r>
    </w:p>
    <w:p w14:paraId="579B9B8F" w14:textId="77777777" w:rsidR="00B831D7" w:rsidRPr="002D35C8" w:rsidRDefault="00B831D7" w:rsidP="0086628D">
      <w:pPr>
        <w:ind w:left="720" w:hanging="720"/>
        <w:jc w:val="left"/>
        <w:rPr>
          <w:rFonts w:ascii="Arial" w:hAnsi="Arial" w:cs="Arial"/>
          <w:bCs w:val="0"/>
          <w:iCs/>
          <w:sz w:val="18"/>
          <w:szCs w:val="18"/>
        </w:rPr>
      </w:pPr>
    </w:p>
    <w:p w14:paraId="07ABB477" w14:textId="77777777" w:rsidR="00BE4F3F" w:rsidRPr="002D35C8" w:rsidRDefault="00BE4F3F" w:rsidP="0086628D">
      <w:pPr>
        <w:jc w:val="left"/>
        <w:rPr>
          <w:rFonts w:ascii="Arial" w:hAnsi="Arial" w:cs="Arial"/>
          <w:iCs/>
          <w:sz w:val="18"/>
          <w:szCs w:val="18"/>
        </w:rPr>
      </w:pPr>
      <w:r w:rsidRPr="002D35C8">
        <w:rPr>
          <w:rFonts w:ascii="Arial" w:hAnsi="Arial" w:cs="Arial"/>
          <w:iCs/>
          <w:sz w:val="18"/>
          <w:szCs w:val="18"/>
        </w:rPr>
        <w:t>This Clause only applies if the supply and laying of asphalt is included in the Works.</w:t>
      </w:r>
    </w:p>
    <w:p w14:paraId="6136E1D7" w14:textId="77777777" w:rsidR="00BE4F3F" w:rsidRPr="002D35C8" w:rsidRDefault="00BE4F3F" w:rsidP="0086628D">
      <w:pPr>
        <w:jc w:val="left"/>
        <w:rPr>
          <w:rFonts w:ascii="Arial" w:hAnsi="Arial" w:cs="Arial"/>
          <w:iCs/>
          <w:sz w:val="18"/>
          <w:szCs w:val="18"/>
        </w:rPr>
      </w:pPr>
    </w:p>
    <w:p w14:paraId="1182E02E" w14:textId="779BFF1C" w:rsidR="00B831D7" w:rsidRPr="002D35C8" w:rsidRDefault="00B831D7" w:rsidP="0086628D">
      <w:pPr>
        <w:jc w:val="left"/>
        <w:rPr>
          <w:rFonts w:ascii="Arial" w:hAnsi="Arial" w:cs="Arial"/>
          <w:i/>
          <w:iCs/>
          <w:sz w:val="18"/>
          <w:szCs w:val="18"/>
        </w:rPr>
      </w:pPr>
      <w:r w:rsidRPr="002D35C8">
        <w:rPr>
          <w:rFonts w:ascii="Arial" w:hAnsi="Arial" w:cs="Arial"/>
          <w:iCs/>
          <w:sz w:val="18"/>
          <w:szCs w:val="18"/>
        </w:rPr>
        <w:t xml:space="preserve">Asphalt Works Site Inspection sheets as per sample attached in </w:t>
      </w:r>
      <w:r w:rsidR="003D1EF1" w:rsidRPr="002D35C8">
        <w:rPr>
          <w:rFonts w:ascii="Arial" w:hAnsi="Arial" w:cs="Arial"/>
          <w:iCs/>
          <w:sz w:val="18"/>
          <w:szCs w:val="18"/>
        </w:rPr>
        <w:t>A</w:t>
      </w:r>
      <w:r w:rsidR="00B6295B" w:rsidRPr="002D35C8">
        <w:rPr>
          <w:rFonts w:ascii="Arial" w:hAnsi="Arial" w:cs="Arial"/>
          <w:iCs/>
          <w:sz w:val="18"/>
          <w:szCs w:val="18"/>
        </w:rPr>
        <w:t>ttachment</w:t>
      </w:r>
      <w:r w:rsidRPr="002D35C8">
        <w:rPr>
          <w:rFonts w:ascii="Arial" w:hAnsi="Arial" w:cs="Arial"/>
          <w:iCs/>
          <w:sz w:val="18"/>
          <w:szCs w:val="18"/>
        </w:rPr>
        <w:t> </w:t>
      </w:r>
      <w:r w:rsidR="005F5A1C" w:rsidRPr="002D35C8">
        <w:rPr>
          <w:rFonts w:ascii="Arial" w:hAnsi="Arial" w:cs="Arial"/>
          <w:iCs/>
          <w:sz w:val="18"/>
          <w:szCs w:val="18"/>
        </w:rPr>
        <w:t>C</w:t>
      </w:r>
      <w:r w:rsidRPr="002D35C8">
        <w:rPr>
          <w:rFonts w:ascii="Arial" w:hAnsi="Arial" w:cs="Arial"/>
          <w:iCs/>
          <w:sz w:val="18"/>
          <w:szCs w:val="18"/>
        </w:rPr>
        <w:t xml:space="preserve"> will be provided for both the Contractor’s and </w:t>
      </w:r>
      <w:r w:rsidR="005D11E8">
        <w:rPr>
          <w:rFonts w:ascii="Arial" w:hAnsi="Arial" w:cs="Arial"/>
          <w:iCs/>
          <w:sz w:val="18"/>
          <w:szCs w:val="18"/>
        </w:rPr>
        <w:t>Principal</w:t>
      </w:r>
      <w:r w:rsidRPr="002D35C8">
        <w:rPr>
          <w:rFonts w:ascii="Arial" w:hAnsi="Arial" w:cs="Arial"/>
          <w:iCs/>
          <w:sz w:val="18"/>
          <w:szCs w:val="18"/>
        </w:rPr>
        <w:t>’s on site representatives to jointly inspect each section of work under this Contract both prior to commencement and after the completion of the works</w:t>
      </w:r>
      <w:r w:rsidRPr="002D35C8">
        <w:rPr>
          <w:rFonts w:ascii="Arial" w:hAnsi="Arial" w:cs="Arial"/>
          <w:i/>
          <w:iCs/>
          <w:sz w:val="18"/>
          <w:szCs w:val="18"/>
        </w:rPr>
        <w:t>.</w:t>
      </w:r>
    </w:p>
    <w:p w14:paraId="64DF0DD7" w14:textId="77777777" w:rsidR="00B831D7" w:rsidRPr="002D35C8" w:rsidRDefault="00B831D7" w:rsidP="0086628D">
      <w:pPr>
        <w:jc w:val="left"/>
        <w:rPr>
          <w:rFonts w:ascii="Arial" w:hAnsi="Arial" w:cs="Arial"/>
          <w:sz w:val="18"/>
          <w:szCs w:val="18"/>
        </w:rPr>
      </w:pPr>
    </w:p>
    <w:p w14:paraId="5C22D5BC" w14:textId="2BFC88FB" w:rsidR="00B831D7" w:rsidRPr="002D35C8" w:rsidRDefault="00B831D7" w:rsidP="005D11E8">
      <w:pPr>
        <w:pStyle w:val="ListParagraph"/>
        <w:numPr>
          <w:ilvl w:val="0"/>
          <w:numId w:val="50"/>
        </w:numPr>
        <w:ind w:left="709" w:hanging="709"/>
        <w:jc w:val="left"/>
        <w:rPr>
          <w:rFonts w:ascii="Arial" w:hAnsi="Arial" w:cs="Arial"/>
          <w:b/>
          <w:bCs w:val="0"/>
          <w:sz w:val="18"/>
          <w:szCs w:val="18"/>
        </w:rPr>
      </w:pPr>
      <w:r w:rsidRPr="002D35C8">
        <w:rPr>
          <w:rFonts w:ascii="Arial" w:hAnsi="Arial" w:cs="Arial"/>
          <w:b/>
          <w:bCs w:val="0"/>
          <w:sz w:val="18"/>
          <w:szCs w:val="18"/>
          <w:u w:val="single"/>
        </w:rPr>
        <w:t xml:space="preserve">HOLD </w:t>
      </w:r>
      <w:r w:rsidRPr="005D11E8">
        <w:rPr>
          <w:rFonts w:ascii="Arial" w:hAnsi="Arial" w:cs="Arial"/>
          <w:b/>
          <w:sz w:val="18"/>
          <w:szCs w:val="18"/>
          <w:u w:val="single"/>
        </w:rPr>
        <w:t>POINTS</w:t>
      </w:r>
    </w:p>
    <w:p w14:paraId="3F6E64F7" w14:textId="77777777" w:rsidR="00B831D7" w:rsidRPr="002D35C8" w:rsidRDefault="00B831D7" w:rsidP="0086628D">
      <w:pPr>
        <w:jc w:val="left"/>
        <w:rPr>
          <w:rFonts w:ascii="Arial" w:hAnsi="Arial" w:cs="Arial"/>
          <w:sz w:val="18"/>
          <w:szCs w:val="18"/>
        </w:rPr>
      </w:pPr>
    </w:p>
    <w:p w14:paraId="09241F24" w14:textId="77777777" w:rsidR="00B831D7" w:rsidRPr="002D35C8" w:rsidRDefault="00B831D7" w:rsidP="0086628D">
      <w:pPr>
        <w:jc w:val="left"/>
        <w:rPr>
          <w:rFonts w:ascii="Arial" w:hAnsi="Arial" w:cs="Arial"/>
          <w:sz w:val="18"/>
          <w:szCs w:val="18"/>
        </w:rPr>
      </w:pPr>
      <w:r w:rsidRPr="002D35C8">
        <w:rPr>
          <w:rFonts w:ascii="Arial" w:hAnsi="Arial" w:cs="Arial"/>
          <w:sz w:val="18"/>
          <w:szCs w:val="18"/>
        </w:rPr>
        <w:t xml:space="preserve">The following is a </w:t>
      </w:r>
      <w:r w:rsidR="00874356" w:rsidRPr="002D35C8">
        <w:rPr>
          <w:rFonts w:ascii="Arial" w:hAnsi="Arial" w:cs="Arial"/>
          <w:sz w:val="18"/>
          <w:szCs w:val="18"/>
        </w:rPr>
        <w:t xml:space="preserve">summary of Hold Points </w:t>
      </w:r>
      <w:r w:rsidRPr="002D35C8">
        <w:rPr>
          <w:rFonts w:ascii="Arial" w:hAnsi="Arial" w:cs="Arial"/>
          <w:sz w:val="18"/>
          <w:szCs w:val="18"/>
        </w:rPr>
        <w:t>referenced in this Part:</w:t>
      </w:r>
    </w:p>
    <w:p w14:paraId="49CB5F86" w14:textId="77777777" w:rsidR="00B831D7" w:rsidRPr="002D35C8" w:rsidRDefault="00B831D7" w:rsidP="0086628D">
      <w:pPr>
        <w:jc w:val="left"/>
        <w:rPr>
          <w:rFonts w:ascii="Arial" w:hAnsi="Arial" w:cs="Arial"/>
          <w:sz w:val="18"/>
          <w:szCs w:val="18"/>
        </w:rPr>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5953"/>
        <w:gridCol w:w="1985"/>
      </w:tblGrid>
      <w:tr w:rsidR="00B831D7" w:rsidRPr="002D35C8" w14:paraId="193CC630" w14:textId="77777777">
        <w:tc>
          <w:tcPr>
            <w:tcW w:w="1560" w:type="dxa"/>
            <w:vAlign w:val="center"/>
          </w:tcPr>
          <w:p w14:paraId="1A1C8168" w14:textId="77777777" w:rsidR="00B831D7" w:rsidRPr="002D35C8" w:rsidRDefault="00B831D7" w:rsidP="00BA0146">
            <w:pPr>
              <w:spacing w:before="60" w:after="60"/>
              <w:jc w:val="center"/>
              <w:rPr>
                <w:rFonts w:ascii="Arial" w:hAnsi="Arial" w:cs="Arial"/>
                <w:b/>
                <w:sz w:val="18"/>
                <w:szCs w:val="18"/>
              </w:rPr>
            </w:pPr>
            <w:r w:rsidRPr="002D35C8">
              <w:rPr>
                <w:rFonts w:ascii="Arial" w:hAnsi="Arial" w:cs="Arial"/>
                <w:b/>
                <w:sz w:val="18"/>
                <w:szCs w:val="18"/>
              </w:rPr>
              <w:t>CLAUSE REF.</w:t>
            </w:r>
          </w:p>
        </w:tc>
        <w:tc>
          <w:tcPr>
            <w:tcW w:w="5953" w:type="dxa"/>
            <w:vAlign w:val="center"/>
          </w:tcPr>
          <w:p w14:paraId="529D3192" w14:textId="77777777" w:rsidR="00B831D7" w:rsidRPr="002D35C8" w:rsidRDefault="00B831D7" w:rsidP="00BA0146">
            <w:pPr>
              <w:spacing w:before="60" w:after="60"/>
              <w:jc w:val="center"/>
              <w:rPr>
                <w:rFonts w:ascii="Arial" w:hAnsi="Arial" w:cs="Arial"/>
                <w:b/>
                <w:sz w:val="18"/>
                <w:szCs w:val="18"/>
              </w:rPr>
            </w:pPr>
            <w:r w:rsidRPr="002D35C8">
              <w:rPr>
                <w:rFonts w:ascii="Arial" w:hAnsi="Arial" w:cs="Arial"/>
                <w:b/>
                <w:sz w:val="18"/>
                <w:szCs w:val="18"/>
              </w:rPr>
              <w:t>HOLD POINT</w:t>
            </w:r>
          </w:p>
        </w:tc>
        <w:tc>
          <w:tcPr>
            <w:tcW w:w="1985" w:type="dxa"/>
            <w:vAlign w:val="center"/>
          </w:tcPr>
          <w:p w14:paraId="7383901E" w14:textId="77777777" w:rsidR="00B831D7" w:rsidRPr="002D35C8" w:rsidRDefault="00B831D7" w:rsidP="00BA0146">
            <w:pPr>
              <w:spacing w:before="60" w:after="60"/>
              <w:jc w:val="center"/>
              <w:rPr>
                <w:rFonts w:ascii="Arial" w:hAnsi="Arial" w:cs="Arial"/>
                <w:b/>
                <w:sz w:val="18"/>
                <w:szCs w:val="18"/>
              </w:rPr>
            </w:pPr>
            <w:r w:rsidRPr="002D35C8">
              <w:rPr>
                <w:rFonts w:ascii="Arial" w:hAnsi="Arial" w:cs="Arial"/>
                <w:b/>
                <w:sz w:val="18"/>
                <w:szCs w:val="18"/>
              </w:rPr>
              <w:t>RESPONSE TIME</w:t>
            </w:r>
          </w:p>
        </w:tc>
      </w:tr>
      <w:tr w:rsidR="00B831D7" w:rsidRPr="002D35C8" w14:paraId="7DC8BC03" w14:textId="77777777">
        <w:tc>
          <w:tcPr>
            <w:tcW w:w="1560" w:type="dxa"/>
            <w:vAlign w:val="center"/>
          </w:tcPr>
          <w:p w14:paraId="4B8BD982" w14:textId="77777777" w:rsidR="00B831D7" w:rsidRPr="002D35C8" w:rsidRDefault="00874356" w:rsidP="00BA0146">
            <w:pPr>
              <w:spacing w:before="60" w:after="60"/>
              <w:jc w:val="center"/>
              <w:rPr>
                <w:rFonts w:ascii="Arial" w:hAnsi="Arial" w:cs="Arial"/>
                <w:sz w:val="18"/>
                <w:szCs w:val="18"/>
              </w:rPr>
            </w:pPr>
            <w:r w:rsidRPr="002D35C8">
              <w:rPr>
                <w:rFonts w:ascii="Arial" w:hAnsi="Arial" w:cs="Arial"/>
                <w:sz w:val="18"/>
                <w:szCs w:val="18"/>
              </w:rPr>
              <w:t>5.</w:t>
            </w:r>
          </w:p>
        </w:tc>
        <w:tc>
          <w:tcPr>
            <w:tcW w:w="5953" w:type="dxa"/>
            <w:vAlign w:val="center"/>
          </w:tcPr>
          <w:p w14:paraId="4F24214C" w14:textId="77777777" w:rsidR="00B831D7" w:rsidRPr="002D35C8" w:rsidRDefault="00B831D7" w:rsidP="00BA0146">
            <w:pPr>
              <w:spacing w:before="60" w:after="60"/>
              <w:jc w:val="left"/>
              <w:rPr>
                <w:rFonts w:ascii="Arial" w:hAnsi="Arial" w:cs="Arial"/>
                <w:sz w:val="18"/>
                <w:szCs w:val="18"/>
              </w:rPr>
            </w:pPr>
            <w:r w:rsidRPr="002D35C8">
              <w:rPr>
                <w:rFonts w:ascii="Arial" w:hAnsi="Arial" w:cs="Arial"/>
                <w:spacing w:val="-2"/>
                <w:sz w:val="18"/>
                <w:szCs w:val="18"/>
              </w:rPr>
              <w:t>Manufacturer’s instructions</w:t>
            </w:r>
          </w:p>
        </w:tc>
        <w:tc>
          <w:tcPr>
            <w:tcW w:w="1985" w:type="dxa"/>
            <w:vAlign w:val="center"/>
          </w:tcPr>
          <w:p w14:paraId="381E4EFB" w14:textId="77777777" w:rsidR="00B831D7" w:rsidRPr="002D35C8" w:rsidRDefault="00B831D7" w:rsidP="00BA0146">
            <w:pPr>
              <w:spacing w:before="60" w:after="60"/>
              <w:jc w:val="left"/>
              <w:rPr>
                <w:rFonts w:ascii="Arial" w:hAnsi="Arial" w:cs="Arial"/>
                <w:sz w:val="18"/>
                <w:szCs w:val="18"/>
              </w:rPr>
            </w:pPr>
            <w:r w:rsidRPr="002D35C8">
              <w:rPr>
                <w:rFonts w:ascii="Arial" w:hAnsi="Arial" w:cs="Arial"/>
                <w:sz w:val="18"/>
                <w:szCs w:val="18"/>
              </w:rPr>
              <w:t>1 working day</w:t>
            </w:r>
          </w:p>
        </w:tc>
      </w:tr>
    </w:tbl>
    <w:p w14:paraId="7D692BFF" w14:textId="77777777" w:rsidR="00B831D7" w:rsidRPr="002D35C8" w:rsidRDefault="00B831D7" w:rsidP="002D35C8">
      <w:pPr>
        <w:jc w:val="left"/>
        <w:rPr>
          <w:rFonts w:ascii="Arial" w:hAnsi="Arial" w:cs="Arial"/>
          <w:sz w:val="18"/>
          <w:szCs w:val="18"/>
        </w:rPr>
      </w:pPr>
    </w:p>
    <w:sectPr w:rsidR="00B831D7" w:rsidRPr="002D35C8" w:rsidSect="008F4F64">
      <w:headerReference w:type="default" r:id="rId11"/>
      <w:footerReference w:type="default" r:id="rId12"/>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4D81E" w14:textId="77777777" w:rsidR="00E62E49" w:rsidRDefault="00E62E49">
      <w:r>
        <w:separator/>
      </w:r>
    </w:p>
  </w:endnote>
  <w:endnote w:type="continuationSeparator" w:id="0">
    <w:p w14:paraId="02BB0C72" w14:textId="77777777" w:rsidR="00E62E49" w:rsidRDefault="00E6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F946" w14:textId="77777777" w:rsidR="005D11E8" w:rsidRPr="00000328" w:rsidRDefault="005D11E8" w:rsidP="005D11E8">
    <w:pPr>
      <w:pStyle w:val="Footer"/>
      <w:tabs>
        <w:tab w:val="clear" w:pos="4153"/>
        <w:tab w:val="clear" w:pos="8306"/>
        <w:tab w:val="right" w:pos="9356"/>
      </w:tabs>
      <w:rPr>
        <w:rFonts w:ascii="Arial" w:hAnsi="Arial" w:cs="Arial"/>
        <w:sz w:val="18"/>
        <w:szCs w:val="18"/>
      </w:rPr>
    </w:pPr>
  </w:p>
  <w:p w14:paraId="6312E046" w14:textId="77777777" w:rsidR="005D11E8" w:rsidRPr="00000328" w:rsidRDefault="005D11E8" w:rsidP="005D11E8">
    <w:pPr>
      <w:pStyle w:val="Footer"/>
      <w:pBdr>
        <w:top w:val="single" w:sz="4" w:space="1" w:color="auto"/>
      </w:pBdr>
      <w:tabs>
        <w:tab w:val="clear" w:pos="4153"/>
        <w:tab w:val="clear" w:pos="8306"/>
        <w:tab w:val="right" w:pos="9356"/>
      </w:tabs>
      <w:rPr>
        <w:rFonts w:ascii="Arial" w:hAnsi="Arial" w:cs="Arial"/>
        <w:sz w:val="18"/>
        <w:szCs w:val="18"/>
      </w:rPr>
    </w:pPr>
    <w:r w:rsidRPr="00000328">
      <w:rPr>
        <w:rFonts w:ascii="Arial" w:hAnsi="Arial" w:cs="Arial"/>
        <w:sz w:val="18"/>
        <w:szCs w:val="18"/>
      </w:rPr>
      <w:t>DPTI</w:t>
    </w:r>
    <w:r w:rsidRPr="00000328">
      <w:rPr>
        <w:rFonts w:ascii="Arial" w:hAnsi="Arial" w:cs="Arial"/>
        <w:sz w:val="18"/>
        <w:szCs w:val="18"/>
      </w:rPr>
      <w:tab/>
      <w:t xml:space="preserve">Page </w:t>
    </w:r>
    <w:r w:rsidRPr="00000328">
      <w:rPr>
        <w:rStyle w:val="PageNumber"/>
        <w:rFonts w:ascii="Arial" w:hAnsi="Arial" w:cs="Arial"/>
        <w:sz w:val="18"/>
        <w:szCs w:val="18"/>
      </w:rPr>
      <w:fldChar w:fldCharType="begin"/>
    </w:r>
    <w:r w:rsidRPr="00000328">
      <w:rPr>
        <w:rStyle w:val="PageNumber"/>
        <w:rFonts w:ascii="Arial" w:hAnsi="Arial" w:cs="Arial"/>
        <w:sz w:val="18"/>
        <w:szCs w:val="18"/>
      </w:rPr>
      <w:instrText xml:space="preserve"> PAGE </w:instrText>
    </w:r>
    <w:r w:rsidRPr="00000328">
      <w:rPr>
        <w:rStyle w:val="PageNumber"/>
        <w:rFonts w:ascii="Arial" w:hAnsi="Arial" w:cs="Arial"/>
        <w:sz w:val="18"/>
        <w:szCs w:val="18"/>
      </w:rPr>
      <w:fldChar w:fldCharType="separate"/>
    </w:r>
    <w:r>
      <w:rPr>
        <w:rStyle w:val="PageNumber"/>
        <w:rFonts w:ascii="Arial" w:hAnsi="Arial" w:cs="Arial"/>
        <w:noProof/>
        <w:sz w:val="18"/>
        <w:szCs w:val="18"/>
      </w:rPr>
      <w:t>6</w:t>
    </w:r>
    <w:r w:rsidRPr="00000328">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2C07E" w14:textId="77777777" w:rsidR="00E62E49" w:rsidRDefault="00E62E49">
      <w:r>
        <w:separator/>
      </w:r>
    </w:p>
  </w:footnote>
  <w:footnote w:type="continuationSeparator" w:id="0">
    <w:p w14:paraId="3BBC1411" w14:textId="77777777" w:rsidR="00E62E49" w:rsidRDefault="00E62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6BDFB" w14:textId="6E72F10A" w:rsidR="002D35C8" w:rsidRPr="002D35C8" w:rsidRDefault="002D35C8" w:rsidP="002D35C8">
    <w:pPr>
      <w:tabs>
        <w:tab w:val="right" w:pos="9356"/>
      </w:tabs>
      <w:rPr>
        <w:rFonts w:ascii="Arial" w:hAnsi="Arial" w:cs="Arial"/>
        <w:sz w:val="18"/>
        <w:szCs w:val="18"/>
      </w:rPr>
    </w:pPr>
    <w:r w:rsidRPr="002D35C8">
      <w:rPr>
        <w:rFonts w:ascii="Arial" w:hAnsi="Arial" w:cs="Arial"/>
        <w:sz w:val="18"/>
        <w:szCs w:val="18"/>
      </w:rPr>
      <w:t>Edition: August 2015</w:t>
    </w:r>
    <w:r w:rsidRPr="002D35C8">
      <w:rPr>
        <w:rFonts w:ascii="Arial" w:hAnsi="Arial" w:cs="Arial"/>
        <w:sz w:val="18"/>
        <w:szCs w:val="18"/>
      </w:rPr>
      <w:tab/>
      <w:t>Part CH10B Bituminous Construction – General Provisions</w:t>
    </w:r>
  </w:p>
  <w:p w14:paraId="256C6E3E" w14:textId="77777777" w:rsidR="00E62E49" w:rsidRPr="003E2C39" w:rsidRDefault="00E62E49" w:rsidP="00E70B75">
    <w:pPr>
      <w:pStyle w:val="TenderText"/>
      <w:tabs>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358"/>
    <w:multiLevelType w:val="hybridMultilevel"/>
    <w:tmpl w:val="714E1CFE"/>
    <w:lvl w:ilvl="0" w:tplc="C9FAF2C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10F55AB"/>
    <w:multiLevelType w:val="hybridMultilevel"/>
    <w:tmpl w:val="59C4349E"/>
    <w:lvl w:ilvl="0" w:tplc="5F36115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4384A8B"/>
    <w:multiLevelType w:val="hybridMultilevel"/>
    <w:tmpl w:val="59F80238"/>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9587BF8"/>
    <w:multiLevelType w:val="multilevel"/>
    <w:tmpl w:val="D00E5C9A"/>
    <w:lvl w:ilvl="0">
      <w:start w:val="1"/>
      <w:numFmt w:val="bullet"/>
      <w:lvlText w:val=""/>
      <w:lvlJc w:val="left"/>
      <w:pPr>
        <w:tabs>
          <w:tab w:val="num" w:pos="357"/>
        </w:tabs>
        <w:ind w:left="357" w:firstLine="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A2B7C"/>
    <w:multiLevelType w:val="hybridMultilevel"/>
    <w:tmpl w:val="CDE0BE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F4C58"/>
    <w:multiLevelType w:val="hybridMultilevel"/>
    <w:tmpl w:val="40B26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8F2949"/>
    <w:multiLevelType w:val="hybridMultilevel"/>
    <w:tmpl w:val="36B4014A"/>
    <w:lvl w:ilvl="0" w:tplc="F68013A4">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75524"/>
    <w:multiLevelType w:val="hybridMultilevel"/>
    <w:tmpl w:val="63541C1E"/>
    <w:lvl w:ilvl="0" w:tplc="D584E8C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9B54C67"/>
    <w:multiLevelType w:val="multilevel"/>
    <w:tmpl w:val="21B6BB60"/>
    <w:lvl w:ilvl="0">
      <w:start w:val="1"/>
      <w:numFmt w:val="decimal"/>
      <w:lvlText w:val="%1."/>
      <w:lvlJc w:val="left"/>
      <w:pPr>
        <w:ind w:left="720" w:hanging="720"/>
      </w:pPr>
      <w:rPr>
        <w:rFonts w:ascii="Times New Roman" w:hAnsi="Times New Roman" w:hint="default"/>
        <w:b/>
        <w:sz w:val="20"/>
      </w:rPr>
    </w:lvl>
    <w:lvl w:ilvl="1">
      <w:start w:val="1"/>
      <w:numFmt w:val="none"/>
      <w:lvlText w:val="1.1"/>
      <w:lvlJc w:val="left"/>
      <w:pPr>
        <w:ind w:left="720" w:hanging="720"/>
      </w:pPr>
      <w:rPr>
        <w:rFonts w:ascii="Times New Roman Bold" w:hAnsi="Times New Roman Bold" w:hint="default"/>
        <w:b/>
        <w:i w:val="0"/>
        <w:sz w:val="20"/>
      </w:rPr>
    </w:lvl>
    <w:lvl w:ilvl="2">
      <w:start w:val="1"/>
      <w:numFmt w:val="none"/>
      <w:lvlText w:val="1.1.1"/>
      <w:lvlJc w:val="left"/>
      <w:pPr>
        <w:ind w:left="720" w:hanging="720"/>
      </w:pPr>
      <w:rPr>
        <w:rFonts w:ascii="Times New Roman Bold" w:hAnsi="Times New Roman Bold" w:hint="default"/>
        <w:b/>
        <w:i w:val="0"/>
        <w:sz w:val="20"/>
      </w:rPr>
    </w:lvl>
    <w:lvl w:ilvl="3">
      <w:start w:val="1"/>
      <w:numFmt w:val="none"/>
      <w:lvlText w:val="1.1.1.1"/>
      <w:lvlJc w:val="left"/>
      <w:pPr>
        <w:ind w:left="720" w:hanging="720"/>
      </w:pPr>
      <w:rPr>
        <w:rFonts w:ascii="Times New Roman Bold" w:hAnsi="Times New Roman Bold" w:hint="default"/>
        <w:b/>
        <w:i w:val="0"/>
        <w:sz w:val="20"/>
      </w:rPr>
    </w:lvl>
    <w:lvl w:ilvl="4">
      <w:start w:val="1"/>
      <w:numFmt w:val="none"/>
      <w:lvlText w:val="1.1.1.1.1"/>
      <w:lvlJc w:val="left"/>
      <w:pPr>
        <w:ind w:left="720" w:hanging="720"/>
      </w:pPr>
      <w:rPr>
        <w:rFonts w:ascii="Times New Roman Bold" w:hAnsi="Times New Roman Bold" w:hint="default"/>
        <w:b/>
        <w:i w:val="0"/>
        <w:sz w:val="20"/>
      </w:rPr>
    </w:lvl>
    <w:lvl w:ilvl="5">
      <w:start w:val="1"/>
      <w:numFmt w:val="none"/>
      <w:lvlText w:val="1.1.1.1.1.1"/>
      <w:lvlJc w:val="left"/>
      <w:pPr>
        <w:ind w:left="720" w:hanging="720"/>
      </w:pPr>
      <w:rPr>
        <w:rFonts w:ascii="Times New Roman Bold" w:hAnsi="Times New Roman Bold" w:hint="default"/>
        <w:b/>
        <w:i w:val="0"/>
        <w:sz w:val="20"/>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CA91C9F"/>
    <w:multiLevelType w:val="hybridMultilevel"/>
    <w:tmpl w:val="C0D42B30"/>
    <w:lvl w:ilvl="0" w:tplc="432C5B7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194C74"/>
    <w:multiLevelType w:val="hybridMultilevel"/>
    <w:tmpl w:val="B09A89EC"/>
    <w:lvl w:ilvl="0" w:tplc="51FC9842">
      <w:start w:val="4"/>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2D990E46"/>
    <w:multiLevelType w:val="hybridMultilevel"/>
    <w:tmpl w:val="63541C1E"/>
    <w:lvl w:ilvl="0" w:tplc="D584E8C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FAE7144"/>
    <w:multiLevelType w:val="hybridMultilevel"/>
    <w:tmpl w:val="91B20176"/>
    <w:lvl w:ilvl="0" w:tplc="5DBAFE3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D0C92"/>
    <w:multiLevelType w:val="multilevel"/>
    <w:tmpl w:val="B8BC8FDC"/>
    <w:styleLink w:val="MasterSpecStyle"/>
    <w:lvl w:ilvl="0">
      <w:start w:val="1"/>
      <w:numFmt w:val="decimal"/>
      <w:lvlText w:val="%1."/>
      <w:lvlJc w:val="left"/>
      <w:pPr>
        <w:ind w:left="720" w:hanging="720"/>
      </w:pPr>
      <w:rPr>
        <w:rFonts w:ascii="Times New Roman" w:hAnsi="Times New Roman" w:hint="default"/>
        <w:b/>
        <w:sz w:val="20"/>
      </w:rPr>
    </w:lvl>
    <w:lvl w:ilvl="1">
      <w:start w:val="1"/>
      <w:numFmt w:val="none"/>
      <w:lvlText w:val="1.1"/>
      <w:lvlJc w:val="left"/>
      <w:pPr>
        <w:ind w:left="720" w:hanging="720"/>
      </w:pPr>
      <w:rPr>
        <w:rFonts w:ascii="Times New Roman Bold" w:hAnsi="Times New Roman Bold" w:hint="default"/>
        <w:b/>
        <w:i w:val="0"/>
        <w:sz w:val="20"/>
      </w:rPr>
    </w:lvl>
    <w:lvl w:ilvl="2">
      <w:start w:val="1"/>
      <w:numFmt w:val="none"/>
      <w:lvlText w:val="1.1.1"/>
      <w:lvlJc w:val="left"/>
      <w:pPr>
        <w:ind w:left="720" w:hanging="720"/>
      </w:pPr>
      <w:rPr>
        <w:rFonts w:ascii="Times New Roman Bold" w:hAnsi="Times New Roman Bold" w:hint="default"/>
        <w:b/>
        <w:i w:val="0"/>
        <w:sz w:val="20"/>
      </w:rPr>
    </w:lvl>
    <w:lvl w:ilvl="3">
      <w:start w:val="1"/>
      <w:numFmt w:val="none"/>
      <w:lvlText w:val="1.1.1.1"/>
      <w:lvlJc w:val="left"/>
      <w:pPr>
        <w:ind w:left="720" w:hanging="720"/>
      </w:pPr>
      <w:rPr>
        <w:rFonts w:ascii="Times New Roman Bold" w:hAnsi="Times New Roman Bold" w:hint="default"/>
        <w:b/>
        <w:i w:val="0"/>
        <w:sz w:val="20"/>
      </w:rPr>
    </w:lvl>
    <w:lvl w:ilvl="4">
      <w:start w:val="1"/>
      <w:numFmt w:val="none"/>
      <w:lvlText w:val="1.1.1.1.1"/>
      <w:lvlJc w:val="left"/>
      <w:pPr>
        <w:ind w:left="720" w:hanging="720"/>
      </w:pPr>
      <w:rPr>
        <w:rFonts w:ascii="Times New Roman Bold" w:hAnsi="Times New Roman Bold" w:hint="default"/>
        <w:b/>
        <w:i w:val="0"/>
        <w:sz w:val="20"/>
      </w:rPr>
    </w:lvl>
    <w:lvl w:ilvl="5">
      <w:start w:val="1"/>
      <w:numFmt w:val="none"/>
      <w:lvlText w:val="1.1.1.1.1.1"/>
      <w:lvlJc w:val="left"/>
      <w:pPr>
        <w:ind w:left="720" w:hanging="720"/>
      </w:pPr>
      <w:rPr>
        <w:rFonts w:ascii="Times New Roman Bold" w:hAnsi="Times New Roman Bold" w:hint="default"/>
        <w:b/>
        <w:i w:val="0"/>
        <w:sz w:val="20"/>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30D10F78"/>
    <w:multiLevelType w:val="hybridMultilevel"/>
    <w:tmpl w:val="844609FA"/>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277359F"/>
    <w:multiLevelType w:val="multilevel"/>
    <w:tmpl w:val="04D23286"/>
    <w:lvl w:ilvl="0">
      <w:start w:val="1"/>
      <w:numFmt w:val="decimal"/>
      <w:lvlText w:val="%1."/>
      <w:lvlJc w:val="left"/>
      <w:pPr>
        <w:ind w:left="360" w:hanging="360"/>
      </w:pPr>
      <w:rPr>
        <w:rFonts w:ascii="Times New Roman Bold" w:hAnsi="Times New Roman Bold" w:hint="default"/>
        <w:b/>
        <w:i w:val="0"/>
        <w:sz w:val="20"/>
      </w:rPr>
    </w:lvl>
    <w:lvl w:ilvl="1">
      <w:start w:val="1"/>
      <w:numFmt w:val="decimal"/>
      <w:lvlText w:val="%1.%2"/>
      <w:lvlJc w:val="left"/>
      <w:pPr>
        <w:ind w:left="720" w:hanging="720"/>
      </w:pPr>
      <w:rPr>
        <w:rFonts w:ascii="Times New Roman Bold" w:hAnsi="Times New Roman Bold" w:hint="default"/>
        <w:b/>
        <w:i w:val="0"/>
        <w:sz w:val="20"/>
      </w:rPr>
    </w:lvl>
    <w:lvl w:ilvl="2">
      <w:start w:val="1"/>
      <w:numFmt w:val="decimal"/>
      <w:lvlText w:val="%1.%2.%3"/>
      <w:lvlJc w:val="left"/>
      <w:pPr>
        <w:ind w:left="720" w:hanging="720"/>
      </w:pPr>
      <w:rPr>
        <w:rFonts w:ascii="Times New Roman Bold" w:hAnsi="Times New Roman Bold" w:hint="default"/>
        <w:b/>
        <w:i w:val="0"/>
        <w:sz w:val="20"/>
      </w:rPr>
    </w:lvl>
    <w:lvl w:ilvl="3">
      <w:start w:val="1"/>
      <w:numFmt w:val="decimal"/>
      <w:lvlText w:val="%1.%2.%3.%4"/>
      <w:lvlJc w:val="left"/>
      <w:pPr>
        <w:ind w:left="720" w:hanging="720"/>
      </w:pPr>
      <w:rPr>
        <w:rFonts w:ascii="Times New Roman Bold" w:hAnsi="Times New Roman Bold" w:hint="default"/>
        <w:b/>
        <w:i w:val="0"/>
        <w:sz w:val="20"/>
      </w:rPr>
    </w:lvl>
    <w:lvl w:ilvl="4">
      <w:start w:val="1"/>
      <w:numFmt w:val="decimal"/>
      <w:lvlText w:val="%1.%2.%3.%4.%5"/>
      <w:lvlJc w:val="left"/>
      <w:pPr>
        <w:ind w:left="720" w:hanging="720"/>
      </w:pPr>
      <w:rPr>
        <w:rFonts w:ascii="Times New Roman Bold" w:hAnsi="Times New Roman Bold"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68422B"/>
    <w:multiLevelType w:val="multilevel"/>
    <w:tmpl w:val="B8BC8FDC"/>
    <w:numStyleLink w:val="MasterSpecStyle"/>
  </w:abstractNum>
  <w:abstractNum w:abstractNumId="17" w15:restartNumberingAfterBreak="0">
    <w:nsid w:val="3BD35FD3"/>
    <w:multiLevelType w:val="hybridMultilevel"/>
    <w:tmpl w:val="0FC08EFC"/>
    <w:lvl w:ilvl="0" w:tplc="BFFA525C">
      <w:start w:val="3"/>
      <w:numFmt w:val="decimal"/>
      <w:lvlText w:val="(%1)"/>
      <w:lvlJc w:val="left"/>
      <w:pPr>
        <w:tabs>
          <w:tab w:val="num" w:pos="1440"/>
        </w:tabs>
        <w:ind w:left="1440" w:hanging="660"/>
      </w:pPr>
      <w:rPr>
        <w:rFonts w:hint="default"/>
      </w:rPr>
    </w:lvl>
    <w:lvl w:ilvl="1" w:tplc="0C090019" w:tentative="1">
      <w:start w:val="1"/>
      <w:numFmt w:val="lowerLetter"/>
      <w:lvlText w:val="%2."/>
      <w:lvlJc w:val="left"/>
      <w:pPr>
        <w:tabs>
          <w:tab w:val="num" w:pos="1860"/>
        </w:tabs>
        <w:ind w:left="1860" w:hanging="360"/>
      </w:pPr>
    </w:lvl>
    <w:lvl w:ilvl="2" w:tplc="0C09001B" w:tentative="1">
      <w:start w:val="1"/>
      <w:numFmt w:val="lowerRoman"/>
      <w:lvlText w:val="%3."/>
      <w:lvlJc w:val="right"/>
      <w:pPr>
        <w:tabs>
          <w:tab w:val="num" w:pos="2580"/>
        </w:tabs>
        <w:ind w:left="2580" w:hanging="180"/>
      </w:pPr>
    </w:lvl>
    <w:lvl w:ilvl="3" w:tplc="0C09000F" w:tentative="1">
      <w:start w:val="1"/>
      <w:numFmt w:val="decimal"/>
      <w:lvlText w:val="%4."/>
      <w:lvlJc w:val="left"/>
      <w:pPr>
        <w:tabs>
          <w:tab w:val="num" w:pos="3300"/>
        </w:tabs>
        <w:ind w:left="3300" w:hanging="360"/>
      </w:pPr>
    </w:lvl>
    <w:lvl w:ilvl="4" w:tplc="0C090019" w:tentative="1">
      <w:start w:val="1"/>
      <w:numFmt w:val="lowerLetter"/>
      <w:lvlText w:val="%5."/>
      <w:lvlJc w:val="left"/>
      <w:pPr>
        <w:tabs>
          <w:tab w:val="num" w:pos="4020"/>
        </w:tabs>
        <w:ind w:left="4020" w:hanging="360"/>
      </w:pPr>
    </w:lvl>
    <w:lvl w:ilvl="5" w:tplc="0C09001B" w:tentative="1">
      <w:start w:val="1"/>
      <w:numFmt w:val="lowerRoman"/>
      <w:lvlText w:val="%6."/>
      <w:lvlJc w:val="right"/>
      <w:pPr>
        <w:tabs>
          <w:tab w:val="num" w:pos="4740"/>
        </w:tabs>
        <w:ind w:left="4740" w:hanging="180"/>
      </w:pPr>
    </w:lvl>
    <w:lvl w:ilvl="6" w:tplc="0C09000F" w:tentative="1">
      <w:start w:val="1"/>
      <w:numFmt w:val="decimal"/>
      <w:lvlText w:val="%7."/>
      <w:lvlJc w:val="left"/>
      <w:pPr>
        <w:tabs>
          <w:tab w:val="num" w:pos="5460"/>
        </w:tabs>
        <w:ind w:left="5460" w:hanging="360"/>
      </w:pPr>
    </w:lvl>
    <w:lvl w:ilvl="7" w:tplc="0C090019" w:tentative="1">
      <w:start w:val="1"/>
      <w:numFmt w:val="lowerLetter"/>
      <w:lvlText w:val="%8."/>
      <w:lvlJc w:val="left"/>
      <w:pPr>
        <w:tabs>
          <w:tab w:val="num" w:pos="6180"/>
        </w:tabs>
        <w:ind w:left="6180" w:hanging="360"/>
      </w:pPr>
    </w:lvl>
    <w:lvl w:ilvl="8" w:tplc="0C09001B" w:tentative="1">
      <w:start w:val="1"/>
      <w:numFmt w:val="lowerRoman"/>
      <w:lvlText w:val="%9."/>
      <w:lvlJc w:val="right"/>
      <w:pPr>
        <w:tabs>
          <w:tab w:val="num" w:pos="6900"/>
        </w:tabs>
        <w:ind w:left="6900" w:hanging="180"/>
      </w:pPr>
    </w:lvl>
  </w:abstractNum>
  <w:abstractNum w:abstractNumId="18" w15:restartNumberingAfterBreak="0">
    <w:nsid w:val="3ED8297C"/>
    <w:multiLevelType w:val="hybridMultilevel"/>
    <w:tmpl w:val="63541C1E"/>
    <w:lvl w:ilvl="0" w:tplc="D584E8C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F5A2112"/>
    <w:multiLevelType w:val="hybridMultilevel"/>
    <w:tmpl w:val="E092E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66646B"/>
    <w:multiLevelType w:val="hybridMultilevel"/>
    <w:tmpl w:val="698C8F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CF3005"/>
    <w:multiLevelType w:val="hybridMultilevel"/>
    <w:tmpl w:val="D94CEBC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0751000"/>
    <w:multiLevelType w:val="hybridMultilevel"/>
    <w:tmpl w:val="91B20176"/>
    <w:lvl w:ilvl="0" w:tplc="5DBAFE3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17EDB"/>
    <w:multiLevelType w:val="hybridMultilevel"/>
    <w:tmpl w:val="E6642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4C24CD"/>
    <w:multiLevelType w:val="hybridMultilevel"/>
    <w:tmpl w:val="AC7CC6A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2705441"/>
    <w:multiLevelType w:val="hybridMultilevel"/>
    <w:tmpl w:val="ED046F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464A2"/>
    <w:multiLevelType w:val="hybridMultilevel"/>
    <w:tmpl w:val="D00E5C9A"/>
    <w:lvl w:ilvl="0" w:tplc="BEE611EA">
      <w:start w:val="1"/>
      <w:numFmt w:val="bullet"/>
      <w:lvlText w:val=""/>
      <w:lvlJc w:val="left"/>
      <w:pPr>
        <w:tabs>
          <w:tab w:val="num" w:pos="357"/>
        </w:tabs>
        <w:ind w:left="357" w:firstLine="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B2FF3"/>
    <w:multiLevelType w:val="hybridMultilevel"/>
    <w:tmpl w:val="8DF09F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520261"/>
    <w:multiLevelType w:val="hybridMultilevel"/>
    <w:tmpl w:val="D92AAE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86A3A"/>
    <w:multiLevelType w:val="hybridMultilevel"/>
    <w:tmpl w:val="23A241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20C6C"/>
    <w:multiLevelType w:val="hybridMultilevel"/>
    <w:tmpl w:val="91B20176"/>
    <w:lvl w:ilvl="0" w:tplc="5DBAFE3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D2279"/>
    <w:multiLevelType w:val="hybridMultilevel"/>
    <w:tmpl w:val="546E8C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A7C70"/>
    <w:multiLevelType w:val="hybridMultilevel"/>
    <w:tmpl w:val="892E31D2"/>
    <w:lvl w:ilvl="0" w:tplc="17BAACBE">
      <w:start w:val="1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15:restartNumberingAfterBreak="0">
    <w:nsid w:val="663E2295"/>
    <w:multiLevelType w:val="hybridMultilevel"/>
    <w:tmpl w:val="FDBA9380"/>
    <w:lvl w:ilvl="0" w:tplc="1C7650A4">
      <w:start w:val="7"/>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7173999"/>
    <w:multiLevelType w:val="hybridMultilevel"/>
    <w:tmpl w:val="C964BEC6"/>
    <w:lvl w:ilvl="0" w:tplc="F68013A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F2533"/>
    <w:multiLevelType w:val="hybridMultilevel"/>
    <w:tmpl w:val="AC7CC6A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96C1EE3"/>
    <w:multiLevelType w:val="hybridMultilevel"/>
    <w:tmpl w:val="63541C1E"/>
    <w:lvl w:ilvl="0" w:tplc="D584E8C2">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A6452E4"/>
    <w:multiLevelType w:val="hybridMultilevel"/>
    <w:tmpl w:val="797CFADA"/>
    <w:lvl w:ilvl="0" w:tplc="D584E8C2">
      <w:start w:val="1"/>
      <w:numFmt w:val="lowerLetter"/>
      <w:lvlText w:val="(%1)"/>
      <w:lvlJc w:val="left"/>
      <w:pPr>
        <w:tabs>
          <w:tab w:val="num" w:pos="1080"/>
        </w:tabs>
        <w:ind w:left="1080" w:hanging="720"/>
      </w:pPr>
      <w:rPr>
        <w:rFonts w:hint="default"/>
      </w:rPr>
    </w:lvl>
    <w:lvl w:ilvl="1" w:tplc="5F6C29AA">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AC1417E"/>
    <w:multiLevelType w:val="hybridMultilevel"/>
    <w:tmpl w:val="57B65328"/>
    <w:lvl w:ilvl="0" w:tplc="4814AA0E">
      <w:start w:val="10"/>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F4031A8"/>
    <w:multiLevelType w:val="hybridMultilevel"/>
    <w:tmpl w:val="91B20176"/>
    <w:lvl w:ilvl="0" w:tplc="5DBAFE3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547D0F"/>
    <w:multiLevelType w:val="hybridMultilevel"/>
    <w:tmpl w:val="DBC0E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603668"/>
    <w:multiLevelType w:val="hybridMultilevel"/>
    <w:tmpl w:val="83F02B58"/>
    <w:lvl w:ilvl="0" w:tplc="8D5C8F9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1F338B7"/>
    <w:multiLevelType w:val="hybridMultilevel"/>
    <w:tmpl w:val="2064E1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C64853"/>
    <w:multiLevelType w:val="hybridMultilevel"/>
    <w:tmpl w:val="59F80238"/>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3D9197E"/>
    <w:multiLevelType w:val="hybridMultilevel"/>
    <w:tmpl w:val="63541C1E"/>
    <w:lvl w:ilvl="0" w:tplc="D584E8C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43D0CD6"/>
    <w:multiLevelType w:val="hybridMultilevel"/>
    <w:tmpl w:val="60DC5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11769"/>
    <w:multiLevelType w:val="hybridMultilevel"/>
    <w:tmpl w:val="63541C1E"/>
    <w:lvl w:ilvl="0" w:tplc="D584E8C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7C626E7"/>
    <w:multiLevelType w:val="hybridMultilevel"/>
    <w:tmpl w:val="8E0E462E"/>
    <w:lvl w:ilvl="0" w:tplc="2BE2E840">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8" w15:restartNumberingAfterBreak="0">
    <w:nsid w:val="7BAA6A6B"/>
    <w:multiLevelType w:val="multilevel"/>
    <w:tmpl w:val="3FD4031A"/>
    <w:lvl w:ilvl="0">
      <w:start w:val="20"/>
      <w:numFmt w:val="decimal"/>
      <w:lvlText w:val="%1."/>
      <w:lvlJc w:val="left"/>
      <w:pPr>
        <w:ind w:left="720" w:hanging="720"/>
      </w:pPr>
      <w:rPr>
        <w:rFonts w:ascii="Times New Roman" w:hAnsi="Times New Roman" w:hint="default"/>
        <w:b/>
        <w:sz w:val="20"/>
      </w:rPr>
    </w:lvl>
    <w:lvl w:ilvl="1">
      <w:start w:val="1"/>
      <w:numFmt w:val="none"/>
      <w:lvlText w:val="1.1"/>
      <w:lvlJc w:val="left"/>
      <w:pPr>
        <w:ind w:left="720" w:hanging="720"/>
      </w:pPr>
      <w:rPr>
        <w:rFonts w:ascii="Times New Roman Bold" w:hAnsi="Times New Roman Bold" w:hint="default"/>
        <w:b/>
        <w:i w:val="0"/>
        <w:sz w:val="20"/>
      </w:rPr>
    </w:lvl>
    <w:lvl w:ilvl="2">
      <w:start w:val="1"/>
      <w:numFmt w:val="none"/>
      <w:lvlText w:val="1.1.1"/>
      <w:lvlJc w:val="left"/>
      <w:pPr>
        <w:ind w:left="720" w:hanging="720"/>
      </w:pPr>
      <w:rPr>
        <w:rFonts w:ascii="Times New Roman Bold" w:hAnsi="Times New Roman Bold" w:hint="default"/>
        <w:b/>
        <w:i w:val="0"/>
        <w:sz w:val="20"/>
      </w:rPr>
    </w:lvl>
    <w:lvl w:ilvl="3">
      <w:start w:val="1"/>
      <w:numFmt w:val="none"/>
      <w:lvlText w:val="1.1.1.1"/>
      <w:lvlJc w:val="left"/>
      <w:pPr>
        <w:ind w:left="720" w:hanging="720"/>
      </w:pPr>
      <w:rPr>
        <w:rFonts w:ascii="Times New Roman Bold" w:hAnsi="Times New Roman Bold" w:hint="default"/>
        <w:b/>
        <w:i w:val="0"/>
        <w:sz w:val="20"/>
      </w:rPr>
    </w:lvl>
    <w:lvl w:ilvl="4">
      <w:start w:val="1"/>
      <w:numFmt w:val="none"/>
      <w:lvlText w:val="1.1.1.1.1"/>
      <w:lvlJc w:val="left"/>
      <w:pPr>
        <w:ind w:left="720" w:hanging="720"/>
      </w:pPr>
      <w:rPr>
        <w:rFonts w:ascii="Times New Roman Bold" w:hAnsi="Times New Roman Bold" w:hint="default"/>
        <w:b/>
        <w:i w:val="0"/>
        <w:sz w:val="20"/>
      </w:rPr>
    </w:lvl>
    <w:lvl w:ilvl="5">
      <w:start w:val="1"/>
      <w:numFmt w:val="none"/>
      <w:lvlText w:val="1.1.1.1.1.1"/>
      <w:lvlJc w:val="left"/>
      <w:pPr>
        <w:ind w:left="720" w:hanging="720"/>
      </w:pPr>
      <w:rPr>
        <w:rFonts w:ascii="Times New Roman Bold" w:hAnsi="Times New Roman Bold" w:hint="default"/>
        <w:b/>
        <w:i w:val="0"/>
        <w:sz w:val="20"/>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9" w15:restartNumberingAfterBreak="0">
    <w:nsid w:val="7FF10B21"/>
    <w:multiLevelType w:val="hybridMultilevel"/>
    <w:tmpl w:val="B512E56E"/>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5"/>
  </w:num>
  <w:num w:numId="3">
    <w:abstractNumId w:val="23"/>
  </w:num>
  <w:num w:numId="4">
    <w:abstractNumId w:val="28"/>
  </w:num>
  <w:num w:numId="5">
    <w:abstractNumId w:val="47"/>
  </w:num>
  <w:num w:numId="6">
    <w:abstractNumId w:val="32"/>
  </w:num>
  <w:num w:numId="7">
    <w:abstractNumId w:val="29"/>
  </w:num>
  <w:num w:numId="8">
    <w:abstractNumId w:val="17"/>
  </w:num>
  <w:num w:numId="9">
    <w:abstractNumId w:val="33"/>
  </w:num>
  <w:num w:numId="10">
    <w:abstractNumId w:val="38"/>
  </w:num>
  <w:num w:numId="11">
    <w:abstractNumId w:val="25"/>
  </w:num>
  <w:num w:numId="12">
    <w:abstractNumId w:val="10"/>
  </w:num>
  <w:num w:numId="13">
    <w:abstractNumId w:val="4"/>
  </w:num>
  <w:num w:numId="14">
    <w:abstractNumId w:val="0"/>
  </w:num>
  <w:num w:numId="15">
    <w:abstractNumId w:val="20"/>
  </w:num>
  <w:num w:numId="16">
    <w:abstractNumId w:val="27"/>
  </w:num>
  <w:num w:numId="17">
    <w:abstractNumId w:val="41"/>
  </w:num>
  <w:num w:numId="18">
    <w:abstractNumId w:val="49"/>
  </w:num>
  <w:num w:numId="19">
    <w:abstractNumId w:val="31"/>
  </w:num>
  <w:num w:numId="20">
    <w:abstractNumId w:val="14"/>
  </w:num>
  <w:num w:numId="21">
    <w:abstractNumId w:val="42"/>
  </w:num>
  <w:num w:numId="22">
    <w:abstractNumId w:val="35"/>
  </w:num>
  <w:num w:numId="23">
    <w:abstractNumId w:val="26"/>
  </w:num>
  <w:num w:numId="24">
    <w:abstractNumId w:val="3"/>
  </w:num>
  <w:num w:numId="25">
    <w:abstractNumId w:val="6"/>
  </w:num>
  <w:num w:numId="26">
    <w:abstractNumId w:val="34"/>
  </w:num>
  <w:num w:numId="27">
    <w:abstractNumId w:val="21"/>
  </w:num>
  <w:num w:numId="28">
    <w:abstractNumId w:val="1"/>
  </w:num>
  <w:num w:numId="29">
    <w:abstractNumId w:val="39"/>
  </w:num>
  <w:num w:numId="30">
    <w:abstractNumId w:val="11"/>
  </w:num>
  <w:num w:numId="31">
    <w:abstractNumId w:val="24"/>
  </w:num>
  <w:num w:numId="32">
    <w:abstractNumId w:val="22"/>
  </w:num>
  <w:num w:numId="33">
    <w:abstractNumId w:val="30"/>
  </w:num>
  <w:num w:numId="34">
    <w:abstractNumId w:val="12"/>
  </w:num>
  <w:num w:numId="35">
    <w:abstractNumId w:val="40"/>
  </w:num>
  <w:num w:numId="36">
    <w:abstractNumId w:val="43"/>
  </w:num>
  <w:num w:numId="37">
    <w:abstractNumId w:val="2"/>
  </w:num>
  <w:num w:numId="38">
    <w:abstractNumId w:val="13"/>
  </w:num>
  <w:num w:numId="39">
    <w:abstractNumId w:val="16"/>
  </w:num>
  <w:num w:numId="40">
    <w:abstractNumId w:val="8"/>
  </w:num>
  <w:num w:numId="41">
    <w:abstractNumId w:val="48"/>
  </w:num>
  <w:num w:numId="42">
    <w:abstractNumId w:val="46"/>
  </w:num>
  <w:num w:numId="43">
    <w:abstractNumId w:val="7"/>
  </w:num>
  <w:num w:numId="44">
    <w:abstractNumId w:val="36"/>
  </w:num>
  <w:num w:numId="45">
    <w:abstractNumId w:val="18"/>
  </w:num>
  <w:num w:numId="46">
    <w:abstractNumId w:val="15"/>
  </w:num>
  <w:num w:numId="47">
    <w:abstractNumId w:val="44"/>
  </w:num>
  <w:num w:numId="48">
    <w:abstractNumId w:val="37"/>
  </w:num>
  <w:num w:numId="49">
    <w:abstractNumId w:val="1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D7"/>
    <w:rsid w:val="00000B03"/>
    <w:rsid w:val="00001F9C"/>
    <w:rsid w:val="00003656"/>
    <w:rsid w:val="000039C0"/>
    <w:rsid w:val="00005090"/>
    <w:rsid w:val="000050D7"/>
    <w:rsid w:val="000055A0"/>
    <w:rsid w:val="00006103"/>
    <w:rsid w:val="00007C4E"/>
    <w:rsid w:val="00007DD7"/>
    <w:rsid w:val="00007ECF"/>
    <w:rsid w:val="00010E9E"/>
    <w:rsid w:val="00011E37"/>
    <w:rsid w:val="00012212"/>
    <w:rsid w:val="0001249F"/>
    <w:rsid w:val="00012789"/>
    <w:rsid w:val="00012E38"/>
    <w:rsid w:val="000139B2"/>
    <w:rsid w:val="00016101"/>
    <w:rsid w:val="00016409"/>
    <w:rsid w:val="0002371B"/>
    <w:rsid w:val="00030A83"/>
    <w:rsid w:val="00030C37"/>
    <w:rsid w:val="0003334D"/>
    <w:rsid w:val="000356C5"/>
    <w:rsid w:val="000410F0"/>
    <w:rsid w:val="0004243A"/>
    <w:rsid w:val="000431AA"/>
    <w:rsid w:val="000464A8"/>
    <w:rsid w:val="00047BE3"/>
    <w:rsid w:val="00053616"/>
    <w:rsid w:val="000555B9"/>
    <w:rsid w:val="000613CA"/>
    <w:rsid w:val="00061C63"/>
    <w:rsid w:val="000621AC"/>
    <w:rsid w:val="00063359"/>
    <w:rsid w:val="0006419F"/>
    <w:rsid w:val="0006423F"/>
    <w:rsid w:val="0006449C"/>
    <w:rsid w:val="00064840"/>
    <w:rsid w:val="00064E0A"/>
    <w:rsid w:val="00065613"/>
    <w:rsid w:val="00066368"/>
    <w:rsid w:val="00067AF8"/>
    <w:rsid w:val="0007033F"/>
    <w:rsid w:val="00070838"/>
    <w:rsid w:val="000709FA"/>
    <w:rsid w:val="00072661"/>
    <w:rsid w:val="00073301"/>
    <w:rsid w:val="000735D4"/>
    <w:rsid w:val="00073E41"/>
    <w:rsid w:val="00074F20"/>
    <w:rsid w:val="00075838"/>
    <w:rsid w:val="000759B5"/>
    <w:rsid w:val="000763E2"/>
    <w:rsid w:val="0008331E"/>
    <w:rsid w:val="00083621"/>
    <w:rsid w:val="00083A7F"/>
    <w:rsid w:val="00085123"/>
    <w:rsid w:val="00086155"/>
    <w:rsid w:val="00086E34"/>
    <w:rsid w:val="00087817"/>
    <w:rsid w:val="00090144"/>
    <w:rsid w:val="000922F9"/>
    <w:rsid w:val="0009342F"/>
    <w:rsid w:val="00093C91"/>
    <w:rsid w:val="00094C0F"/>
    <w:rsid w:val="000A1113"/>
    <w:rsid w:val="000A16E6"/>
    <w:rsid w:val="000A1CE5"/>
    <w:rsid w:val="000A29FC"/>
    <w:rsid w:val="000A2D90"/>
    <w:rsid w:val="000A3654"/>
    <w:rsid w:val="000A409C"/>
    <w:rsid w:val="000A4528"/>
    <w:rsid w:val="000A67BE"/>
    <w:rsid w:val="000A746E"/>
    <w:rsid w:val="000A7760"/>
    <w:rsid w:val="000B0ED2"/>
    <w:rsid w:val="000B0FA5"/>
    <w:rsid w:val="000B3619"/>
    <w:rsid w:val="000B3F50"/>
    <w:rsid w:val="000B4643"/>
    <w:rsid w:val="000B4B68"/>
    <w:rsid w:val="000B6290"/>
    <w:rsid w:val="000B6537"/>
    <w:rsid w:val="000C0462"/>
    <w:rsid w:val="000C1A73"/>
    <w:rsid w:val="000C2F33"/>
    <w:rsid w:val="000C2F41"/>
    <w:rsid w:val="000C37FA"/>
    <w:rsid w:val="000C731D"/>
    <w:rsid w:val="000C7507"/>
    <w:rsid w:val="000D08C0"/>
    <w:rsid w:val="000D1279"/>
    <w:rsid w:val="000D2418"/>
    <w:rsid w:val="000D24CC"/>
    <w:rsid w:val="000D65C3"/>
    <w:rsid w:val="000E0453"/>
    <w:rsid w:val="000E15D0"/>
    <w:rsid w:val="000E1CE5"/>
    <w:rsid w:val="000E3437"/>
    <w:rsid w:val="000E4410"/>
    <w:rsid w:val="000F1026"/>
    <w:rsid w:val="000F248C"/>
    <w:rsid w:val="000F2CD6"/>
    <w:rsid w:val="000F33B3"/>
    <w:rsid w:val="000F51B2"/>
    <w:rsid w:val="000F54B8"/>
    <w:rsid w:val="001013D8"/>
    <w:rsid w:val="001014D6"/>
    <w:rsid w:val="0010159F"/>
    <w:rsid w:val="0010502C"/>
    <w:rsid w:val="00105362"/>
    <w:rsid w:val="0010546F"/>
    <w:rsid w:val="00105D41"/>
    <w:rsid w:val="00106586"/>
    <w:rsid w:val="0011186C"/>
    <w:rsid w:val="001122DE"/>
    <w:rsid w:val="00112C86"/>
    <w:rsid w:val="0011380B"/>
    <w:rsid w:val="00114B55"/>
    <w:rsid w:val="00114EE7"/>
    <w:rsid w:val="00116CC5"/>
    <w:rsid w:val="00120FC9"/>
    <w:rsid w:val="001224D6"/>
    <w:rsid w:val="00122894"/>
    <w:rsid w:val="0012324A"/>
    <w:rsid w:val="001314B4"/>
    <w:rsid w:val="00131B97"/>
    <w:rsid w:val="00132594"/>
    <w:rsid w:val="001344BC"/>
    <w:rsid w:val="001353E2"/>
    <w:rsid w:val="001361CE"/>
    <w:rsid w:val="00136C63"/>
    <w:rsid w:val="00141315"/>
    <w:rsid w:val="001416D4"/>
    <w:rsid w:val="00143FAC"/>
    <w:rsid w:val="0014447D"/>
    <w:rsid w:val="00145B4C"/>
    <w:rsid w:val="0014779D"/>
    <w:rsid w:val="00147976"/>
    <w:rsid w:val="00152815"/>
    <w:rsid w:val="00155CB0"/>
    <w:rsid w:val="001577B8"/>
    <w:rsid w:val="00157998"/>
    <w:rsid w:val="00161135"/>
    <w:rsid w:val="00163613"/>
    <w:rsid w:val="00164727"/>
    <w:rsid w:val="00164953"/>
    <w:rsid w:val="00164B03"/>
    <w:rsid w:val="00164CB8"/>
    <w:rsid w:val="00165886"/>
    <w:rsid w:val="00166807"/>
    <w:rsid w:val="00166C9B"/>
    <w:rsid w:val="00166E28"/>
    <w:rsid w:val="001673BA"/>
    <w:rsid w:val="00167ED8"/>
    <w:rsid w:val="00170089"/>
    <w:rsid w:val="00173D72"/>
    <w:rsid w:val="00174D84"/>
    <w:rsid w:val="0017525B"/>
    <w:rsid w:val="00181CC3"/>
    <w:rsid w:val="00182752"/>
    <w:rsid w:val="00182B32"/>
    <w:rsid w:val="00190D82"/>
    <w:rsid w:val="00191C75"/>
    <w:rsid w:val="00193C5E"/>
    <w:rsid w:val="00196ED3"/>
    <w:rsid w:val="00197012"/>
    <w:rsid w:val="00197E1F"/>
    <w:rsid w:val="001A03E4"/>
    <w:rsid w:val="001A04A1"/>
    <w:rsid w:val="001A1464"/>
    <w:rsid w:val="001A17BC"/>
    <w:rsid w:val="001A29B7"/>
    <w:rsid w:val="001A3F45"/>
    <w:rsid w:val="001A4C77"/>
    <w:rsid w:val="001A530F"/>
    <w:rsid w:val="001A7DEF"/>
    <w:rsid w:val="001B0C1B"/>
    <w:rsid w:val="001B165A"/>
    <w:rsid w:val="001B241E"/>
    <w:rsid w:val="001B282D"/>
    <w:rsid w:val="001B2B76"/>
    <w:rsid w:val="001B4972"/>
    <w:rsid w:val="001B5C6C"/>
    <w:rsid w:val="001B71BE"/>
    <w:rsid w:val="001C01F9"/>
    <w:rsid w:val="001C1504"/>
    <w:rsid w:val="001C289B"/>
    <w:rsid w:val="001C2B4A"/>
    <w:rsid w:val="001C34C7"/>
    <w:rsid w:val="001C4FAB"/>
    <w:rsid w:val="001C548A"/>
    <w:rsid w:val="001C69DE"/>
    <w:rsid w:val="001D0C91"/>
    <w:rsid w:val="001D1E8F"/>
    <w:rsid w:val="001D1F28"/>
    <w:rsid w:val="001D44E4"/>
    <w:rsid w:val="001E16E4"/>
    <w:rsid w:val="001E1B1A"/>
    <w:rsid w:val="001E29B8"/>
    <w:rsid w:val="001E3CAB"/>
    <w:rsid w:val="001E492F"/>
    <w:rsid w:val="001E61F0"/>
    <w:rsid w:val="001E654C"/>
    <w:rsid w:val="001F12AF"/>
    <w:rsid w:val="001F1859"/>
    <w:rsid w:val="001F35CF"/>
    <w:rsid w:val="001F47FF"/>
    <w:rsid w:val="001F4B07"/>
    <w:rsid w:val="001F5346"/>
    <w:rsid w:val="001F5DB1"/>
    <w:rsid w:val="001F6E71"/>
    <w:rsid w:val="001F6FC3"/>
    <w:rsid w:val="001F7AAD"/>
    <w:rsid w:val="00200499"/>
    <w:rsid w:val="0020228C"/>
    <w:rsid w:val="0020363F"/>
    <w:rsid w:val="00205EF5"/>
    <w:rsid w:val="002073EF"/>
    <w:rsid w:val="002075F8"/>
    <w:rsid w:val="00207C44"/>
    <w:rsid w:val="00210389"/>
    <w:rsid w:val="00210D58"/>
    <w:rsid w:val="0021127E"/>
    <w:rsid w:val="00211A50"/>
    <w:rsid w:val="0021373C"/>
    <w:rsid w:val="002145B1"/>
    <w:rsid w:val="00216091"/>
    <w:rsid w:val="0021710F"/>
    <w:rsid w:val="002178A9"/>
    <w:rsid w:val="00220594"/>
    <w:rsid w:val="0022088F"/>
    <w:rsid w:val="002210CE"/>
    <w:rsid w:val="0022399B"/>
    <w:rsid w:val="00224AA0"/>
    <w:rsid w:val="0022530F"/>
    <w:rsid w:val="002258E0"/>
    <w:rsid w:val="00230413"/>
    <w:rsid w:val="002309CF"/>
    <w:rsid w:val="002313D3"/>
    <w:rsid w:val="00232455"/>
    <w:rsid w:val="00234357"/>
    <w:rsid w:val="002346F8"/>
    <w:rsid w:val="00236868"/>
    <w:rsid w:val="0024090F"/>
    <w:rsid w:val="00240C99"/>
    <w:rsid w:val="002422EA"/>
    <w:rsid w:val="002438B3"/>
    <w:rsid w:val="00243C39"/>
    <w:rsid w:val="00243E39"/>
    <w:rsid w:val="00245FE4"/>
    <w:rsid w:val="00246ABF"/>
    <w:rsid w:val="0024714D"/>
    <w:rsid w:val="00254088"/>
    <w:rsid w:val="00254CA6"/>
    <w:rsid w:val="00255A5B"/>
    <w:rsid w:val="00255CA6"/>
    <w:rsid w:val="00256B29"/>
    <w:rsid w:val="00260EF1"/>
    <w:rsid w:val="0026160F"/>
    <w:rsid w:val="00265287"/>
    <w:rsid w:val="00265A8A"/>
    <w:rsid w:val="00265F4C"/>
    <w:rsid w:val="00266E57"/>
    <w:rsid w:val="00267406"/>
    <w:rsid w:val="002678E0"/>
    <w:rsid w:val="00271D28"/>
    <w:rsid w:val="002724EB"/>
    <w:rsid w:val="0027298D"/>
    <w:rsid w:val="00273912"/>
    <w:rsid w:val="00275EDA"/>
    <w:rsid w:val="0028175E"/>
    <w:rsid w:val="00284D39"/>
    <w:rsid w:val="002851BE"/>
    <w:rsid w:val="002900A9"/>
    <w:rsid w:val="00293EE1"/>
    <w:rsid w:val="00294904"/>
    <w:rsid w:val="002961F5"/>
    <w:rsid w:val="0029750E"/>
    <w:rsid w:val="002A16A9"/>
    <w:rsid w:val="002A210E"/>
    <w:rsid w:val="002A2308"/>
    <w:rsid w:val="002A3185"/>
    <w:rsid w:val="002A3355"/>
    <w:rsid w:val="002A395D"/>
    <w:rsid w:val="002A3F90"/>
    <w:rsid w:val="002A418C"/>
    <w:rsid w:val="002A433F"/>
    <w:rsid w:val="002A48A0"/>
    <w:rsid w:val="002A4C94"/>
    <w:rsid w:val="002A5017"/>
    <w:rsid w:val="002A59FC"/>
    <w:rsid w:val="002A6A27"/>
    <w:rsid w:val="002A6D64"/>
    <w:rsid w:val="002A74F8"/>
    <w:rsid w:val="002A7940"/>
    <w:rsid w:val="002B07F8"/>
    <w:rsid w:val="002B0B89"/>
    <w:rsid w:val="002B447C"/>
    <w:rsid w:val="002B4EFB"/>
    <w:rsid w:val="002B6623"/>
    <w:rsid w:val="002B736A"/>
    <w:rsid w:val="002B74FB"/>
    <w:rsid w:val="002B7888"/>
    <w:rsid w:val="002B7E99"/>
    <w:rsid w:val="002C10F3"/>
    <w:rsid w:val="002C1A1F"/>
    <w:rsid w:val="002C2350"/>
    <w:rsid w:val="002C2CBB"/>
    <w:rsid w:val="002C33A1"/>
    <w:rsid w:val="002C3FC2"/>
    <w:rsid w:val="002C50B8"/>
    <w:rsid w:val="002C533A"/>
    <w:rsid w:val="002D0DBC"/>
    <w:rsid w:val="002D1DF9"/>
    <w:rsid w:val="002D2A32"/>
    <w:rsid w:val="002D35C8"/>
    <w:rsid w:val="002D4204"/>
    <w:rsid w:val="002D46AF"/>
    <w:rsid w:val="002D46E6"/>
    <w:rsid w:val="002D69D1"/>
    <w:rsid w:val="002D7651"/>
    <w:rsid w:val="002E04DF"/>
    <w:rsid w:val="002E0CD6"/>
    <w:rsid w:val="002E1250"/>
    <w:rsid w:val="002E1764"/>
    <w:rsid w:val="002E4456"/>
    <w:rsid w:val="002E4806"/>
    <w:rsid w:val="002E5EBF"/>
    <w:rsid w:val="002F351A"/>
    <w:rsid w:val="002F4BEE"/>
    <w:rsid w:val="002F6A1C"/>
    <w:rsid w:val="002F7D04"/>
    <w:rsid w:val="00300414"/>
    <w:rsid w:val="00300EA5"/>
    <w:rsid w:val="003012A2"/>
    <w:rsid w:val="003048DD"/>
    <w:rsid w:val="00305020"/>
    <w:rsid w:val="003101F1"/>
    <w:rsid w:val="00310DCD"/>
    <w:rsid w:val="00311DA6"/>
    <w:rsid w:val="0031341B"/>
    <w:rsid w:val="003144FD"/>
    <w:rsid w:val="00316BAB"/>
    <w:rsid w:val="003171C8"/>
    <w:rsid w:val="00317A35"/>
    <w:rsid w:val="00320469"/>
    <w:rsid w:val="00322826"/>
    <w:rsid w:val="0032392C"/>
    <w:rsid w:val="00323BB4"/>
    <w:rsid w:val="00323BB6"/>
    <w:rsid w:val="00323D61"/>
    <w:rsid w:val="0032567E"/>
    <w:rsid w:val="00325F58"/>
    <w:rsid w:val="00327DB6"/>
    <w:rsid w:val="00330CF1"/>
    <w:rsid w:val="003310AF"/>
    <w:rsid w:val="003312BF"/>
    <w:rsid w:val="00331763"/>
    <w:rsid w:val="00331808"/>
    <w:rsid w:val="00332781"/>
    <w:rsid w:val="003328B5"/>
    <w:rsid w:val="0033335C"/>
    <w:rsid w:val="00333FE2"/>
    <w:rsid w:val="00334D03"/>
    <w:rsid w:val="00335891"/>
    <w:rsid w:val="003364AE"/>
    <w:rsid w:val="00340F0A"/>
    <w:rsid w:val="00341914"/>
    <w:rsid w:val="003426FD"/>
    <w:rsid w:val="00342860"/>
    <w:rsid w:val="0034286D"/>
    <w:rsid w:val="00342BA9"/>
    <w:rsid w:val="00343032"/>
    <w:rsid w:val="0034460A"/>
    <w:rsid w:val="00344EA4"/>
    <w:rsid w:val="00346E03"/>
    <w:rsid w:val="00346F08"/>
    <w:rsid w:val="00347324"/>
    <w:rsid w:val="00350B08"/>
    <w:rsid w:val="003512BD"/>
    <w:rsid w:val="00351654"/>
    <w:rsid w:val="0035236D"/>
    <w:rsid w:val="003528B5"/>
    <w:rsid w:val="00353093"/>
    <w:rsid w:val="00355BD1"/>
    <w:rsid w:val="00356581"/>
    <w:rsid w:val="00361705"/>
    <w:rsid w:val="00362910"/>
    <w:rsid w:val="00365E1A"/>
    <w:rsid w:val="0036607F"/>
    <w:rsid w:val="00366EFF"/>
    <w:rsid w:val="00367813"/>
    <w:rsid w:val="00371F87"/>
    <w:rsid w:val="0037206B"/>
    <w:rsid w:val="00372078"/>
    <w:rsid w:val="00372CE2"/>
    <w:rsid w:val="003748CF"/>
    <w:rsid w:val="00374A4B"/>
    <w:rsid w:val="003751F2"/>
    <w:rsid w:val="003777B9"/>
    <w:rsid w:val="003817D0"/>
    <w:rsid w:val="00382185"/>
    <w:rsid w:val="0038389E"/>
    <w:rsid w:val="003838CF"/>
    <w:rsid w:val="00383CB4"/>
    <w:rsid w:val="00384AD4"/>
    <w:rsid w:val="00385D00"/>
    <w:rsid w:val="00386D85"/>
    <w:rsid w:val="0038784A"/>
    <w:rsid w:val="00387AED"/>
    <w:rsid w:val="00391480"/>
    <w:rsid w:val="0039409A"/>
    <w:rsid w:val="003945D6"/>
    <w:rsid w:val="0039467A"/>
    <w:rsid w:val="00394DDE"/>
    <w:rsid w:val="00394F46"/>
    <w:rsid w:val="00397904"/>
    <w:rsid w:val="003A1554"/>
    <w:rsid w:val="003A29D5"/>
    <w:rsid w:val="003A2FBC"/>
    <w:rsid w:val="003A37E4"/>
    <w:rsid w:val="003A45D3"/>
    <w:rsid w:val="003A5579"/>
    <w:rsid w:val="003A559D"/>
    <w:rsid w:val="003A575F"/>
    <w:rsid w:val="003A604F"/>
    <w:rsid w:val="003A6D9E"/>
    <w:rsid w:val="003B5013"/>
    <w:rsid w:val="003B5094"/>
    <w:rsid w:val="003B52D6"/>
    <w:rsid w:val="003B5479"/>
    <w:rsid w:val="003B57CD"/>
    <w:rsid w:val="003B5E7E"/>
    <w:rsid w:val="003B6417"/>
    <w:rsid w:val="003B68B0"/>
    <w:rsid w:val="003C1173"/>
    <w:rsid w:val="003C1CCB"/>
    <w:rsid w:val="003C46A4"/>
    <w:rsid w:val="003C5A83"/>
    <w:rsid w:val="003C7E40"/>
    <w:rsid w:val="003D00A3"/>
    <w:rsid w:val="003D02E1"/>
    <w:rsid w:val="003D0A4B"/>
    <w:rsid w:val="003D1E26"/>
    <w:rsid w:val="003D1EF1"/>
    <w:rsid w:val="003D1F09"/>
    <w:rsid w:val="003D2DD5"/>
    <w:rsid w:val="003D3A3F"/>
    <w:rsid w:val="003D495D"/>
    <w:rsid w:val="003D546C"/>
    <w:rsid w:val="003D56A0"/>
    <w:rsid w:val="003D5BBE"/>
    <w:rsid w:val="003D5E84"/>
    <w:rsid w:val="003D6B53"/>
    <w:rsid w:val="003D6D1E"/>
    <w:rsid w:val="003D7F77"/>
    <w:rsid w:val="003E1A62"/>
    <w:rsid w:val="003E4237"/>
    <w:rsid w:val="003E49E1"/>
    <w:rsid w:val="003E4BAC"/>
    <w:rsid w:val="003F099D"/>
    <w:rsid w:val="003F7784"/>
    <w:rsid w:val="00400043"/>
    <w:rsid w:val="00400546"/>
    <w:rsid w:val="004011C8"/>
    <w:rsid w:val="004067A3"/>
    <w:rsid w:val="00407196"/>
    <w:rsid w:val="00411F4C"/>
    <w:rsid w:val="00412D49"/>
    <w:rsid w:val="004144BF"/>
    <w:rsid w:val="00414739"/>
    <w:rsid w:val="00416854"/>
    <w:rsid w:val="00420E3A"/>
    <w:rsid w:val="0042266E"/>
    <w:rsid w:val="004228C2"/>
    <w:rsid w:val="00422929"/>
    <w:rsid w:val="00436790"/>
    <w:rsid w:val="004414BA"/>
    <w:rsid w:val="004425E4"/>
    <w:rsid w:val="004428E2"/>
    <w:rsid w:val="00443391"/>
    <w:rsid w:val="0044366B"/>
    <w:rsid w:val="00446F4B"/>
    <w:rsid w:val="004474B3"/>
    <w:rsid w:val="00450CF3"/>
    <w:rsid w:val="004510F9"/>
    <w:rsid w:val="00451D0D"/>
    <w:rsid w:val="00452C7C"/>
    <w:rsid w:val="00453250"/>
    <w:rsid w:val="00457115"/>
    <w:rsid w:val="004578A1"/>
    <w:rsid w:val="004609F1"/>
    <w:rsid w:val="004629C8"/>
    <w:rsid w:val="004630D3"/>
    <w:rsid w:val="004647AC"/>
    <w:rsid w:val="0046758E"/>
    <w:rsid w:val="004719E2"/>
    <w:rsid w:val="004728F7"/>
    <w:rsid w:val="00472F93"/>
    <w:rsid w:val="004730F8"/>
    <w:rsid w:val="004747C8"/>
    <w:rsid w:val="00474A6E"/>
    <w:rsid w:val="00476168"/>
    <w:rsid w:val="0047737B"/>
    <w:rsid w:val="004810CC"/>
    <w:rsid w:val="0048143C"/>
    <w:rsid w:val="00481E3A"/>
    <w:rsid w:val="00483A25"/>
    <w:rsid w:val="00484A44"/>
    <w:rsid w:val="004850E0"/>
    <w:rsid w:val="00485D15"/>
    <w:rsid w:val="00485E24"/>
    <w:rsid w:val="00491000"/>
    <w:rsid w:val="00491650"/>
    <w:rsid w:val="00492223"/>
    <w:rsid w:val="0049518F"/>
    <w:rsid w:val="004960F5"/>
    <w:rsid w:val="004978C5"/>
    <w:rsid w:val="00497996"/>
    <w:rsid w:val="004A3AEB"/>
    <w:rsid w:val="004A3CFF"/>
    <w:rsid w:val="004A7611"/>
    <w:rsid w:val="004A7CAE"/>
    <w:rsid w:val="004B32D0"/>
    <w:rsid w:val="004B66AF"/>
    <w:rsid w:val="004B7C8B"/>
    <w:rsid w:val="004C23B2"/>
    <w:rsid w:val="004C29C4"/>
    <w:rsid w:val="004C37BF"/>
    <w:rsid w:val="004C38F1"/>
    <w:rsid w:val="004C405F"/>
    <w:rsid w:val="004C5DAF"/>
    <w:rsid w:val="004C7C4D"/>
    <w:rsid w:val="004D06BE"/>
    <w:rsid w:val="004D2030"/>
    <w:rsid w:val="004D568B"/>
    <w:rsid w:val="004E1619"/>
    <w:rsid w:val="004E1CC4"/>
    <w:rsid w:val="004E1E43"/>
    <w:rsid w:val="004E36FF"/>
    <w:rsid w:val="004E3BEE"/>
    <w:rsid w:val="004E5966"/>
    <w:rsid w:val="004E5EAF"/>
    <w:rsid w:val="004E660D"/>
    <w:rsid w:val="004E6DAA"/>
    <w:rsid w:val="004F041C"/>
    <w:rsid w:val="004F09FF"/>
    <w:rsid w:val="004F29AA"/>
    <w:rsid w:val="004F34D5"/>
    <w:rsid w:val="004F3D66"/>
    <w:rsid w:val="004F55B4"/>
    <w:rsid w:val="004F671E"/>
    <w:rsid w:val="004F68C4"/>
    <w:rsid w:val="004F7498"/>
    <w:rsid w:val="00500FC0"/>
    <w:rsid w:val="00501F23"/>
    <w:rsid w:val="00501F7E"/>
    <w:rsid w:val="00503695"/>
    <w:rsid w:val="005048C0"/>
    <w:rsid w:val="005056E1"/>
    <w:rsid w:val="00505728"/>
    <w:rsid w:val="0050644B"/>
    <w:rsid w:val="00513E19"/>
    <w:rsid w:val="00515DAC"/>
    <w:rsid w:val="00516378"/>
    <w:rsid w:val="005178F8"/>
    <w:rsid w:val="00521D57"/>
    <w:rsid w:val="00522ECB"/>
    <w:rsid w:val="00523EE0"/>
    <w:rsid w:val="005247BC"/>
    <w:rsid w:val="005248E2"/>
    <w:rsid w:val="0052507F"/>
    <w:rsid w:val="00526A8F"/>
    <w:rsid w:val="00526B2B"/>
    <w:rsid w:val="0053401C"/>
    <w:rsid w:val="0053724F"/>
    <w:rsid w:val="0054192E"/>
    <w:rsid w:val="00542719"/>
    <w:rsid w:val="00542D0C"/>
    <w:rsid w:val="0054351E"/>
    <w:rsid w:val="00543A32"/>
    <w:rsid w:val="00546B2A"/>
    <w:rsid w:val="00546FAE"/>
    <w:rsid w:val="00547C5B"/>
    <w:rsid w:val="005508AD"/>
    <w:rsid w:val="0055244B"/>
    <w:rsid w:val="00552FB4"/>
    <w:rsid w:val="00555D3E"/>
    <w:rsid w:val="005564F3"/>
    <w:rsid w:val="0055661A"/>
    <w:rsid w:val="005570AF"/>
    <w:rsid w:val="005573FE"/>
    <w:rsid w:val="00557D67"/>
    <w:rsid w:val="00560B9E"/>
    <w:rsid w:val="0056148C"/>
    <w:rsid w:val="00561D34"/>
    <w:rsid w:val="00565873"/>
    <w:rsid w:val="0056664D"/>
    <w:rsid w:val="00566A54"/>
    <w:rsid w:val="00567877"/>
    <w:rsid w:val="00570C56"/>
    <w:rsid w:val="00571370"/>
    <w:rsid w:val="00571532"/>
    <w:rsid w:val="00571C04"/>
    <w:rsid w:val="00573E14"/>
    <w:rsid w:val="00574C72"/>
    <w:rsid w:val="00576B80"/>
    <w:rsid w:val="00577B37"/>
    <w:rsid w:val="005815A2"/>
    <w:rsid w:val="00582892"/>
    <w:rsid w:val="00584A60"/>
    <w:rsid w:val="00590F99"/>
    <w:rsid w:val="005912A0"/>
    <w:rsid w:val="00591E17"/>
    <w:rsid w:val="00593725"/>
    <w:rsid w:val="00596413"/>
    <w:rsid w:val="005A170F"/>
    <w:rsid w:val="005A2AA5"/>
    <w:rsid w:val="005A3734"/>
    <w:rsid w:val="005A388A"/>
    <w:rsid w:val="005A7B54"/>
    <w:rsid w:val="005B0037"/>
    <w:rsid w:val="005B04E4"/>
    <w:rsid w:val="005B0690"/>
    <w:rsid w:val="005B0A62"/>
    <w:rsid w:val="005B0D1E"/>
    <w:rsid w:val="005B368F"/>
    <w:rsid w:val="005B3989"/>
    <w:rsid w:val="005B3C5E"/>
    <w:rsid w:val="005B41C3"/>
    <w:rsid w:val="005B4555"/>
    <w:rsid w:val="005B4C80"/>
    <w:rsid w:val="005B6699"/>
    <w:rsid w:val="005B684A"/>
    <w:rsid w:val="005B7203"/>
    <w:rsid w:val="005B7DEE"/>
    <w:rsid w:val="005C08C7"/>
    <w:rsid w:val="005C1251"/>
    <w:rsid w:val="005C158E"/>
    <w:rsid w:val="005C28E5"/>
    <w:rsid w:val="005C3136"/>
    <w:rsid w:val="005C34EA"/>
    <w:rsid w:val="005C3B45"/>
    <w:rsid w:val="005C44D0"/>
    <w:rsid w:val="005C4E14"/>
    <w:rsid w:val="005C51C7"/>
    <w:rsid w:val="005D11E8"/>
    <w:rsid w:val="005D12CC"/>
    <w:rsid w:val="005D240B"/>
    <w:rsid w:val="005D334B"/>
    <w:rsid w:val="005D50FC"/>
    <w:rsid w:val="005D75FD"/>
    <w:rsid w:val="005E014C"/>
    <w:rsid w:val="005E243D"/>
    <w:rsid w:val="005E3E9A"/>
    <w:rsid w:val="005E4791"/>
    <w:rsid w:val="005E4B9F"/>
    <w:rsid w:val="005E55A3"/>
    <w:rsid w:val="005E63A1"/>
    <w:rsid w:val="005F107D"/>
    <w:rsid w:val="005F1758"/>
    <w:rsid w:val="005F3B00"/>
    <w:rsid w:val="005F3FEA"/>
    <w:rsid w:val="005F5A1C"/>
    <w:rsid w:val="005F786A"/>
    <w:rsid w:val="005F79D9"/>
    <w:rsid w:val="006016C2"/>
    <w:rsid w:val="00601962"/>
    <w:rsid w:val="00601E68"/>
    <w:rsid w:val="00603B9B"/>
    <w:rsid w:val="0060424F"/>
    <w:rsid w:val="0060439F"/>
    <w:rsid w:val="006043E7"/>
    <w:rsid w:val="00604FDF"/>
    <w:rsid w:val="00605B32"/>
    <w:rsid w:val="006073AE"/>
    <w:rsid w:val="00607631"/>
    <w:rsid w:val="006076FE"/>
    <w:rsid w:val="00610AC3"/>
    <w:rsid w:val="00612FF3"/>
    <w:rsid w:val="006163FC"/>
    <w:rsid w:val="0061665E"/>
    <w:rsid w:val="00616C73"/>
    <w:rsid w:val="0062028F"/>
    <w:rsid w:val="006203B3"/>
    <w:rsid w:val="00620BDF"/>
    <w:rsid w:val="006215A2"/>
    <w:rsid w:val="00622382"/>
    <w:rsid w:val="00623F16"/>
    <w:rsid w:val="00624C80"/>
    <w:rsid w:val="00625E99"/>
    <w:rsid w:val="00632160"/>
    <w:rsid w:val="00635F7F"/>
    <w:rsid w:val="0063620D"/>
    <w:rsid w:val="00636A7D"/>
    <w:rsid w:val="00642541"/>
    <w:rsid w:val="00642AF4"/>
    <w:rsid w:val="00643A9B"/>
    <w:rsid w:val="0064639F"/>
    <w:rsid w:val="006474F6"/>
    <w:rsid w:val="00647634"/>
    <w:rsid w:val="006510A2"/>
    <w:rsid w:val="006510D4"/>
    <w:rsid w:val="0065139C"/>
    <w:rsid w:val="0065211F"/>
    <w:rsid w:val="00652AD8"/>
    <w:rsid w:val="00656460"/>
    <w:rsid w:val="00660FAD"/>
    <w:rsid w:val="00661751"/>
    <w:rsid w:val="00661CC4"/>
    <w:rsid w:val="00661F79"/>
    <w:rsid w:val="006626FD"/>
    <w:rsid w:val="00664629"/>
    <w:rsid w:val="00665B52"/>
    <w:rsid w:val="00673EAC"/>
    <w:rsid w:val="00674C91"/>
    <w:rsid w:val="006758B8"/>
    <w:rsid w:val="0068146D"/>
    <w:rsid w:val="00681BB8"/>
    <w:rsid w:val="00686F7F"/>
    <w:rsid w:val="0068733E"/>
    <w:rsid w:val="00690C10"/>
    <w:rsid w:val="00691A85"/>
    <w:rsid w:val="00692D3C"/>
    <w:rsid w:val="0069386E"/>
    <w:rsid w:val="00694C21"/>
    <w:rsid w:val="006A0C3B"/>
    <w:rsid w:val="006A2342"/>
    <w:rsid w:val="006A2C29"/>
    <w:rsid w:val="006A2CEA"/>
    <w:rsid w:val="006A36DF"/>
    <w:rsid w:val="006A4056"/>
    <w:rsid w:val="006A4BFA"/>
    <w:rsid w:val="006A5D78"/>
    <w:rsid w:val="006A6396"/>
    <w:rsid w:val="006B0AA3"/>
    <w:rsid w:val="006B1633"/>
    <w:rsid w:val="006B20F5"/>
    <w:rsid w:val="006B2E0E"/>
    <w:rsid w:val="006B415A"/>
    <w:rsid w:val="006C0983"/>
    <w:rsid w:val="006C0E60"/>
    <w:rsid w:val="006C2A31"/>
    <w:rsid w:val="006C36BA"/>
    <w:rsid w:val="006C40A9"/>
    <w:rsid w:val="006C6EF8"/>
    <w:rsid w:val="006C7815"/>
    <w:rsid w:val="006D08C5"/>
    <w:rsid w:val="006D2B09"/>
    <w:rsid w:val="006D303B"/>
    <w:rsid w:val="006D4DDA"/>
    <w:rsid w:val="006D5534"/>
    <w:rsid w:val="006D68B6"/>
    <w:rsid w:val="006D7BA8"/>
    <w:rsid w:val="006E05E2"/>
    <w:rsid w:val="006E1068"/>
    <w:rsid w:val="006E191E"/>
    <w:rsid w:val="006E2870"/>
    <w:rsid w:val="006E29ED"/>
    <w:rsid w:val="006E3785"/>
    <w:rsid w:val="006E51F4"/>
    <w:rsid w:val="006E5AA7"/>
    <w:rsid w:val="006E5B28"/>
    <w:rsid w:val="006E6CBC"/>
    <w:rsid w:val="006E6EE3"/>
    <w:rsid w:val="006E718D"/>
    <w:rsid w:val="006F0213"/>
    <w:rsid w:val="006F2FCE"/>
    <w:rsid w:val="006F4AFC"/>
    <w:rsid w:val="006F5AC4"/>
    <w:rsid w:val="006F63C6"/>
    <w:rsid w:val="00702285"/>
    <w:rsid w:val="007025E3"/>
    <w:rsid w:val="00702966"/>
    <w:rsid w:val="00703DB7"/>
    <w:rsid w:val="0070402C"/>
    <w:rsid w:val="00704B4A"/>
    <w:rsid w:val="00710C76"/>
    <w:rsid w:val="00710F3C"/>
    <w:rsid w:val="0071482E"/>
    <w:rsid w:val="00716B37"/>
    <w:rsid w:val="007175D0"/>
    <w:rsid w:val="00717D05"/>
    <w:rsid w:val="007203EE"/>
    <w:rsid w:val="00721FB7"/>
    <w:rsid w:val="0072297D"/>
    <w:rsid w:val="00724E92"/>
    <w:rsid w:val="0072559C"/>
    <w:rsid w:val="007312A9"/>
    <w:rsid w:val="00732E5A"/>
    <w:rsid w:val="00733438"/>
    <w:rsid w:val="007342FC"/>
    <w:rsid w:val="00734A3A"/>
    <w:rsid w:val="00740188"/>
    <w:rsid w:val="007404DD"/>
    <w:rsid w:val="00740CF0"/>
    <w:rsid w:val="00741C86"/>
    <w:rsid w:val="00744144"/>
    <w:rsid w:val="00745E3F"/>
    <w:rsid w:val="00746C1D"/>
    <w:rsid w:val="00747DB4"/>
    <w:rsid w:val="00750145"/>
    <w:rsid w:val="007518ED"/>
    <w:rsid w:val="00751AE0"/>
    <w:rsid w:val="00752AB0"/>
    <w:rsid w:val="00752EC0"/>
    <w:rsid w:val="00753844"/>
    <w:rsid w:val="00755210"/>
    <w:rsid w:val="00757A5A"/>
    <w:rsid w:val="00757D91"/>
    <w:rsid w:val="007607DC"/>
    <w:rsid w:val="0076197E"/>
    <w:rsid w:val="007640F3"/>
    <w:rsid w:val="00765135"/>
    <w:rsid w:val="00765AA3"/>
    <w:rsid w:val="00770A64"/>
    <w:rsid w:val="0077302C"/>
    <w:rsid w:val="00773FE8"/>
    <w:rsid w:val="00774818"/>
    <w:rsid w:val="00776004"/>
    <w:rsid w:val="00777B08"/>
    <w:rsid w:val="0078140D"/>
    <w:rsid w:val="00781C69"/>
    <w:rsid w:val="0078263A"/>
    <w:rsid w:val="00782AAE"/>
    <w:rsid w:val="007851BD"/>
    <w:rsid w:val="00786143"/>
    <w:rsid w:val="0079091C"/>
    <w:rsid w:val="00792B02"/>
    <w:rsid w:val="00794616"/>
    <w:rsid w:val="0079748A"/>
    <w:rsid w:val="007A162F"/>
    <w:rsid w:val="007A341E"/>
    <w:rsid w:val="007A462B"/>
    <w:rsid w:val="007A54B3"/>
    <w:rsid w:val="007A78D9"/>
    <w:rsid w:val="007A7D92"/>
    <w:rsid w:val="007B1AA5"/>
    <w:rsid w:val="007B1D60"/>
    <w:rsid w:val="007B4A60"/>
    <w:rsid w:val="007B7C4C"/>
    <w:rsid w:val="007C1714"/>
    <w:rsid w:val="007C28CC"/>
    <w:rsid w:val="007C5E43"/>
    <w:rsid w:val="007C64EF"/>
    <w:rsid w:val="007D0749"/>
    <w:rsid w:val="007D52C8"/>
    <w:rsid w:val="007D64BF"/>
    <w:rsid w:val="007D66CB"/>
    <w:rsid w:val="007D76F3"/>
    <w:rsid w:val="007E1CCA"/>
    <w:rsid w:val="007E2B6A"/>
    <w:rsid w:val="007E3B38"/>
    <w:rsid w:val="007E5E59"/>
    <w:rsid w:val="007E78C6"/>
    <w:rsid w:val="007F0310"/>
    <w:rsid w:val="007F04C1"/>
    <w:rsid w:val="007F05F5"/>
    <w:rsid w:val="007F43F7"/>
    <w:rsid w:val="007F4F22"/>
    <w:rsid w:val="007F4F63"/>
    <w:rsid w:val="007F5AE2"/>
    <w:rsid w:val="008010BF"/>
    <w:rsid w:val="008046A8"/>
    <w:rsid w:val="00807424"/>
    <w:rsid w:val="0080795E"/>
    <w:rsid w:val="00814174"/>
    <w:rsid w:val="00814365"/>
    <w:rsid w:val="00815088"/>
    <w:rsid w:val="008152BD"/>
    <w:rsid w:val="008176B2"/>
    <w:rsid w:val="008177DB"/>
    <w:rsid w:val="0082372B"/>
    <w:rsid w:val="00825A4C"/>
    <w:rsid w:val="00830459"/>
    <w:rsid w:val="008305EE"/>
    <w:rsid w:val="0083256B"/>
    <w:rsid w:val="008358BD"/>
    <w:rsid w:val="00835C49"/>
    <w:rsid w:val="008374BE"/>
    <w:rsid w:val="00840A67"/>
    <w:rsid w:val="00840D9C"/>
    <w:rsid w:val="0084340B"/>
    <w:rsid w:val="00843A52"/>
    <w:rsid w:val="008468F7"/>
    <w:rsid w:val="00846D2E"/>
    <w:rsid w:val="0084750B"/>
    <w:rsid w:val="008511EE"/>
    <w:rsid w:val="00854F20"/>
    <w:rsid w:val="00854F91"/>
    <w:rsid w:val="008555BE"/>
    <w:rsid w:val="00856AAF"/>
    <w:rsid w:val="00860108"/>
    <w:rsid w:val="008605E1"/>
    <w:rsid w:val="0086218B"/>
    <w:rsid w:val="0086515D"/>
    <w:rsid w:val="0086628D"/>
    <w:rsid w:val="00866635"/>
    <w:rsid w:val="00870BE9"/>
    <w:rsid w:val="00871C09"/>
    <w:rsid w:val="00873125"/>
    <w:rsid w:val="00874356"/>
    <w:rsid w:val="00875770"/>
    <w:rsid w:val="00877042"/>
    <w:rsid w:val="008774DC"/>
    <w:rsid w:val="008802B5"/>
    <w:rsid w:val="00880BA8"/>
    <w:rsid w:val="0088165E"/>
    <w:rsid w:val="00884596"/>
    <w:rsid w:val="008846D9"/>
    <w:rsid w:val="008852D2"/>
    <w:rsid w:val="00887F58"/>
    <w:rsid w:val="008900E6"/>
    <w:rsid w:val="008911E4"/>
    <w:rsid w:val="00891DFA"/>
    <w:rsid w:val="00891E0F"/>
    <w:rsid w:val="008924E3"/>
    <w:rsid w:val="008941EE"/>
    <w:rsid w:val="00896F21"/>
    <w:rsid w:val="008A1308"/>
    <w:rsid w:val="008A2BEA"/>
    <w:rsid w:val="008A3661"/>
    <w:rsid w:val="008A57D1"/>
    <w:rsid w:val="008A709D"/>
    <w:rsid w:val="008A722F"/>
    <w:rsid w:val="008B2D4D"/>
    <w:rsid w:val="008B3DC7"/>
    <w:rsid w:val="008B5588"/>
    <w:rsid w:val="008B60C9"/>
    <w:rsid w:val="008B61BC"/>
    <w:rsid w:val="008C03C6"/>
    <w:rsid w:val="008C0875"/>
    <w:rsid w:val="008C0D1A"/>
    <w:rsid w:val="008C2A95"/>
    <w:rsid w:val="008C303C"/>
    <w:rsid w:val="008C39C9"/>
    <w:rsid w:val="008C3FF2"/>
    <w:rsid w:val="008C6ACE"/>
    <w:rsid w:val="008D0208"/>
    <w:rsid w:val="008D0FA3"/>
    <w:rsid w:val="008D1044"/>
    <w:rsid w:val="008D1267"/>
    <w:rsid w:val="008D4AD5"/>
    <w:rsid w:val="008D64FB"/>
    <w:rsid w:val="008D79D8"/>
    <w:rsid w:val="008D79F7"/>
    <w:rsid w:val="008E0553"/>
    <w:rsid w:val="008E1020"/>
    <w:rsid w:val="008E17ED"/>
    <w:rsid w:val="008E3CC5"/>
    <w:rsid w:val="008E6A2C"/>
    <w:rsid w:val="008F3605"/>
    <w:rsid w:val="008F4D6F"/>
    <w:rsid w:val="008F4F64"/>
    <w:rsid w:val="00900155"/>
    <w:rsid w:val="009001AF"/>
    <w:rsid w:val="00900690"/>
    <w:rsid w:val="00900BA7"/>
    <w:rsid w:val="00900FA6"/>
    <w:rsid w:val="009011C2"/>
    <w:rsid w:val="00901E48"/>
    <w:rsid w:val="009039E7"/>
    <w:rsid w:val="00904F75"/>
    <w:rsid w:val="009058BA"/>
    <w:rsid w:val="00905B28"/>
    <w:rsid w:val="0090610B"/>
    <w:rsid w:val="00907270"/>
    <w:rsid w:val="00911087"/>
    <w:rsid w:val="0091364A"/>
    <w:rsid w:val="00914B2D"/>
    <w:rsid w:val="0092260E"/>
    <w:rsid w:val="00923071"/>
    <w:rsid w:val="00923951"/>
    <w:rsid w:val="009239C3"/>
    <w:rsid w:val="00923BBB"/>
    <w:rsid w:val="0092470C"/>
    <w:rsid w:val="009258BB"/>
    <w:rsid w:val="00925CF6"/>
    <w:rsid w:val="00925D0E"/>
    <w:rsid w:val="0092692F"/>
    <w:rsid w:val="00927A6B"/>
    <w:rsid w:val="0093170D"/>
    <w:rsid w:val="00931BD9"/>
    <w:rsid w:val="00932494"/>
    <w:rsid w:val="009359A9"/>
    <w:rsid w:val="00937148"/>
    <w:rsid w:val="009371BD"/>
    <w:rsid w:val="00943E77"/>
    <w:rsid w:val="00944A4F"/>
    <w:rsid w:val="00944A74"/>
    <w:rsid w:val="00945459"/>
    <w:rsid w:val="009461CA"/>
    <w:rsid w:val="009476D3"/>
    <w:rsid w:val="00947E5F"/>
    <w:rsid w:val="009510C2"/>
    <w:rsid w:val="0095150E"/>
    <w:rsid w:val="009529B9"/>
    <w:rsid w:val="009539F5"/>
    <w:rsid w:val="00954B8F"/>
    <w:rsid w:val="00955422"/>
    <w:rsid w:val="00955661"/>
    <w:rsid w:val="00956D83"/>
    <w:rsid w:val="00960A57"/>
    <w:rsid w:val="00962C53"/>
    <w:rsid w:val="0096300A"/>
    <w:rsid w:val="00964458"/>
    <w:rsid w:val="00970314"/>
    <w:rsid w:val="009744F8"/>
    <w:rsid w:val="009766F2"/>
    <w:rsid w:val="009807E7"/>
    <w:rsid w:val="00980861"/>
    <w:rsid w:val="0098136F"/>
    <w:rsid w:val="00982985"/>
    <w:rsid w:val="00982B39"/>
    <w:rsid w:val="009830BC"/>
    <w:rsid w:val="00983D3D"/>
    <w:rsid w:val="00983EF8"/>
    <w:rsid w:val="009843D8"/>
    <w:rsid w:val="00984A51"/>
    <w:rsid w:val="009866F5"/>
    <w:rsid w:val="00986C02"/>
    <w:rsid w:val="00986FEF"/>
    <w:rsid w:val="00987EAF"/>
    <w:rsid w:val="0099010F"/>
    <w:rsid w:val="00992F8C"/>
    <w:rsid w:val="00995971"/>
    <w:rsid w:val="009A0BA6"/>
    <w:rsid w:val="009A14D7"/>
    <w:rsid w:val="009A1AC7"/>
    <w:rsid w:val="009A1E1D"/>
    <w:rsid w:val="009A2111"/>
    <w:rsid w:val="009A2B6C"/>
    <w:rsid w:val="009A4F4D"/>
    <w:rsid w:val="009A53D2"/>
    <w:rsid w:val="009A54E6"/>
    <w:rsid w:val="009A5661"/>
    <w:rsid w:val="009A5863"/>
    <w:rsid w:val="009A59E7"/>
    <w:rsid w:val="009A6835"/>
    <w:rsid w:val="009A72AF"/>
    <w:rsid w:val="009B2A70"/>
    <w:rsid w:val="009B4858"/>
    <w:rsid w:val="009B7C3C"/>
    <w:rsid w:val="009B7CC5"/>
    <w:rsid w:val="009C14E5"/>
    <w:rsid w:val="009C3D27"/>
    <w:rsid w:val="009C4E93"/>
    <w:rsid w:val="009C527F"/>
    <w:rsid w:val="009C5E58"/>
    <w:rsid w:val="009C6EDC"/>
    <w:rsid w:val="009D3ABE"/>
    <w:rsid w:val="009D519B"/>
    <w:rsid w:val="009D758B"/>
    <w:rsid w:val="009D790F"/>
    <w:rsid w:val="009D7C2E"/>
    <w:rsid w:val="009E0021"/>
    <w:rsid w:val="009E1B9C"/>
    <w:rsid w:val="009E2BE3"/>
    <w:rsid w:val="009E5F4E"/>
    <w:rsid w:val="009E6EB3"/>
    <w:rsid w:val="009F1974"/>
    <w:rsid w:val="009F2A2C"/>
    <w:rsid w:val="009F3552"/>
    <w:rsid w:val="009F3C17"/>
    <w:rsid w:val="009F3F6C"/>
    <w:rsid w:val="009F4859"/>
    <w:rsid w:val="009F5D0E"/>
    <w:rsid w:val="00A0093E"/>
    <w:rsid w:val="00A02404"/>
    <w:rsid w:val="00A02EC0"/>
    <w:rsid w:val="00A03465"/>
    <w:rsid w:val="00A03B31"/>
    <w:rsid w:val="00A03D8D"/>
    <w:rsid w:val="00A04A6F"/>
    <w:rsid w:val="00A04C24"/>
    <w:rsid w:val="00A04C53"/>
    <w:rsid w:val="00A052D1"/>
    <w:rsid w:val="00A072DD"/>
    <w:rsid w:val="00A11531"/>
    <w:rsid w:val="00A115A6"/>
    <w:rsid w:val="00A12577"/>
    <w:rsid w:val="00A12811"/>
    <w:rsid w:val="00A154D7"/>
    <w:rsid w:val="00A1737B"/>
    <w:rsid w:val="00A176B7"/>
    <w:rsid w:val="00A17C67"/>
    <w:rsid w:val="00A2048C"/>
    <w:rsid w:val="00A2201D"/>
    <w:rsid w:val="00A23FDD"/>
    <w:rsid w:val="00A2400C"/>
    <w:rsid w:val="00A268DA"/>
    <w:rsid w:val="00A30BBA"/>
    <w:rsid w:val="00A320DA"/>
    <w:rsid w:val="00A32C4C"/>
    <w:rsid w:val="00A332AA"/>
    <w:rsid w:val="00A334D6"/>
    <w:rsid w:val="00A33A3D"/>
    <w:rsid w:val="00A34890"/>
    <w:rsid w:val="00A35199"/>
    <w:rsid w:val="00A37470"/>
    <w:rsid w:val="00A40C61"/>
    <w:rsid w:val="00A411CA"/>
    <w:rsid w:val="00A41BA2"/>
    <w:rsid w:val="00A424F7"/>
    <w:rsid w:val="00A43ABE"/>
    <w:rsid w:val="00A44032"/>
    <w:rsid w:val="00A4595A"/>
    <w:rsid w:val="00A5382C"/>
    <w:rsid w:val="00A53CD3"/>
    <w:rsid w:val="00A53DD0"/>
    <w:rsid w:val="00A56C16"/>
    <w:rsid w:val="00A57C41"/>
    <w:rsid w:val="00A6222F"/>
    <w:rsid w:val="00A638A4"/>
    <w:rsid w:val="00A6484B"/>
    <w:rsid w:val="00A64B31"/>
    <w:rsid w:val="00A64DD1"/>
    <w:rsid w:val="00A66EDF"/>
    <w:rsid w:val="00A70B33"/>
    <w:rsid w:val="00A71463"/>
    <w:rsid w:val="00A7207B"/>
    <w:rsid w:val="00A81CB9"/>
    <w:rsid w:val="00A8354A"/>
    <w:rsid w:val="00A87B3E"/>
    <w:rsid w:val="00A87D81"/>
    <w:rsid w:val="00A87FA5"/>
    <w:rsid w:val="00A90177"/>
    <w:rsid w:val="00A91586"/>
    <w:rsid w:val="00A932D5"/>
    <w:rsid w:val="00A934DE"/>
    <w:rsid w:val="00A93819"/>
    <w:rsid w:val="00A944A9"/>
    <w:rsid w:val="00A96A87"/>
    <w:rsid w:val="00A97CC2"/>
    <w:rsid w:val="00AA0E40"/>
    <w:rsid w:val="00AA1346"/>
    <w:rsid w:val="00AA226A"/>
    <w:rsid w:val="00AA226D"/>
    <w:rsid w:val="00AA230C"/>
    <w:rsid w:val="00AA2808"/>
    <w:rsid w:val="00AA4454"/>
    <w:rsid w:val="00AA5CD9"/>
    <w:rsid w:val="00AA5EE9"/>
    <w:rsid w:val="00AA622F"/>
    <w:rsid w:val="00AA6A18"/>
    <w:rsid w:val="00AB17D1"/>
    <w:rsid w:val="00AB23F4"/>
    <w:rsid w:val="00AB2B2A"/>
    <w:rsid w:val="00AB40CB"/>
    <w:rsid w:val="00AB505A"/>
    <w:rsid w:val="00AC3C9B"/>
    <w:rsid w:val="00AC5C00"/>
    <w:rsid w:val="00AC6C74"/>
    <w:rsid w:val="00AD00EB"/>
    <w:rsid w:val="00AD0AE5"/>
    <w:rsid w:val="00AD0E99"/>
    <w:rsid w:val="00AD264C"/>
    <w:rsid w:val="00AD47A5"/>
    <w:rsid w:val="00AD5B53"/>
    <w:rsid w:val="00AD650B"/>
    <w:rsid w:val="00AD65B1"/>
    <w:rsid w:val="00AD6947"/>
    <w:rsid w:val="00AE1E62"/>
    <w:rsid w:val="00AE3ABE"/>
    <w:rsid w:val="00AE3FF1"/>
    <w:rsid w:val="00AE6696"/>
    <w:rsid w:val="00AE6CA6"/>
    <w:rsid w:val="00AF255D"/>
    <w:rsid w:val="00AF34B7"/>
    <w:rsid w:val="00AF3CCB"/>
    <w:rsid w:val="00AF5249"/>
    <w:rsid w:val="00AF5A53"/>
    <w:rsid w:val="00B009CA"/>
    <w:rsid w:val="00B0169F"/>
    <w:rsid w:val="00B03607"/>
    <w:rsid w:val="00B03F32"/>
    <w:rsid w:val="00B03FC1"/>
    <w:rsid w:val="00B050A4"/>
    <w:rsid w:val="00B06380"/>
    <w:rsid w:val="00B12DA4"/>
    <w:rsid w:val="00B13799"/>
    <w:rsid w:val="00B137D1"/>
    <w:rsid w:val="00B148FC"/>
    <w:rsid w:val="00B14B51"/>
    <w:rsid w:val="00B17881"/>
    <w:rsid w:val="00B17B69"/>
    <w:rsid w:val="00B22186"/>
    <w:rsid w:val="00B23529"/>
    <w:rsid w:val="00B2598D"/>
    <w:rsid w:val="00B2643A"/>
    <w:rsid w:val="00B30002"/>
    <w:rsid w:val="00B305E0"/>
    <w:rsid w:val="00B3267A"/>
    <w:rsid w:val="00B36648"/>
    <w:rsid w:val="00B412E6"/>
    <w:rsid w:val="00B418D5"/>
    <w:rsid w:val="00B42BA6"/>
    <w:rsid w:val="00B43B41"/>
    <w:rsid w:val="00B449AA"/>
    <w:rsid w:val="00B47A20"/>
    <w:rsid w:val="00B50A9C"/>
    <w:rsid w:val="00B5477A"/>
    <w:rsid w:val="00B55D5C"/>
    <w:rsid w:val="00B57199"/>
    <w:rsid w:val="00B57339"/>
    <w:rsid w:val="00B608B4"/>
    <w:rsid w:val="00B6178C"/>
    <w:rsid w:val="00B6295B"/>
    <w:rsid w:val="00B6382F"/>
    <w:rsid w:val="00B6437E"/>
    <w:rsid w:val="00B66396"/>
    <w:rsid w:val="00B67E74"/>
    <w:rsid w:val="00B72A94"/>
    <w:rsid w:val="00B76DAD"/>
    <w:rsid w:val="00B773CB"/>
    <w:rsid w:val="00B82727"/>
    <w:rsid w:val="00B831D7"/>
    <w:rsid w:val="00B8628B"/>
    <w:rsid w:val="00B87266"/>
    <w:rsid w:val="00B87EDA"/>
    <w:rsid w:val="00B9016C"/>
    <w:rsid w:val="00B928FC"/>
    <w:rsid w:val="00B92B68"/>
    <w:rsid w:val="00B9336E"/>
    <w:rsid w:val="00B93ED4"/>
    <w:rsid w:val="00B95103"/>
    <w:rsid w:val="00B9560E"/>
    <w:rsid w:val="00B9622E"/>
    <w:rsid w:val="00BA0146"/>
    <w:rsid w:val="00BA3D29"/>
    <w:rsid w:val="00BA4758"/>
    <w:rsid w:val="00BB0B22"/>
    <w:rsid w:val="00BB27D2"/>
    <w:rsid w:val="00BB6653"/>
    <w:rsid w:val="00BB7B72"/>
    <w:rsid w:val="00BC09CD"/>
    <w:rsid w:val="00BC3635"/>
    <w:rsid w:val="00BC46E2"/>
    <w:rsid w:val="00BC6425"/>
    <w:rsid w:val="00BD0D49"/>
    <w:rsid w:val="00BD172C"/>
    <w:rsid w:val="00BD2662"/>
    <w:rsid w:val="00BD2E50"/>
    <w:rsid w:val="00BD389B"/>
    <w:rsid w:val="00BD583C"/>
    <w:rsid w:val="00BD6500"/>
    <w:rsid w:val="00BD7EBC"/>
    <w:rsid w:val="00BE1569"/>
    <w:rsid w:val="00BE3109"/>
    <w:rsid w:val="00BE398D"/>
    <w:rsid w:val="00BE4F3F"/>
    <w:rsid w:val="00BE53DC"/>
    <w:rsid w:val="00BE7888"/>
    <w:rsid w:val="00BE7B5A"/>
    <w:rsid w:val="00BE7C66"/>
    <w:rsid w:val="00BF0211"/>
    <w:rsid w:val="00BF1501"/>
    <w:rsid w:val="00BF1B09"/>
    <w:rsid w:val="00BF30FA"/>
    <w:rsid w:val="00BF6B2F"/>
    <w:rsid w:val="00C00EB8"/>
    <w:rsid w:val="00C0197D"/>
    <w:rsid w:val="00C01F31"/>
    <w:rsid w:val="00C02AF1"/>
    <w:rsid w:val="00C02D7A"/>
    <w:rsid w:val="00C02E9D"/>
    <w:rsid w:val="00C03D44"/>
    <w:rsid w:val="00C048BA"/>
    <w:rsid w:val="00C056D4"/>
    <w:rsid w:val="00C05B51"/>
    <w:rsid w:val="00C061BE"/>
    <w:rsid w:val="00C07305"/>
    <w:rsid w:val="00C07E51"/>
    <w:rsid w:val="00C10635"/>
    <w:rsid w:val="00C1076C"/>
    <w:rsid w:val="00C1344D"/>
    <w:rsid w:val="00C208E2"/>
    <w:rsid w:val="00C20D2A"/>
    <w:rsid w:val="00C22567"/>
    <w:rsid w:val="00C24AD1"/>
    <w:rsid w:val="00C27BFB"/>
    <w:rsid w:val="00C352CC"/>
    <w:rsid w:val="00C40E91"/>
    <w:rsid w:val="00C41777"/>
    <w:rsid w:val="00C4313E"/>
    <w:rsid w:val="00C434C4"/>
    <w:rsid w:val="00C44A2F"/>
    <w:rsid w:val="00C45C23"/>
    <w:rsid w:val="00C46EDA"/>
    <w:rsid w:val="00C50A58"/>
    <w:rsid w:val="00C50CA4"/>
    <w:rsid w:val="00C526B8"/>
    <w:rsid w:val="00C537C7"/>
    <w:rsid w:val="00C53B16"/>
    <w:rsid w:val="00C542A8"/>
    <w:rsid w:val="00C60000"/>
    <w:rsid w:val="00C60C89"/>
    <w:rsid w:val="00C61826"/>
    <w:rsid w:val="00C632B1"/>
    <w:rsid w:val="00C6376D"/>
    <w:rsid w:val="00C64FB1"/>
    <w:rsid w:val="00C65584"/>
    <w:rsid w:val="00C67215"/>
    <w:rsid w:val="00C7068F"/>
    <w:rsid w:val="00C70CF0"/>
    <w:rsid w:val="00C7131F"/>
    <w:rsid w:val="00C71835"/>
    <w:rsid w:val="00C72944"/>
    <w:rsid w:val="00C73952"/>
    <w:rsid w:val="00C76352"/>
    <w:rsid w:val="00C770EF"/>
    <w:rsid w:val="00C82ABE"/>
    <w:rsid w:val="00C83144"/>
    <w:rsid w:val="00C83C15"/>
    <w:rsid w:val="00C83C51"/>
    <w:rsid w:val="00C85792"/>
    <w:rsid w:val="00C8614D"/>
    <w:rsid w:val="00C929A0"/>
    <w:rsid w:val="00C92A19"/>
    <w:rsid w:val="00C94F7E"/>
    <w:rsid w:val="00C9704F"/>
    <w:rsid w:val="00C970C4"/>
    <w:rsid w:val="00C97328"/>
    <w:rsid w:val="00C97B41"/>
    <w:rsid w:val="00CA1AC5"/>
    <w:rsid w:val="00CA2AF0"/>
    <w:rsid w:val="00CA5268"/>
    <w:rsid w:val="00CA7418"/>
    <w:rsid w:val="00CB00E8"/>
    <w:rsid w:val="00CB0262"/>
    <w:rsid w:val="00CB0DD3"/>
    <w:rsid w:val="00CB23D2"/>
    <w:rsid w:val="00CB42BF"/>
    <w:rsid w:val="00CB4E86"/>
    <w:rsid w:val="00CB4F2A"/>
    <w:rsid w:val="00CB6278"/>
    <w:rsid w:val="00CB6E10"/>
    <w:rsid w:val="00CB7303"/>
    <w:rsid w:val="00CB74D7"/>
    <w:rsid w:val="00CC1F8E"/>
    <w:rsid w:val="00CC2E7C"/>
    <w:rsid w:val="00CD15DC"/>
    <w:rsid w:val="00CD15F0"/>
    <w:rsid w:val="00CD1D2F"/>
    <w:rsid w:val="00CD20EB"/>
    <w:rsid w:val="00CD3FDE"/>
    <w:rsid w:val="00CD550B"/>
    <w:rsid w:val="00CD787A"/>
    <w:rsid w:val="00CE2ECF"/>
    <w:rsid w:val="00CE4A36"/>
    <w:rsid w:val="00CE523B"/>
    <w:rsid w:val="00CE69C0"/>
    <w:rsid w:val="00CE712C"/>
    <w:rsid w:val="00CF0C08"/>
    <w:rsid w:val="00CF0F57"/>
    <w:rsid w:val="00CF2AF8"/>
    <w:rsid w:val="00CF3825"/>
    <w:rsid w:val="00CF48E0"/>
    <w:rsid w:val="00CF6CDC"/>
    <w:rsid w:val="00D0065D"/>
    <w:rsid w:val="00D019BA"/>
    <w:rsid w:val="00D05BCB"/>
    <w:rsid w:val="00D06322"/>
    <w:rsid w:val="00D14287"/>
    <w:rsid w:val="00D14363"/>
    <w:rsid w:val="00D14BFB"/>
    <w:rsid w:val="00D1608B"/>
    <w:rsid w:val="00D16CD2"/>
    <w:rsid w:val="00D20E7A"/>
    <w:rsid w:val="00D2121B"/>
    <w:rsid w:val="00D222DE"/>
    <w:rsid w:val="00D24AAF"/>
    <w:rsid w:val="00D252AD"/>
    <w:rsid w:val="00D25BE2"/>
    <w:rsid w:val="00D25F7D"/>
    <w:rsid w:val="00D27866"/>
    <w:rsid w:val="00D303B0"/>
    <w:rsid w:val="00D32619"/>
    <w:rsid w:val="00D34115"/>
    <w:rsid w:val="00D353F5"/>
    <w:rsid w:val="00D354CC"/>
    <w:rsid w:val="00D36F83"/>
    <w:rsid w:val="00D406C6"/>
    <w:rsid w:val="00D440E2"/>
    <w:rsid w:val="00D443B1"/>
    <w:rsid w:val="00D463B3"/>
    <w:rsid w:val="00D539A9"/>
    <w:rsid w:val="00D53C93"/>
    <w:rsid w:val="00D57E10"/>
    <w:rsid w:val="00D6190D"/>
    <w:rsid w:val="00D62926"/>
    <w:rsid w:val="00D65E7E"/>
    <w:rsid w:val="00D67E86"/>
    <w:rsid w:val="00D703EE"/>
    <w:rsid w:val="00D711F1"/>
    <w:rsid w:val="00D72C3B"/>
    <w:rsid w:val="00D7306A"/>
    <w:rsid w:val="00D7364C"/>
    <w:rsid w:val="00D7426D"/>
    <w:rsid w:val="00D75668"/>
    <w:rsid w:val="00D762DE"/>
    <w:rsid w:val="00D77320"/>
    <w:rsid w:val="00D80956"/>
    <w:rsid w:val="00D80A1E"/>
    <w:rsid w:val="00D8229F"/>
    <w:rsid w:val="00D82D61"/>
    <w:rsid w:val="00D837C2"/>
    <w:rsid w:val="00D859AC"/>
    <w:rsid w:val="00D8644D"/>
    <w:rsid w:val="00D871B8"/>
    <w:rsid w:val="00D875B2"/>
    <w:rsid w:val="00D901A1"/>
    <w:rsid w:val="00D93942"/>
    <w:rsid w:val="00D946A0"/>
    <w:rsid w:val="00D94A21"/>
    <w:rsid w:val="00D95D47"/>
    <w:rsid w:val="00DA0051"/>
    <w:rsid w:val="00DA24CE"/>
    <w:rsid w:val="00DA27EC"/>
    <w:rsid w:val="00DA2909"/>
    <w:rsid w:val="00DA3570"/>
    <w:rsid w:val="00DA3C40"/>
    <w:rsid w:val="00DA4D3E"/>
    <w:rsid w:val="00DA54E4"/>
    <w:rsid w:val="00DA5EA1"/>
    <w:rsid w:val="00DA61F6"/>
    <w:rsid w:val="00DB1357"/>
    <w:rsid w:val="00DB45E5"/>
    <w:rsid w:val="00DC0116"/>
    <w:rsid w:val="00DC1851"/>
    <w:rsid w:val="00DC331E"/>
    <w:rsid w:val="00DC4686"/>
    <w:rsid w:val="00DC4E5E"/>
    <w:rsid w:val="00DC5199"/>
    <w:rsid w:val="00DC6981"/>
    <w:rsid w:val="00DD1420"/>
    <w:rsid w:val="00DD1B52"/>
    <w:rsid w:val="00DD4458"/>
    <w:rsid w:val="00DD5496"/>
    <w:rsid w:val="00DD5903"/>
    <w:rsid w:val="00DD598F"/>
    <w:rsid w:val="00DD612D"/>
    <w:rsid w:val="00DD77F9"/>
    <w:rsid w:val="00DE25A2"/>
    <w:rsid w:val="00DE521D"/>
    <w:rsid w:val="00DE53FE"/>
    <w:rsid w:val="00DE679C"/>
    <w:rsid w:val="00DE7B9D"/>
    <w:rsid w:val="00DF059A"/>
    <w:rsid w:val="00DF0A08"/>
    <w:rsid w:val="00DF0EE2"/>
    <w:rsid w:val="00DF2930"/>
    <w:rsid w:val="00DF3C14"/>
    <w:rsid w:val="00DF4206"/>
    <w:rsid w:val="00DF462B"/>
    <w:rsid w:val="00E01C95"/>
    <w:rsid w:val="00E02193"/>
    <w:rsid w:val="00E03D49"/>
    <w:rsid w:val="00E04C20"/>
    <w:rsid w:val="00E055CF"/>
    <w:rsid w:val="00E079F0"/>
    <w:rsid w:val="00E12BC5"/>
    <w:rsid w:val="00E13F83"/>
    <w:rsid w:val="00E15A23"/>
    <w:rsid w:val="00E15B6C"/>
    <w:rsid w:val="00E1739B"/>
    <w:rsid w:val="00E1758C"/>
    <w:rsid w:val="00E20E11"/>
    <w:rsid w:val="00E225D7"/>
    <w:rsid w:val="00E2327F"/>
    <w:rsid w:val="00E23E18"/>
    <w:rsid w:val="00E25ECA"/>
    <w:rsid w:val="00E31814"/>
    <w:rsid w:val="00E31D01"/>
    <w:rsid w:val="00E32B50"/>
    <w:rsid w:val="00E34080"/>
    <w:rsid w:val="00E34661"/>
    <w:rsid w:val="00E34D65"/>
    <w:rsid w:val="00E367D0"/>
    <w:rsid w:val="00E378B5"/>
    <w:rsid w:val="00E404F0"/>
    <w:rsid w:val="00E405E7"/>
    <w:rsid w:val="00E41ED1"/>
    <w:rsid w:val="00E437B0"/>
    <w:rsid w:val="00E43943"/>
    <w:rsid w:val="00E45DF5"/>
    <w:rsid w:val="00E5021F"/>
    <w:rsid w:val="00E51D1A"/>
    <w:rsid w:val="00E52BC9"/>
    <w:rsid w:val="00E538B0"/>
    <w:rsid w:val="00E53F61"/>
    <w:rsid w:val="00E56396"/>
    <w:rsid w:val="00E57D4E"/>
    <w:rsid w:val="00E6118B"/>
    <w:rsid w:val="00E61461"/>
    <w:rsid w:val="00E61700"/>
    <w:rsid w:val="00E62E49"/>
    <w:rsid w:val="00E649FD"/>
    <w:rsid w:val="00E701BB"/>
    <w:rsid w:val="00E70B75"/>
    <w:rsid w:val="00E70E6B"/>
    <w:rsid w:val="00E72267"/>
    <w:rsid w:val="00E72CCC"/>
    <w:rsid w:val="00E75677"/>
    <w:rsid w:val="00E75D33"/>
    <w:rsid w:val="00E75E32"/>
    <w:rsid w:val="00E76174"/>
    <w:rsid w:val="00E762D1"/>
    <w:rsid w:val="00E766CF"/>
    <w:rsid w:val="00E7761D"/>
    <w:rsid w:val="00E77A92"/>
    <w:rsid w:val="00E8088F"/>
    <w:rsid w:val="00E80F1D"/>
    <w:rsid w:val="00E81222"/>
    <w:rsid w:val="00E818B6"/>
    <w:rsid w:val="00E821C3"/>
    <w:rsid w:val="00E8357B"/>
    <w:rsid w:val="00E85978"/>
    <w:rsid w:val="00E9155F"/>
    <w:rsid w:val="00E91BC8"/>
    <w:rsid w:val="00E92C21"/>
    <w:rsid w:val="00E92CE9"/>
    <w:rsid w:val="00E9300D"/>
    <w:rsid w:val="00E93E98"/>
    <w:rsid w:val="00E946FE"/>
    <w:rsid w:val="00E94DC1"/>
    <w:rsid w:val="00E95544"/>
    <w:rsid w:val="00E95A1C"/>
    <w:rsid w:val="00E961C9"/>
    <w:rsid w:val="00EA11A8"/>
    <w:rsid w:val="00EA3351"/>
    <w:rsid w:val="00EA3A1F"/>
    <w:rsid w:val="00EA413A"/>
    <w:rsid w:val="00EA4D1E"/>
    <w:rsid w:val="00EA600A"/>
    <w:rsid w:val="00EB01BB"/>
    <w:rsid w:val="00EB1618"/>
    <w:rsid w:val="00EB3BEE"/>
    <w:rsid w:val="00EB3C1C"/>
    <w:rsid w:val="00EB4578"/>
    <w:rsid w:val="00EB4BFF"/>
    <w:rsid w:val="00EB6C72"/>
    <w:rsid w:val="00EC0BC1"/>
    <w:rsid w:val="00EC31FD"/>
    <w:rsid w:val="00EC6D3A"/>
    <w:rsid w:val="00EC7F3A"/>
    <w:rsid w:val="00ED38C5"/>
    <w:rsid w:val="00ED49FE"/>
    <w:rsid w:val="00ED706F"/>
    <w:rsid w:val="00ED73A2"/>
    <w:rsid w:val="00EE3784"/>
    <w:rsid w:val="00EE37C6"/>
    <w:rsid w:val="00EE48F6"/>
    <w:rsid w:val="00EE4B3A"/>
    <w:rsid w:val="00EE5158"/>
    <w:rsid w:val="00EE77B2"/>
    <w:rsid w:val="00EF171E"/>
    <w:rsid w:val="00EF1E91"/>
    <w:rsid w:val="00EF28FE"/>
    <w:rsid w:val="00EF29A7"/>
    <w:rsid w:val="00EF3D14"/>
    <w:rsid w:val="00EF470F"/>
    <w:rsid w:val="00EF49B1"/>
    <w:rsid w:val="00EF4ACC"/>
    <w:rsid w:val="00EF5015"/>
    <w:rsid w:val="00EF637D"/>
    <w:rsid w:val="00F00016"/>
    <w:rsid w:val="00F006F6"/>
    <w:rsid w:val="00F02B5C"/>
    <w:rsid w:val="00F0315A"/>
    <w:rsid w:val="00F067AF"/>
    <w:rsid w:val="00F06A15"/>
    <w:rsid w:val="00F06D98"/>
    <w:rsid w:val="00F10966"/>
    <w:rsid w:val="00F1112D"/>
    <w:rsid w:val="00F111C2"/>
    <w:rsid w:val="00F11C97"/>
    <w:rsid w:val="00F12B2F"/>
    <w:rsid w:val="00F12B4C"/>
    <w:rsid w:val="00F12DC3"/>
    <w:rsid w:val="00F134ED"/>
    <w:rsid w:val="00F13562"/>
    <w:rsid w:val="00F14CAE"/>
    <w:rsid w:val="00F16D6A"/>
    <w:rsid w:val="00F16FD7"/>
    <w:rsid w:val="00F17BDD"/>
    <w:rsid w:val="00F17BFE"/>
    <w:rsid w:val="00F211A7"/>
    <w:rsid w:val="00F212E4"/>
    <w:rsid w:val="00F26019"/>
    <w:rsid w:val="00F27518"/>
    <w:rsid w:val="00F27EF6"/>
    <w:rsid w:val="00F343AC"/>
    <w:rsid w:val="00F34806"/>
    <w:rsid w:val="00F35D8E"/>
    <w:rsid w:val="00F35FAC"/>
    <w:rsid w:val="00F368D4"/>
    <w:rsid w:val="00F368DD"/>
    <w:rsid w:val="00F40EB8"/>
    <w:rsid w:val="00F4129F"/>
    <w:rsid w:val="00F511F5"/>
    <w:rsid w:val="00F52047"/>
    <w:rsid w:val="00F554EE"/>
    <w:rsid w:val="00F55B21"/>
    <w:rsid w:val="00F562E0"/>
    <w:rsid w:val="00F56525"/>
    <w:rsid w:val="00F56574"/>
    <w:rsid w:val="00F566DA"/>
    <w:rsid w:val="00F60947"/>
    <w:rsid w:val="00F65E95"/>
    <w:rsid w:val="00F70255"/>
    <w:rsid w:val="00F7166D"/>
    <w:rsid w:val="00F72C5F"/>
    <w:rsid w:val="00F7301A"/>
    <w:rsid w:val="00F73520"/>
    <w:rsid w:val="00F75670"/>
    <w:rsid w:val="00F757C9"/>
    <w:rsid w:val="00F75FDE"/>
    <w:rsid w:val="00F8024E"/>
    <w:rsid w:val="00F809DF"/>
    <w:rsid w:val="00F80CA8"/>
    <w:rsid w:val="00F8162C"/>
    <w:rsid w:val="00F82398"/>
    <w:rsid w:val="00F82518"/>
    <w:rsid w:val="00F835FC"/>
    <w:rsid w:val="00F83A5A"/>
    <w:rsid w:val="00F849FA"/>
    <w:rsid w:val="00F84ABC"/>
    <w:rsid w:val="00F84ED3"/>
    <w:rsid w:val="00F85763"/>
    <w:rsid w:val="00F86373"/>
    <w:rsid w:val="00F8680D"/>
    <w:rsid w:val="00F869DA"/>
    <w:rsid w:val="00F90EBD"/>
    <w:rsid w:val="00F9196B"/>
    <w:rsid w:val="00F925C7"/>
    <w:rsid w:val="00F92A3B"/>
    <w:rsid w:val="00F940EE"/>
    <w:rsid w:val="00F948D8"/>
    <w:rsid w:val="00F9577C"/>
    <w:rsid w:val="00F95C26"/>
    <w:rsid w:val="00F97D33"/>
    <w:rsid w:val="00F97F38"/>
    <w:rsid w:val="00FA0E98"/>
    <w:rsid w:val="00FA1A1E"/>
    <w:rsid w:val="00FA1C92"/>
    <w:rsid w:val="00FB158B"/>
    <w:rsid w:val="00FB1789"/>
    <w:rsid w:val="00FB1801"/>
    <w:rsid w:val="00FB1DCB"/>
    <w:rsid w:val="00FB3291"/>
    <w:rsid w:val="00FB3BD3"/>
    <w:rsid w:val="00FB444D"/>
    <w:rsid w:val="00FB4678"/>
    <w:rsid w:val="00FB601B"/>
    <w:rsid w:val="00FB726E"/>
    <w:rsid w:val="00FC0284"/>
    <w:rsid w:val="00FC28B3"/>
    <w:rsid w:val="00FC2951"/>
    <w:rsid w:val="00FC2CEA"/>
    <w:rsid w:val="00FC359B"/>
    <w:rsid w:val="00FC380F"/>
    <w:rsid w:val="00FC4DCF"/>
    <w:rsid w:val="00FC4FCF"/>
    <w:rsid w:val="00FC5204"/>
    <w:rsid w:val="00FC5225"/>
    <w:rsid w:val="00FC62A4"/>
    <w:rsid w:val="00FC6911"/>
    <w:rsid w:val="00FC6C35"/>
    <w:rsid w:val="00FC730D"/>
    <w:rsid w:val="00FC74BE"/>
    <w:rsid w:val="00FC75F6"/>
    <w:rsid w:val="00FC7A41"/>
    <w:rsid w:val="00FD2AFC"/>
    <w:rsid w:val="00FD2D8F"/>
    <w:rsid w:val="00FD40C1"/>
    <w:rsid w:val="00FD547E"/>
    <w:rsid w:val="00FD5506"/>
    <w:rsid w:val="00FD5D8E"/>
    <w:rsid w:val="00FD653F"/>
    <w:rsid w:val="00FD6ADC"/>
    <w:rsid w:val="00FE011A"/>
    <w:rsid w:val="00FE2519"/>
    <w:rsid w:val="00FE45D3"/>
    <w:rsid w:val="00FE544A"/>
    <w:rsid w:val="00FF06FE"/>
    <w:rsid w:val="00FF0C18"/>
    <w:rsid w:val="00FF2070"/>
    <w:rsid w:val="00FF2D68"/>
    <w:rsid w:val="00FF414A"/>
    <w:rsid w:val="00FF4684"/>
    <w:rsid w:val="00FF4C9C"/>
    <w:rsid w:val="00FF509C"/>
    <w:rsid w:val="00FF5806"/>
    <w:rsid w:val="00FF5990"/>
    <w:rsid w:val="00FF5FDE"/>
    <w:rsid w:val="00FF6A19"/>
    <w:rsid w:val="00FF7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6408B41"/>
  <w15:docId w15:val="{60B0F5AE-5A8A-4326-BB80-BAC39D25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D7"/>
    <w:pPr>
      <w:jc w:val="both"/>
    </w:pPr>
    <w:rPr>
      <w:bCs/>
      <w:lang w:eastAsia="en-US"/>
    </w:rPr>
  </w:style>
  <w:style w:type="paragraph" w:styleId="Heading1">
    <w:name w:val="heading 1"/>
    <w:basedOn w:val="Normal"/>
    <w:next w:val="Normal"/>
    <w:qFormat/>
    <w:rsid w:val="00E70B75"/>
    <w:pPr>
      <w:keepNext/>
      <w:spacing w:before="240" w:after="60"/>
      <w:outlineLvl w:val="0"/>
    </w:pPr>
    <w:rPr>
      <w:rFonts w:ascii="Arial" w:hAnsi="Arial" w:cs="Arial"/>
      <w:b/>
      <w:kern w:val="32"/>
      <w:sz w:val="32"/>
      <w:szCs w:val="32"/>
    </w:rPr>
  </w:style>
  <w:style w:type="paragraph" w:styleId="Heading2">
    <w:name w:val="heading 2"/>
    <w:aliases w:val="h2 main heading,h2 main heading1,h2 main heading2,h2 main heading3"/>
    <w:basedOn w:val="Normal"/>
    <w:next w:val="Normal"/>
    <w:qFormat/>
    <w:rsid w:val="00E70B75"/>
    <w:pPr>
      <w:keepNext/>
      <w:spacing w:before="240" w:after="60"/>
      <w:outlineLvl w:val="1"/>
    </w:pPr>
    <w:rPr>
      <w:rFonts w:ascii="Arial" w:hAnsi="Arial" w:cs="Arial"/>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1D7"/>
    <w:pPr>
      <w:tabs>
        <w:tab w:val="center" w:pos="4153"/>
        <w:tab w:val="right" w:pos="8306"/>
      </w:tabs>
    </w:pPr>
  </w:style>
  <w:style w:type="paragraph" w:styleId="Footer">
    <w:name w:val="footer"/>
    <w:basedOn w:val="Normal"/>
    <w:link w:val="FooterChar"/>
    <w:rsid w:val="00B831D7"/>
    <w:pPr>
      <w:tabs>
        <w:tab w:val="center" w:pos="4153"/>
        <w:tab w:val="right" w:pos="8306"/>
      </w:tabs>
    </w:pPr>
  </w:style>
  <w:style w:type="table" w:styleId="TableGrid">
    <w:name w:val="Table Grid"/>
    <w:basedOn w:val="TableNormal"/>
    <w:rsid w:val="00B83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nderText">
    <w:name w:val="Tender Text"/>
    <w:basedOn w:val="Normal"/>
    <w:link w:val="TenderTextChar"/>
    <w:rsid w:val="00B831D7"/>
    <w:pPr>
      <w:suppressAutoHyphens/>
    </w:pPr>
  </w:style>
  <w:style w:type="paragraph" w:customStyle="1" w:styleId="Tendertext0">
    <w:name w:val="Tender text"/>
    <w:basedOn w:val="Normal"/>
    <w:rsid w:val="00B831D7"/>
    <w:pPr>
      <w:tabs>
        <w:tab w:val="left" w:pos="-720"/>
      </w:tabs>
      <w:suppressAutoHyphens/>
      <w:overflowPunct w:val="0"/>
      <w:autoSpaceDE w:val="0"/>
      <w:autoSpaceDN w:val="0"/>
      <w:adjustRightInd w:val="0"/>
      <w:textAlignment w:val="baseline"/>
    </w:pPr>
  </w:style>
  <w:style w:type="character" w:styleId="Hyperlink">
    <w:name w:val="Hyperlink"/>
    <w:basedOn w:val="DefaultParagraphFont"/>
    <w:rsid w:val="00B831D7"/>
    <w:rPr>
      <w:color w:val="0000FF"/>
      <w:u w:val="single"/>
    </w:rPr>
  </w:style>
  <w:style w:type="character" w:styleId="CommentReference">
    <w:name w:val="annotation reference"/>
    <w:basedOn w:val="DefaultParagraphFont"/>
    <w:semiHidden/>
    <w:rsid w:val="00B831D7"/>
    <w:rPr>
      <w:sz w:val="16"/>
      <w:szCs w:val="16"/>
    </w:rPr>
  </w:style>
  <w:style w:type="paragraph" w:styleId="CommentText">
    <w:name w:val="annotation text"/>
    <w:basedOn w:val="Normal"/>
    <w:link w:val="CommentTextChar"/>
    <w:semiHidden/>
    <w:rsid w:val="00B831D7"/>
  </w:style>
  <w:style w:type="paragraph" w:styleId="BalloonText">
    <w:name w:val="Balloon Text"/>
    <w:basedOn w:val="Normal"/>
    <w:semiHidden/>
    <w:rsid w:val="00B831D7"/>
    <w:rPr>
      <w:rFonts w:ascii="Tahoma" w:hAnsi="Tahoma" w:cs="Tahoma"/>
      <w:sz w:val="16"/>
      <w:szCs w:val="16"/>
    </w:rPr>
  </w:style>
  <w:style w:type="paragraph" w:styleId="CommentSubject">
    <w:name w:val="annotation subject"/>
    <w:basedOn w:val="CommentText"/>
    <w:next w:val="CommentText"/>
    <w:semiHidden/>
    <w:rsid w:val="00C60C89"/>
    <w:rPr>
      <w:b/>
      <w:bCs w:val="0"/>
    </w:rPr>
  </w:style>
  <w:style w:type="character" w:styleId="PageNumber">
    <w:name w:val="page number"/>
    <w:basedOn w:val="DefaultParagraphFont"/>
    <w:rsid w:val="00601E68"/>
  </w:style>
  <w:style w:type="character" w:customStyle="1" w:styleId="TenderTextChar">
    <w:name w:val="Tender Text Char"/>
    <w:basedOn w:val="DefaultParagraphFont"/>
    <w:link w:val="TenderText"/>
    <w:rsid w:val="00746C1D"/>
    <w:rPr>
      <w:rFonts w:ascii="Arial" w:hAnsi="Arial"/>
      <w:lang w:val="en-AU" w:eastAsia="en-US" w:bidi="ar-SA"/>
    </w:rPr>
  </w:style>
  <w:style w:type="paragraph" w:customStyle="1" w:styleId="CharCharCharChar">
    <w:name w:val="Char Char Char Char"/>
    <w:aliases w:val="Char"/>
    <w:basedOn w:val="Normal"/>
    <w:rsid w:val="00FC6911"/>
    <w:pPr>
      <w:spacing w:after="160" w:line="240" w:lineRule="exact"/>
      <w:jc w:val="left"/>
    </w:pPr>
    <w:rPr>
      <w:rFonts w:ascii="Tahoma" w:hAnsi="Tahoma" w:cs="Tahoma"/>
      <w:bCs w:val="0"/>
      <w:lang w:val="en-US"/>
    </w:rPr>
  </w:style>
  <w:style w:type="character" w:styleId="FollowedHyperlink">
    <w:name w:val="FollowedHyperlink"/>
    <w:basedOn w:val="DefaultParagraphFont"/>
    <w:rsid w:val="00FC62A4"/>
    <w:rPr>
      <w:color w:val="800080"/>
      <w:u w:val="single"/>
    </w:rPr>
  </w:style>
  <w:style w:type="numbering" w:customStyle="1" w:styleId="MasterSpecStyle">
    <w:name w:val="Master Spec Style"/>
    <w:rsid w:val="00590F99"/>
    <w:pPr>
      <w:numPr>
        <w:numId w:val="38"/>
      </w:numPr>
    </w:pPr>
  </w:style>
  <w:style w:type="character" w:customStyle="1" w:styleId="CommentTextChar">
    <w:name w:val="Comment Text Char"/>
    <w:basedOn w:val="DefaultParagraphFont"/>
    <w:link w:val="CommentText"/>
    <w:semiHidden/>
    <w:rsid w:val="00D75668"/>
    <w:rPr>
      <w:bCs/>
      <w:lang w:eastAsia="en-US"/>
    </w:rPr>
  </w:style>
  <w:style w:type="paragraph" w:styleId="ListParagraph">
    <w:name w:val="List Paragraph"/>
    <w:basedOn w:val="Normal"/>
    <w:uiPriority w:val="34"/>
    <w:qFormat/>
    <w:rsid w:val="0003334D"/>
    <w:pPr>
      <w:ind w:left="720"/>
      <w:contextualSpacing/>
    </w:pPr>
  </w:style>
  <w:style w:type="paragraph" w:customStyle="1" w:styleId="Default">
    <w:name w:val="Default"/>
    <w:rsid w:val="00E62E4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2D35C8"/>
    <w:rPr>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7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gov.au/pcc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ti.sa.gov.au/contractor_documents/specifications_-_division_R_roadwork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pti.sa.gov.au/dpti_contractor_documents" TargetMode="External"/><Relationship Id="rId4" Type="http://schemas.openxmlformats.org/officeDocument/2006/relationships/webSettings" Target="webSettings.xml"/><Relationship Id="rId9" Type="http://schemas.openxmlformats.org/officeDocument/2006/relationships/hyperlink" Target="http://www.dpti.sa.gov.au/documents/contractsandtenders/prequal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2616</Words>
  <Characters>14035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16618</CharactersWithSpaces>
  <SharedDoc>false</SharedDoc>
  <HLinks>
    <vt:vector size="36" baseType="variant">
      <vt:variant>
        <vt:i4>1376279</vt:i4>
      </vt:variant>
      <vt:variant>
        <vt:i4>15</vt:i4>
      </vt:variant>
      <vt:variant>
        <vt:i4>0</vt:i4>
      </vt:variant>
      <vt:variant>
        <vt:i4>5</vt:i4>
      </vt:variant>
      <vt:variant>
        <vt:lpwstr>http://www.dpti.sa.gov.au/dpti_contractor_documents</vt:lpwstr>
      </vt:variant>
      <vt:variant>
        <vt:lpwstr/>
      </vt:variant>
      <vt:variant>
        <vt:i4>6029384</vt:i4>
      </vt:variant>
      <vt:variant>
        <vt:i4>12</vt:i4>
      </vt:variant>
      <vt:variant>
        <vt:i4>0</vt:i4>
      </vt:variant>
      <vt:variant>
        <vt:i4>5</vt:i4>
      </vt:variant>
      <vt:variant>
        <vt:lpwstr>http://www.dpti.sa.gov.au/documents/contractsandtenders/prequalification</vt:lpwstr>
      </vt:variant>
      <vt:variant>
        <vt:lpwstr/>
      </vt:variant>
      <vt:variant>
        <vt:i4>2228335</vt:i4>
      </vt:variant>
      <vt:variant>
        <vt:i4>9</vt:i4>
      </vt:variant>
      <vt:variant>
        <vt:i4>0</vt:i4>
      </vt:variant>
      <vt:variant>
        <vt:i4>5</vt:i4>
      </vt:variant>
      <vt:variant>
        <vt:lpwstr>http://www.apas.gov.au/pccp</vt:lpwstr>
      </vt:variant>
      <vt:variant>
        <vt:lpwstr/>
      </vt:variant>
      <vt:variant>
        <vt:i4>2097159</vt:i4>
      </vt:variant>
      <vt:variant>
        <vt:i4>6</vt:i4>
      </vt:variant>
      <vt:variant>
        <vt:i4>0</vt:i4>
      </vt:variant>
      <vt:variant>
        <vt:i4>5</vt:i4>
      </vt:variant>
      <vt:variant>
        <vt:lpwstr>http://www.dpti.sa.gov.au/contractor_documents</vt:lpwstr>
      </vt:variant>
      <vt:variant>
        <vt:lpwstr/>
      </vt:variant>
      <vt:variant>
        <vt:i4>3276920</vt:i4>
      </vt:variant>
      <vt:variant>
        <vt:i4>3</vt:i4>
      </vt:variant>
      <vt:variant>
        <vt:i4>0</vt:i4>
      </vt:variant>
      <vt:variant>
        <vt:i4>5</vt:i4>
      </vt:variant>
      <vt:variant>
        <vt:lpwstr>http://www.earthmover.com.au/plantspecs</vt:lpwstr>
      </vt:variant>
      <vt:variant>
        <vt:lpwstr/>
      </vt:variant>
      <vt:variant>
        <vt:i4>5898268</vt:i4>
      </vt:variant>
      <vt:variant>
        <vt:i4>0</vt:i4>
      </vt:variant>
      <vt:variant>
        <vt:i4>0</vt:i4>
      </vt:variant>
      <vt:variant>
        <vt:i4>5</vt:i4>
      </vt:variant>
      <vt:variant>
        <vt:lpwstr>https://www.onlinepublications.austroads.com.au/items/AP-C87-14s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cp:lastModifiedBy>DPTI</cp:lastModifiedBy>
  <cp:revision>3</cp:revision>
  <cp:lastPrinted>2014-10-16T02:21:00Z</cp:lastPrinted>
  <dcterms:created xsi:type="dcterms:W3CDTF">2017-01-04T03:02:00Z</dcterms:created>
  <dcterms:modified xsi:type="dcterms:W3CDTF">2017-01-04T03:15:00Z</dcterms:modified>
</cp:coreProperties>
</file>