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2C" w:rsidRDefault="00190DD5" w:rsidP="00DA4CA3">
      <w:pPr>
        <w:keepNext/>
        <w:widowControl w:val="0"/>
        <w:rPr>
          <w:b/>
          <w:bCs/>
          <w:szCs w:val="22"/>
        </w:rPr>
      </w:pPr>
      <w:r>
        <w:rPr>
          <w:noProof/>
          <w:lang w:eastAsia="en-AU"/>
        </w:rPr>
        <w:drawing>
          <wp:anchor distT="0" distB="0" distL="114300" distR="114300" simplePos="0" relativeHeight="251658240" behindDoc="0" locked="0" layoutInCell="1" allowOverlap="1">
            <wp:simplePos x="0" y="0"/>
            <wp:positionH relativeFrom="column">
              <wp:posOffset>3305175</wp:posOffset>
            </wp:positionH>
            <wp:positionV relativeFrom="paragraph">
              <wp:posOffset>47625</wp:posOffset>
            </wp:positionV>
            <wp:extent cx="2552065" cy="78232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52065" cy="782320"/>
                    </a:xfrm>
                    <a:prstGeom prst="rect">
                      <a:avLst/>
                    </a:prstGeom>
                    <a:noFill/>
                    <a:ln w="9525">
                      <a:noFill/>
                      <a:miter lim="800000"/>
                      <a:headEnd/>
                      <a:tailEnd/>
                    </a:ln>
                  </pic:spPr>
                </pic:pic>
              </a:graphicData>
            </a:graphic>
          </wp:anchor>
        </w:drawing>
      </w:r>
    </w:p>
    <w:p w:rsidR="00A26448" w:rsidRDefault="00A26448" w:rsidP="00DA4CA3">
      <w:pPr>
        <w:keepNext/>
        <w:widowControl w:val="0"/>
        <w:rPr>
          <w:b/>
          <w:bCs/>
          <w:szCs w:val="22"/>
        </w:rPr>
      </w:pPr>
    </w:p>
    <w:p w:rsidR="00A26448" w:rsidRDefault="00A26448" w:rsidP="00DA4CA3">
      <w:pPr>
        <w:keepNext/>
        <w:widowControl w:val="0"/>
        <w:rPr>
          <w:b/>
          <w:bCs/>
          <w:szCs w:val="22"/>
        </w:rPr>
      </w:pPr>
    </w:p>
    <w:p w:rsidR="00A26448" w:rsidRDefault="00A26448" w:rsidP="00DA4CA3">
      <w:pPr>
        <w:keepNext/>
        <w:widowControl w:val="0"/>
        <w:rPr>
          <w:b/>
          <w:bCs/>
          <w:szCs w:val="22"/>
        </w:rPr>
      </w:pPr>
    </w:p>
    <w:p w:rsidR="00A26448" w:rsidRDefault="00A26448" w:rsidP="00DA4CA3">
      <w:pPr>
        <w:keepNext/>
        <w:widowControl w:val="0"/>
        <w:rPr>
          <w:b/>
          <w:bCs/>
          <w:szCs w:val="22"/>
        </w:rPr>
      </w:pPr>
    </w:p>
    <w:p w:rsidR="00A26448" w:rsidRDefault="00A26448" w:rsidP="00DA4CA3">
      <w:pPr>
        <w:keepNext/>
        <w:widowControl w:val="0"/>
        <w:rPr>
          <w:b/>
          <w:bCs/>
          <w:szCs w:val="22"/>
        </w:rPr>
      </w:pPr>
    </w:p>
    <w:p w:rsidR="00007E2C" w:rsidRDefault="00007E2C" w:rsidP="00DA4CA3">
      <w:pPr>
        <w:keepNext/>
        <w:widowControl w:val="0"/>
        <w:rPr>
          <w:b/>
          <w:bCs/>
          <w:szCs w:val="22"/>
        </w:rPr>
      </w:pPr>
    </w:p>
    <w:p w:rsidR="00007E2C" w:rsidRDefault="00007E2C" w:rsidP="00DA4CA3">
      <w:pPr>
        <w:keepNext/>
        <w:widowControl w:val="0"/>
        <w:rPr>
          <w:b/>
          <w:bCs/>
          <w:szCs w:val="22"/>
        </w:rPr>
      </w:pPr>
    </w:p>
    <w:p w:rsidR="00007E2C" w:rsidRDefault="00007E2C" w:rsidP="00DA4CA3">
      <w:pPr>
        <w:keepNext/>
        <w:widowControl w:val="0"/>
        <w:rPr>
          <w:b/>
          <w:bCs/>
          <w:szCs w:val="22"/>
        </w:rPr>
      </w:pPr>
    </w:p>
    <w:p w:rsidR="00007E2C" w:rsidRDefault="00007E2C" w:rsidP="00DA4CA3">
      <w:pPr>
        <w:keepNext/>
        <w:widowControl w:val="0"/>
        <w:rPr>
          <w:b/>
          <w:bCs/>
          <w:szCs w:val="22"/>
        </w:rPr>
      </w:pPr>
    </w:p>
    <w:p w:rsidR="00A26448" w:rsidRDefault="00A26448" w:rsidP="00DA4CA3">
      <w:pPr>
        <w:keepNext/>
        <w:widowControl w:val="0"/>
        <w:rPr>
          <w:b/>
          <w:bCs/>
          <w:caps/>
          <w:sz w:val="28"/>
          <w:szCs w:val="28"/>
        </w:rPr>
      </w:pPr>
      <w:r>
        <w:rPr>
          <w:b/>
          <w:bCs/>
          <w:caps/>
          <w:sz w:val="28"/>
          <w:szCs w:val="28"/>
        </w:rPr>
        <w:t>&lt;#</w:t>
      </w:r>
      <w:r w:rsidR="00ED04D4">
        <w:rPr>
          <w:b/>
          <w:bCs/>
          <w:caps/>
          <w:sz w:val="28"/>
          <w:szCs w:val="28"/>
        </w:rPr>
        <w:t>LPSC_contract.contract</w:t>
      </w:r>
      <w:r>
        <w:rPr>
          <w:b/>
          <w:bCs/>
          <w:caps/>
          <w:sz w:val="28"/>
          <w:szCs w:val="28"/>
        </w:rPr>
        <w:t>_NAME&gt;</w:t>
      </w:r>
    </w:p>
    <w:p w:rsidR="00A26448" w:rsidRDefault="00A26448" w:rsidP="00DA4CA3">
      <w:pPr>
        <w:keepNext/>
        <w:widowControl w:val="0"/>
        <w:tabs>
          <w:tab w:val="left" w:pos="2268"/>
        </w:tabs>
        <w:rPr>
          <w:b/>
          <w:bCs/>
          <w:caps/>
          <w:sz w:val="28"/>
          <w:szCs w:val="28"/>
        </w:rPr>
      </w:pPr>
      <w:r>
        <w:rPr>
          <w:b/>
          <w:bCs/>
          <w:caps/>
          <w:sz w:val="28"/>
          <w:szCs w:val="28"/>
        </w:rPr>
        <w:t xml:space="preserve">Lead Professional Service Contractor (Architecture </w:t>
      </w:r>
      <w:r w:rsidRPr="00680D2C">
        <w:rPr>
          <w:b/>
          <w:bCs/>
          <w:caps/>
          <w:color w:val="FF0000"/>
          <w:sz w:val="28"/>
          <w:szCs w:val="28"/>
        </w:rPr>
        <w:t>ENGINEERING</w:t>
      </w:r>
      <w:r>
        <w:rPr>
          <w:b/>
          <w:bCs/>
          <w:caps/>
          <w:sz w:val="28"/>
          <w:szCs w:val="28"/>
        </w:rPr>
        <w:t>)</w:t>
      </w:r>
    </w:p>
    <w:p w:rsidR="00A26448" w:rsidRPr="00A26448" w:rsidRDefault="00A26448" w:rsidP="00DA4CA3">
      <w:pPr>
        <w:keepNext/>
        <w:widowControl w:val="0"/>
        <w:rPr>
          <w:b/>
          <w:bCs/>
          <w:caps/>
        </w:rPr>
      </w:pPr>
      <w:r w:rsidRPr="00A26448">
        <w:rPr>
          <w:b/>
          <w:bCs/>
          <w:caps/>
        </w:rPr>
        <w:t>CONTRACT NO:</w:t>
      </w:r>
      <w:r w:rsidRPr="00A26448">
        <w:rPr>
          <w:b/>
          <w:bCs/>
          <w:caps/>
        </w:rPr>
        <w:tab/>
        <w:t>&lt;#LPSC_TENDER.CONTRACT_NO&gt;</w:t>
      </w:r>
    </w:p>
    <w:p w:rsidR="001C0546" w:rsidRDefault="001C0546" w:rsidP="00DA4CA3">
      <w:pPr>
        <w:keepNext/>
        <w:widowControl w:val="0"/>
        <w:rPr>
          <w:b/>
          <w:bCs/>
          <w:szCs w:val="22"/>
        </w:rPr>
      </w:pPr>
    </w:p>
    <w:p w:rsidR="00A26448" w:rsidRPr="006D4471" w:rsidRDefault="00A26448" w:rsidP="00DA4CA3">
      <w:pPr>
        <w:keepNext/>
        <w:widowControl w:val="0"/>
        <w:rPr>
          <w:b/>
          <w:sz w:val="28"/>
          <w:szCs w:val="28"/>
        </w:rPr>
      </w:pPr>
    </w:p>
    <w:p w:rsidR="00A26448" w:rsidRPr="004F48F5" w:rsidRDefault="00A26448" w:rsidP="00DA4CA3">
      <w:pPr>
        <w:keepNext/>
        <w:widowControl w:val="0"/>
        <w:rPr>
          <w:b/>
          <w:sz w:val="40"/>
          <w:szCs w:val="40"/>
        </w:rPr>
      </w:pPr>
      <w:r w:rsidRPr="004F48F5">
        <w:rPr>
          <w:b/>
          <w:sz w:val="40"/>
          <w:szCs w:val="40"/>
        </w:rPr>
        <w:t xml:space="preserve">CONDITIONS OF </w:t>
      </w:r>
      <w:r w:rsidR="00ED04D4">
        <w:rPr>
          <w:b/>
          <w:sz w:val="40"/>
          <w:szCs w:val="40"/>
        </w:rPr>
        <w:t>REGISTRATION</w:t>
      </w:r>
    </w:p>
    <w:p w:rsidR="00A26448" w:rsidRPr="00BF7E0B" w:rsidRDefault="00A26448" w:rsidP="00DA4CA3">
      <w:pPr>
        <w:keepNext/>
        <w:widowControl w:val="0"/>
        <w:rPr>
          <w:b/>
          <w:sz w:val="28"/>
          <w:szCs w:val="28"/>
        </w:rPr>
      </w:pPr>
    </w:p>
    <w:p w:rsidR="00A26448" w:rsidRPr="004F48F5" w:rsidRDefault="00A26448" w:rsidP="00DA4CA3">
      <w:pPr>
        <w:keepNext/>
        <w:widowControl w:val="0"/>
        <w:rPr>
          <w:b/>
          <w:sz w:val="28"/>
          <w:szCs w:val="28"/>
        </w:rPr>
      </w:pPr>
      <w:r w:rsidRPr="004F48F5">
        <w:rPr>
          <w:b/>
          <w:sz w:val="28"/>
          <w:szCs w:val="28"/>
        </w:rPr>
        <w:t>Contact Person</w:t>
      </w:r>
    </w:p>
    <w:p w:rsidR="00A26448" w:rsidRPr="00A26448" w:rsidRDefault="00A26448" w:rsidP="00DA4CA3">
      <w:pPr>
        <w:keepNext/>
        <w:widowControl w:val="0"/>
        <w:tabs>
          <w:tab w:val="left" w:pos="1134"/>
        </w:tabs>
        <w:rPr>
          <w:szCs w:val="22"/>
        </w:rPr>
      </w:pPr>
      <w:r w:rsidRPr="00A26448">
        <w:rPr>
          <w:szCs w:val="22"/>
        </w:rPr>
        <w:t>Name:</w:t>
      </w:r>
      <w:r w:rsidRPr="00A26448">
        <w:rPr>
          <w:szCs w:val="22"/>
        </w:rPr>
        <w:tab/>
        <w:t xml:space="preserve">&lt;#PROJECT.PROJECT_RISK_MANAGER&gt;, DPTI Project Risk Manager </w:t>
      </w:r>
    </w:p>
    <w:p w:rsidR="00A26448" w:rsidRPr="00A26448" w:rsidRDefault="00A26448" w:rsidP="00DA4CA3">
      <w:pPr>
        <w:keepNext/>
        <w:widowControl w:val="0"/>
        <w:tabs>
          <w:tab w:val="left" w:pos="1134"/>
        </w:tabs>
        <w:rPr>
          <w:szCs w:val="22"/>
        </w:rPr>
      </w:pPr>
      <w:r w:rsidRPr="00A26448">
        <w:rPr>
          <w:szCs w:val="22"/>
        </w:rPr>
        <w:t>Telephone:</w:t>
      </w:r>
      <w:r w:rsidRPr="00A26448">
        <w:rPr>
          <w:szCs w:val="22"/>
        </w:rPr>
        <w:tab/>
        <w:t>&lt;#PROJECT.PRM_PHONE&gt;</w:t>
      </w:r>
    </w:p>
    <w:p w:rsidR="00A26448" w:rsidRPr="00A26448" w:rsidRDefault="00A26448" w:rsidP="00DA4CA3">
      <w:pPr>
        <w:keepNext/>
        <w:widowControl w:val="0"/>
        <w:tabs>
          <w:tab w:val="left" w:pos="1134"/>
        </w:tabs>
        <w:rPr>
          <w:szCs w:val="22"/>
        </w:rPr>
      </w:pPr>
      <w:r w:rsidRPr="00A26448">
        <w:rPr>
          <w:szCs w:val="22"/>
        </w:rPr>
        <w:t>Email:</w:t>
      </w:r>
      <w:r w:rsidRPr="00A26448">
        <w:rPr>
          <w:szCs w:val="22"/>
        </w:rPr>
        <w:tab/>
        <w:t>&lt;#PROJECT.PRM_EMAIL&gt;</w:t>
      </w:r>
    </w:p>
    <w:p w:rsidR="00A26448" w:rsidRDefault="00A26448" w:rsidP="00DA4CA3">
      <w:pPr>
        <w:keepNext/>
        <w:widowControl w:val="0"/>
      </w:pPr>
    </w:p>
    <w:p w:rsidR="00A26448" w:rsidRPr="004F48F5" w:rsidRDefault="00E15CAB" w:rsidP="00DA4CA3">
      <w:pPr>
        <w:keepNext/>
        <w:widowControl w:val="0"/>
        <w:rPr>
          <w:b/>
          <w:sz w:val="28"/>
          <w:szCs w:val="28"/>
        </w:rPr>
      </w:pPr>
      <w:r>
        <w:rPr>
          <w:b/>
          <w:sz w:val="28"/>
          <w:szCs w:val="28"/>
        </w:rPr>
        <w:t xml:space="preserve">Registration </w:t>
      </w:r>
      <w:r w:rsidR="00A26448" w:rsidRPr="004F48F5">
        <w:rPr>
          <w:b/>
          <w:sz w:val="28"/>
          <w:szCs w:val="28"/>
        </w:rPr>
        <w:t>Closing Information</w:t>
      </w:r>
    </w:p>
    <w:p w:rsidR="00A26448" w:rsidRPr="00A26448" w:rsidRDefault="00A26448" w:rsidP="00DA4CA3">
      <w:pPr>
        <w:keepNext/>
        <w:widowControl w:val="0"/>
        <w:tabs>
          <w:tab w:val="left" w:pos="1134"/>
        </w:tabs>
        <w:rPr>
          <w:szCs w:val="22"/>
        </w:rPr>
      </w:pPr>
      <w:r w:rsidRPr="00A26448">
        <w:rPr>
          <w:szCs w:val="22"/>
        </w:rPr>
        <w:t>Time:</w:t>
      </w:r>
      <w:r w:rsidRPr="00A26448">
        <w:rPr>
          <w:szCs w:val="22"/>
        </w:rPr>
        <w:tab/>
      </w:r>
      <w:r w:rsidRPr="00ED04D4">
        <w:rPr>
          <w:rStyle w:val="NormalRed"/>
          <w:rFonts w:cs="Arial"/>
        </w:rPr>
        <w:t>2.00 pm</w:t>
      </w:r>
    </w:p>
    <w:p w:rsidR="00A26448" w:rsidRDefault="00A26448" w:rsidP="00DA4CA3">
      <w:pPr>
        <w:keepNext/>
        <w:widowControl w:val="0"/>
        <w:tabs>
          <w:tab w:val="left" w:pos="1134"/>
        </w:tabs>
        <w:rPr>
          <w:szCs w:val="22"/>
        </w:rPr>
      </w:pPr>
      <w:r>
        <w:rPr>
          <w:szCs w:val="22"/>
        </w:rPr>
        <w:t>Day:</w:t>
      </w:r>
      <w:r>
        <w:rPr>
          <w:szCs w:val="22"/>
        </w:rPr>
        <w:tab/>
      </w:r>
      <w:r w:rsidR="00ED04D4" w:rsidRPr="00ED04D4">
        <w:rPr>
          <w:rStyle w:val="NormalRed"/>
          <w:rFonts w:cs="Arial"/>
        </w:rPr>
        <w:t>day</w:t>
      </w:r>
    </w:p>
    <w:p w:rsidR="00A26448" w:rsidRDefault="00A26448" w:rsidP="00DA4CA3">
      <w:pPr>
        <w:keepNext/>
        <w:widowControl w:val="0"/>
        <w:tabs>
          <w:tab w:val="left" w:pos="1134"/>
        </w:tabs>
        <w:rPr>
          <w:szCs w:val="22"/>
        </w:rPr>
      </w:pPr>
      <w:r>
        <w:rPr>
          <w:szCs w:val="22"/>
        </w:rPr>
        <w:t>Date:</w:t>
      </w:r>
      <w:r>
        <w:rPr>
          <w:szCs w:val="22"/>
        </w:rPr>
        <w:tab/>
      </w:r>
      <w:r w:rsidR="00ED04D4" w:rsidRPr="00ED04D4">
        <w:rPr>
          <w:rStyle w:val="NormalRed"/>
          <w:rFonts w:cs="Arial"/>
        </w:rPr>
        <w:t>day month year</w:t>
      </w:r>
    </w:p>
    <w:p w:rsidR="00A26448" w:rsidRPr="00A26448" w:rsidRDefault="00A26448" w:rsidP="00DA4CA3">
      <w:pPr>
        <w:keepNext/>
        <w:widowControl w:val="0"/>
        <w:tabs>
          <w:tab w:val="left" w:pos="1134"/>
        </w:tabs>
        <w:rPr>
          <w:vanish/>
          <w:color w:val="FF0000"/>
          <w:szCs w:val="22"/>
        </w:rPr>
      </w:pPr>
      <w:r w:rsidRPr="00A26448">
        <w:rPr>
          <w:vanish/>
          <w:color w:val="FF0000"/>
          <w:szCs w:val="22"/>
        </w:rPr>
        <w:t xml:space="preserve">Project Risk Managers are to select one or both locations below as appropriate </w:t>
      </w:r>
    </w:p>
    <w:p w:rsidR="00A26448" w:rsidRPr="00A26448" w:rsidRDefault="00A26448" w:rsidP="00DA4CA3">
      <w:pPr>
        <w:keepNext/>
        <w:widowControl w:val="0"/>
        <w:tabs>
          <w:tab w:val="left" w:pos="1134"/>
        </w:tabs>
        <w:ind w:left="1134" w:hanging="1134"/>
        <w:rPr>
          <w:szCs w:val="22"/>
        </w:rPr>
      </w:pPr>
      <w:r w:rsidRPr="00A26448">
        <w:rPr>
          <w:szCs w:val="22"/>
        </w:rPr>
        <w:t>Location:</w:t>
      </w:r>
      <w:r w:rsidRPr="00A26448">
        <w:rPr>
          <w:szCs w:val="22"/>
        </w:rPr>
        <w:tab/>
        <w:t>Building Management, Department of Planning, Transport and Infrastructure (DPTI)</w:t>
      </w:r>
    </w:p>
    <w:p w:rsidR="00A26448" w:rsidRPr="00BF7E0B" w:rsidRDefault="00A26448" w:rsidP="00DA4CA3">
      <w:pPr>
        <w:pStyle w:val="Header"/>
        <w:keepNext/>
        <w:widowControl w:val="0"/>
        <w:spacing w:after="0"/>
        <w:ind w:left="1134"/>
        <w:rPr>
          <w:rStyle w:val="NormalRed"/>
          <w:rFonts w:cs="Arial"/>
        </w:rPr>
      </w:pPr>
      <w:r w:rsidRPr="00BF7E0B">
        <w:rPr>
          <w:rStyle w:val="NormalRed"/>
          <w:rFonts w:cs="Arial"/>
        </w:rPr>
        <w:t>Electronic Tender Box</w:t>
      </w:r>
    </w:p>
    <w:p w:rsidR="00A26448" w:rsidRPr="00BF7E0B" w:rsidRDefault="00A26448" w:rsidP="00DA4CA3">
      <w:pPr>
        <w:pStyle w:val="Header"/>
        <w:keepNext/>
        <w:widowControl w:val="0"/>
        <w:spacing w:after="0"/>
        <w:ind w:left="1134"/>
        <w:rPr>
          <w:rStyle w:val="NormalRed"/>
          <w:rFonts w:cs="Arial"/>
        </w:rPr>
      </w:pPr>
      <w:r w:rsidRPr="00BF7E0B">
        <w:rPr>
          <w:rStyle w:val="NormalRed"/>
          <w:rFonts w:cs="Arial"/>
        </w:rPr>
        <w:t>SA Tenders and Contracts website</w:t>
      </w:r>
    </w:p>
    <w:p w:rsidR="00A26448" w:rsidRPr="001E5ACF" w:rsidRDefault="000736BF" w:rsidP="00DA4CA3">
      <w:pPr>
        <w:pStyle w:val="Header"/>
        <w:keepNext/>
        <w:widowControl w:val="0"/>
        <w:spacing w:after="0"/>
        <w:ind w:left="1134"/>
        <w:rPr>
          <w:color w:val="FF0000"/>
          <w:szCs w:val="22"/>
        </w:rPr>
      </w:pPr>
      <w:hyperlink r:id="rId9" w:history="1">
        <w:hyperlink r:id="rId10" w:history="1">
          <w:r w:rsidR="00A26448" w:rsidRPr="001E5ACF">
            <w:rPr>
              <w:rStyle w:val="Hyperlink"/>
              <w:rFonts w:ascii="Arial" w:hAnsi="Arial" w:cs="Arial"/>
              <w:color w:val="FF0000"/>
              <w:szCs w:val="22"/>
            </w:rPr>
            <w:t>http://www.tenders.sa.gov.au</w:t>
          </w:r>
        </w:hyperlink>
      </w:hyperlink>
    </w:p>
    <w:p w:rsidR="00A26448" w:rsidRPr="00425257" w:rsidRDefault="00A26448" w:rsidP="00DA4CA3">
      <w:pPr>
        <w:pStyle w:val="Header"/>
        <w:keepNext/>
        <w:widowControl w:val="0"/>
        <w:spacing w:after="0"/>
        <w:ind w:left="1134"/>
        <w:rPr>
          <w:rStyle w:val="NormalRed"/>
          <w:rFonts w:cs="Arial"/>
        </w:rPr>
      </w:pPr>
    </w:p>
    <w:p w:rsidR="00A26448" w:rsidRPr="00A26448" w:rsidRDefault="00A26448" w:rsidP="00DA4CA3">
      <w:pPr>
        <w:pStyle w:val="Header"/>
        <w:keepNext/>
        <w:widowControl w:val="0"/>
        <w:spacing w:after="0"/>
        <w:ind w:left="1134"/>
        <w:jc w:val="left"/>
        <w:rPr>
          <w:vanish/>
          <w:color w:val="FF0000"/>
          <w:szCs w:val="22"/>
        </w:rPr>
      </w:pPr>
      <w:r w:rsidRPr="00A26448">
        <w:rPr>
          <w:vanish/>
          <w:color w:val="FF0000"/>
          <w:szCs w:val="22"/>
        </w:rPr>
        <w:t>Or</w:t>
      </w:r>
    </w:p>
    <w:p w:rsidR="00A26448" w:rsidRPr="00BF7E0B" w:rsidRDefault="00A26448" w:rsidP="00DA4CA3">
      <w:pPr>
        <w:pStyle w:val="Header"/>
        <w:keepNext/>
        <w:widowControl w:val="0"/>
        <w:spacing w:after="0"/>
        <w:ind w:left="1134"/>
        <w:rPr>
          <w:rStyle w:val="NormalRed"/>
          <w:rFonts w:cs="Arial"/>
        </w:rPr>
      </w:pPr>
      <w:r w:rsidRPr="00BF7E0B">
        <w:rPr>
          <w:rStyle w:val="NormalRed"/>
          <w:rFonts w:cs="Arial"/>
        </w:rPr>
        <w:t>Tender Box</w:t>
      </w:r>
    </w:p>
    <w:p w:rsidR="00A26448" w:rsidRPr="00BF7E0B" w:rsidRDefault="00A26448" w:rsidP="00DA4CA3">
      <w:pPr>
        <w:pStyle w:val="Header"/>
        <w:keepNext/>
        <w:widowControl w:val="0"/>
        <w:spacing w:after="0"/>
        <w:ind w:left="1134"/>
        <w:rPr>
          <w:rStyle w:val="NormalRed"/>
          <w:rFonts w:cs="Arial"/>
        </w:rPr>
      </w:pPr>
      <w:r w:rsidRPr="00BF7E0B">
        <w:rPr>
          <w:rStyle w:val="NormalRed"/>
          <w:rFonts w:cs="Arial"/>
        </w:rPr>
        <w:t>Level 2, 211 Victoria Square, ADELAIDE SA 5000</w:t>
      </w:r>
    </w:p>
    <w:p w:rsidR="0090384C" w:rsidRPr="007139C7" w:rsidRDefault="0090384C" w:rsidP="00DA4CA3">
      <w:pPr>
        <w:keepNext/>
        <w:widowControl w:val="0"/>
        <w:rPr>
          <w:b/>
          <w:bCs/>
          <w:szCs w:val="22"/>
        </w:rPr>
        <w:sectPr w:rsidR="0090384C" w:rsidRPr="007139C7" w:rsidSect="004265F7">
          <w:footerReference w:type="default" r:id="rId11"/>
          <w:footerReference w:type="first" r:id="rId12"/>
          <w:pgSz w:w="11906" w:h="16838" w:code="9"/>
          <w:pgMar w:top="1418" w:right="1418" w:bottom="1418" w:left="1701" w:header="720" w:footer="720" w:gutter="0"/>
          <w:cols w:space="720"/>
          <w:titlePg/>
          <w:docGrid w:linePitch="326"/>
        </w:sectPr>
      </w:pPr>
    </w:p>
    <w:p w:rsidR="00007E2C" w:rsidRPr="00A26448" w:rsidRDefault="00ED04D4" w:rsidP="00DA4CA3">
      <w:pPr>
        <w:keepNext/>
        <w:widowControl w:val="0"/>
        <w:rPr>
          <w:b/>
          <w:bCs/>
          <w:sz w:val="28"/>
          <w:szCs w:val="28"/>
        </w:rPr>
      </w:pPr>
      <w:r>
        <w:rPr>
          <w:b/>
          <w:bCs/>
          <w:sz w:val="28"/>
          <w:szCs w:val="28"/>
        </w:rPr>
        <w:lastRenderedPageBreak/>
        <w:t>REGISTRATION</w:t>
      </w:r>
      <w:r w:rsidR="00A26448" w:rsidRPr="00A26448">
        <w:rPr>
          <w:b/>
          <w:bCs/>
          <w:sz w:val="28"/>
          <w:szCs w:val="28"/>
        </w:rPr>
        <w:t xml:space="preserve"> DOCUMENTS</w:t>
      </w:r>
    </w:p>
    <w:p w:rsidR="005E1EA5" w:rsidRPr="00D64E3C" w:rsidRDefault="005E1EA5" w:rsidP="00DA4CA3">
      <w:pPr>
        <w:keepNext/>
        <w:widowControl w:val="0"/>
        <w:rPr>
          <w:b/>
          <w:bCs/>
          <w:sz w:val="28"/>
          <w:szCs w:val="28"/>
        </w:rPr>
      </w:pPr>
    </w:p>
    <w:p w:rsidR="00EF4DC5" w:rsidRPr="005E1EA5" w:rsidRDefault="00EF4DC5" w:rsidP="00DA4CA3">
      <w:pPr>
        <w:keepNext/>
        <w:widowControl w:val="0"/>
        <w:rPr>
          <w:b/>
          <w:bCs/>
        </w:rPr>
      </w:pPr>
      <w:r>
        <w:rPr>
          <w:b/>
          <w:bCs/>
        </w:rPr>
        <w:t>Registration of interest</w:t>
      </w:r>
      <w:r w:rsidRPr="005E1EA5">
        <w:rPr>
          <w:b/>
          <w:bCs/>
        </w:rPr>
        <w:t xml:space="preserve"> documents</w:t>
      </w:r>
    </w:p>
    <w:p w:rsidR="00EF4DC5" w:rsidRPr="005E1EA5" w:rsidRDefault="00EF4DC5" w:rsidP="00DA4CA3">
      <w:pPr>
        <w:keepNext/>
        <w:widowControl w:val="0"/>
        <w:rPr>
          <w:bCs/>
          <w:szCs w:val="22"/>
          <w:u w:val="single"/>
        </w:rPr>
      </w:pPr>
      <w:r w:rsidRPr="005E1EA5">
        <w:rPr>
          <w:bCs/>
          <w:szCs w:val="22"/>
          <w:u w:val="single"/>
        </w:rPr>
        <w:t>Bound into this Volume</w:t>
      </w:r>
    </w:p>
    <w:p w:rsidR="00ED04D4" w:rsidRPr="00BF7E0B" w:rsidRDefault="00ED04D4" w:rsidP="00DA4CA3">
      <w:pPr>
        <w:keepNext/>
      </w:pPr>
      <w:r w:rsidRPr="00BF7E0B">
        <w:t>Conditions of Registration of Interest</w:t>
      </w:r>
      <w:r w:rsidR="00290D96">
        <w:t xml:space="preserve"> and Project Details</w:t>
      </w:r>
    </w:p>
    <w:p w:rsidR="00ED04D4" w:rsidRPr="00425257" w:rsidRDefault="00ED04D4" w:rsidP="00DA4CA3">
      <w:pPr>
        <w:keepNext/>
        <w:rPr>
          <w:color w:val="FF0000"/>
        </w:rPr>
      </w:pPr>
      <w:r w:rsidRPr="00425257">
        <w:rPr>
          <w:color w:val="FF0000"/>
        </w:rPr>
        <w:t>Lead agency briefing documents</w:t>
      </w:r>
    </w:p>
    <w:p w:rsidR="00ED04D4" w:rsidRPr="00425257" w:rsidRDefault="00ED04D4" w:rsidP="00DA4CA3">
      <w:pPr>
        <w:keepNext/>
        <w:rPr>
          <w:color w:val="FF0000"/>
        </w:rPr>
      </w:pPr>
      <w:r w:rsidRPr="00425257">
        <w:rPr>
          <w:color w:val="FF0000"/>
        </w:rPr>
        <w:t>Other documents as relevant</w:t>
      </w:r>
    </w:p>
    <w:p w:rsidR="00ED04D4" w:rsidRPr="00BF7E0B" w:rsidRDefault="00ED04D4" w:rsidP="00DA4CA3">
      <w:pPr>
        <w:keepNext/>
        <w:widowControl w:val="0"/>
        <w:rPr>
          <w:szCs w:val="22"/>
        </w:rPr>
      </w:pPr>
    </w:p>
    <w:p w:rsidR="00EF4DC5" w:rsidRPr="005E1EA5" w:rsidRDefault="00EF4DC5" w:rsidP="00DA4CA3">
      <w:pPr>
        <w:keepNext/>
        <w:widowControl w:val="0"/>
        <w:rPr>
          <w:bCs/>
          <w:szCs w:val="22"/>
          <w:u w:val="single"/>
        </w:rPr>
      </w:pPr>
      <w:r w:rsidRPr="005E1EA5">
        <w:rPr>
          <w:bCs/>
          <w:szCs w:val="22"/>
          <w:u w:val="single"/>
        </w:rPr>
        <w:t>Separate documents</w:t>
      </w:r>
    </w:p>
    <w:p w:rsidR="00EF4DC5" w:rsidRDefault="00EF4DC5" w:rsidP="00DA4CA3">
      <w:pPr>
        <w:keepNext/>
        <w:widowControl w:val="0"/>
        <w:rPr>
          <w:szCs w:val="22"/>
        </w:rPr>
      </w:pPr>
      <w:r>
        <w:rPr>
          <w:szCs w:val="22"/>
        </w:rPr>
        <w:t>AS 4122-2000 General conditions of contract for the engagement of consultants</w:t>
      </w:r>
    </w:p>
    <w:p w:rsidR="00ED04D4" w:rsidRPr="00425257" w:rsidRDefault="00ED04D4" w:rsidP="00DA4CA3">
      <w:pPr>
        <w:keepNext/>
      </w:pPr>
      <w:r w:rsidRPr="00425257">
        <w:t>Code of Practice for the S</w:t>
      </w:r>
      <w:r w:rsidR="00EF4DC5">
        <w:t xml:space="preserve">outh Australian </w:t>
      </w:r>
      <w:r w:rsidRPr="00425257">
        <w:t>Construction Industry</w:t>
      </w:r>
    </w:p>
    <w:p w:rsidR="00ED04D4" w:rsidRPr="00425257" w:rsidRDefault="00ED04D4" w:rsidP="00DA4CA3">
      <w:pPr>
        <w:keepNext/>
      </w:pPr>
      <w:r w:rsidRPr="00425257">
        <w:t>Energy Efficiency Action Plan</w:t>
      </w:r>
    </w:p>
    <w:p w:rsidR="00ED04D4" w:rsidRPr="00425257" w:rsidRDefault="00ED04D4" w:rsidP="00DA4CA3">
      <w:pPr>
        <w:keepNext/>
      </w:pPr>
      <w:r w:rsidRPr="00425257">
        <w:t xml:space="preserve">Addenda and any other correspondence issued to </w:t>
      </w:r>
      <w:r w:rsidR="00EF4DC5">
        <w:t>r</w:t>
      </w:r>
      <w:r w:rsidRPr="00425257">
        <w:t>egistrants during the registration period</w:t>
      </w:r>
    </w:p>
    <w:p w:rsidR="00EF4DC5" w:rsidRDefault="00EF4DC5" w:rsidP="00DA4CA3">
      <w:pPr>
        <w:keepNext/>
        <w:widowControl w:val="0"/>
        <w:rPr>
          <w:b/>
          <w:bCs/>
        </w:rPr>
      </w:pPr>
    </w:p>
    <w:p w:rsidR="00EF4DC5" w:rsidRPr="005E1EA5" w:rsidRDefault="00EF4DC5" w:rsidP="00DA4CA3">
      <w:pPr>
        <w:keepNext/>
        <w:widowControl w:val="0"/>
        <w:rPr>
          <w:b/>
          <w:bCs/>
        </w:rPr>
      </w:pPr>
      <w:r w:rsidRPr="005E1EA5">
        <w:rPr>
          <w:b/>
          <w:bCs/>
        </w:rPr>
        <w:t>Information documents</w:t>
      </w:r>
    </w:p>
    <w:p w:rsidR="00EF4DC5" w:rsidRPr="005E1EA5" w:rsidRDefault="00EF4DC5" w:rsidP="00DA4CA3">
      <w:pPr>
        <w:keepNext/>
        <w:widowControl w:val="0"/>
        <w:rPr>
          <w:bCs/>
          <w:szCs w:val="22"/>
          <w:u w:val="single"/>
        </w:rPr>
      </w:pPr>
      <w:r w:rsidRPr="005E1EA5">
        <w:rPr>
          <w:bCs/>
          <w:szCs w:val="22"/>
          <w:u w:val="single"/>
        </w:rPr>
        <w:t>Bound into this Volume</w:t>
      </w:r>
    </w:p>
    <w:p w:rsidR="00EF4DC5" w:rsidRDefault="00EF4DC5" w:rsidP="00DA4CA3">
      <w:pPr>
        <w:pStyle w:val="Header"/>
        <w:keepNext/>
        <w:widowControl w:val="0"/>
        <w:tabs>
          <w:tab w:val="clear" w:pos="4153"/>
          <w:tab w:val="clear" w:pos="8306"/>
        </w:tabs>
        <w:rPr>
          <w:szCs w:val="22"/>
        </w:rPr>
      </w:pPr>
      <w:r>
        <w:rPr>
          <w:szCs w:val="22"/>
        </w:rPr>
        <w:t>Preamble</w:t>
      </w:r>
    </w:p>
    <w:p w:rsidR="00EF4DC5" w:rsidRPr="00EF4DC5" w:rsidRDefault="00EF4DC5" w:rsidP="00DA4CA3">
      <w:pPr>
        <w:pStyle w:val="Header"/>
        <w:keepNext/>
        <w:widowControl w:val="0"/>
        <w:tabs>
          <w:tab w:val="clear" w:pos="4153"/>
          <w:tab w:val="clear" w:pos="8306"/>
        </w:tabs>
        <w:rPr>
          <w:color w:val="FF0000"/>
          <w:szCs w:val="22"/>
        </w:rPr>
      </w:pPr>
      <w:proofErr w:type="gramStart"/>
      <w:r w:rsidRPr="00EF4DC5">
        <w:rPr>
          <w:color w:val="FF0000"/>
          <w:szCs w:val="22"/>
        </w:rPr>
        <w:t>SAMIS</w:t>
      </w:r>
      <w:proofErr w:type="gramEnd"/>
      <w:r w:rsidRPr="00EF4DC5">
        <w:rPr>
          <w:color w:val="FF0000"/>
          <w:szCs w:val="22"/>
        </w:rPr>
        <w:t xml:space="preserve"> asset information report</w:t>
      </w:r>
    </w:p>
    <w:p w:rsidR="00EF4DC5" w:rsidRDefault="00EF4DC5" w:rsidP="00DA4CA3">
      <w:pPr>
        <w:keepNext/>
        <w:widowControl w:val="0"/>
        <w:rPr>
          <w:color w:val="FF0000"/>
          <w:szCs w:val="22"/>
        </w:rPr>
      </w:pPr>
      <w:r>
        <w:rPr>
          <w:color w:val="FF0000"/>
          <w:szCs w:val="22"/>
        </w:rPr>
        <w:t>Hazardous Materials inspection report, management plan and register</w:t>
      </w:r>
    </w:p>
    <w:p w:rsidR="00007E2C" w:rsidRDefault="00007E2C" w:rsidP="00DA4CA3">
      <w:pPr>
        <w:keepNext/>
        <w:widowControl w:val="0"/>
        <w:rPr>
          <w:b/>
          <w:bCs/>
          <w:sz w:val="28"/>
          <w:szCs w:val="28"/>
        </w:rPr>
      </w:pPr>
      <w:r>
        <w:rPr>
          <w:b/>
          <w:bCs/>
          <w:szCs w:val="22"/>
        </w:rPr>
        <w:br w:type="page"/>
      </w:r>
      <w:r>
        <w:rPr>
          <w:b/>
          <w:bCs/>
          <w:sz w:val="28"/>
          <w:szCs w:val="28"/>
        </w:rPr>
        <w:lastRenderedPageBreak/>
        <w:t>CONTENTS</w:t>
      </w:r>
    </w:p>
    <w:p w:rsidR="00736CE0" w:rsidRDefault="00736CE0" w:rsidP="00DA4CA3">
      <w:pPr>
        <w:keepNext/>
        <w:widowControl w:val="0"/>
        <w:rPr>
          <w:b/>
          <w:bCs/>
          <w:sz w:val="28"/>
          <w:szCs w:val="28"/>
        </w:rPr>
      </w:pPr>
    </w:p>
    <w:bookmarkStart w:id="0" w:name="_Toc524436648"/>
    <w:bookmarkStart w:id="1" w:name="_Toc524436779"/>
    <w:bookmarkStart w:id="2" w:name="_Toc525991763"/>
    <w:bookmarkStart w:id="3" w:name="_Toc521840865"/>
    <w:bookmarkStart w:id="4" w:name="_Toc522510639"/>
    <w:p w:rsidR="00802749" w:rsidRDefault="00F706F2">
      <w:pPr>
        <w:pStyle w:val="TOC1"/>
        <w:rPr>
          <w:rFonts w:asciiTheme="minorHAnsi" w:eastAsiaTheme="minorEastAsia" w:hAnsiTheme="minorHAnsi" w:cstheme="minorBidi"/>
          <w:b w:val="0"/>
          <w:bCs w:val="0"/>
          <w:szCs w:val="22"/>
          <w:lang w:val="en-US"/>
        </w:rPr>
      </w:pPr>
      <w:r>
        <w:rPr>
          <w:rFonts w:cs="Arial"/>
          <w:szCs w:val="22"/>
        </w:rPr>
        <w:fldChar w:fldCharType="begin"/>
      </w:r>
      <w:r>
        <w:rPr>
          <w:rFonts w:cs="Arial"/>
          <w:szCs w:val="22"/>
        </w:rPr>
        <w:instrText xml:space="preserve"> TOC \o "1-3" \u </w:instrText>
      </w:r>
      <w:r>
        <w:rPr>
          <w:rFonts w:cs="Arial"/>
          <w:szCs w:val="22"/>
        </w:rPr>
        <w:fldChar w:fldCharType="separate"/>
      </w:r>
      <w:r w:rsidR="00802749">
        <w:t>Preamble</w:t>
      </w:r>
      <w:r w:rsidR="00802749">
        <w:tab/>
      </w:r>
      <w:r w:rsidR="00802749">
        <w:fldChar w:fldCharType="begin"/>
      </w:r>
      <w:r w:rsidR="00802749">
        <w:instrText xml:space="preserve"> PAGEREF _Toc352765651 \h </w:instrText>
      </w:r>
      <w:r w:rsidR="00802749">
        <w:fldChar w:fldCharType="separate"/>
      </w:r>
      <w:r w:rsidR="00802749">
        <w:t>5</w:t>
      </w:r>
      <w:r w:rsidR="00802749">
        <w:fldChar w:fldCharType="end"/>
      </w:r>
    </w:p>
    <w:p w:rsidR="00802749" w:rsidRDefault="00802749">
      <w:pPr>
        <w:pStyle w:val="TOC1"/>
        <w:rPr>
          <w:rFonts w:asciiTheme="minorHAnsi" w:eastAsiaTheme="minorEastAsia" w:hAnsiTheme="minorHAnsi" w:cstheme="minorBidi"/>
          <w:b w:val="0"/>
          <w:bCs w:val="0"/>
          <w:szCs w:val="22"/>
          <w:lang w:val="en-US"/>
        </w:rPr>
      </w:pPr>
      <w:r w:rsidRPr="00E34C7A">
        <w:rPr>
          <w:rFonts w:cs="Times New Roman"/>
        </w:rPr>
        <w:t>Part 1</w:t>
      </w:r>
      <w:r>
        <w:rPr>
          <w:rFonts w:asciiTheme="minorHAnsi" w:eastAsiaTheme="minorEastAsia" w:hAnsiTheme="minorHAnsi" w:cstheme="minorBidi"/>
          <w:b w:val="0"/>
          <w:bCs w:val="0"/>
          <w:szCs w:val="22"/>
          <w:lang w:val="en-US"/>
        </w:rPr>
        <w:tab/>
      </w:r>
      <w:r>
        <w:t>General</w:t>
      </w:r>
      <w:r>
        <w:tab/>
      </w:r>
      <w:r>
        <w:fldChar w:fldCharType="begin"/>
      </w:r>
      <w:r>
        <w:instrText xml:space="preserve"> PAGEREF _Toc352765652 \h </w:instrText>
      </w:r>
      <w:r>
        <w:fldChar w:fldCharType="separate"/>
      </w:r>
      <w:r>
        <w:t>6</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1.1</w:t>
      </w:r>
      <w:r>
        <w:rPr>
          <w:rFonts w:asciiTheme="minorHAnsi" w:eastAsiaTheme="minorEastAsia" w:hAnsiTheme="minorHAnsi" w:cstheme="minorBidi"/>
          <w:lang w:val="en-US"/>
        </w:rPr>
        <w:tab/>
      </w:r>
      <w:r>
        <w:t>Invitation to Register Interest</w:t>
      </w:r>
      <w:r>
        <w:tab/>
      </w:r>
      <w:r>
        <w:fldChar w:fldCharType="begin"/>
      </w:r>
      <w:r>
        <w:instrText xml:space="preserve"> PAGEREF _Toc352765653 \h </w:instrText>
      </w:r>
      <w:r>
        <w:fldChar w:fldCharType="separate"/>
      </w:r>
      <w:r>
        <w:t>6</w:t>
      </w:r>
      <w: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1.1.1</w:t>
      </w:r>
      <w:r>
        <w:rPr>
          <w:rFonts w:asciiTheme="minorHAnsi" w:eastAsiaTheme="minorEastAsia" w:hAnsiTheme="minorHAnsi" w:cstheme="minorBidi"/>
          <w:noProof/>
          <w:sz w:val="22"/>
          <w:szCs w:val="22"/>
          <w:lang w:val="en-US"/>
        </w:rPr>
        <w:tab/>
      </w:r>
      <w:r>
        <w:rPr>
          <w:noProof/>
        </w:rPr>
        <w:t>Registration Field</w:t>
      </w:r>
      <w:r>
        <w:rPr>
          <w:noProof/>
        </w:rPr>
        <w:tab/>
      </w:r>
      <w:r>
        <w:rPr>
          <w:noProof/>
        </w:rPr>
        <w:fldChar w:fldCharType="begin"/>
      </w:r>
      <w:r>
        <w:rPr>
          <w:noProof/>
        </w:rPr>
        <w:instrText xml:space="preserve"> PAGEREF _Toc352765654 \h </w:instrText>
      </w:r>
      <w:r>
        <w:rPr>
          <w:noProof/>
        </w:rPr>
      </w:r>
      <w:r>
        <w:rPr>
          <w:noProof/>
        </w:rPr>
        <w:fldChar w:fldCharType="separate"/>
      </w:r>
      <w:r>
        <w:rPr>
          <w:noProof/>
        </w:rPr>
        <w:t>6</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1.1.2</w:t>
      </w:r>
      <w:r>
        <w:rPr>
          <w:rFonts w:asciiTheme="minorHAnsi" w:eastAsiaTheme="minorEastAsia" w:hAnsiTheme="minorHAnsi" w:cstheme="minorBidi"/>
          <w:noProof/>
          <w:sz w:val="22"/>
          <w:szCs w:val="22"/>
          <w:lang w:val="en-US"/>
        </w:rPr>
        <w:tab/>
      </w:r>
      <w:r>
        <w:rPr>
          <w:noProof/>
        </w:rPr>
        <w:t>Registration of Interest Documents</w:t>
      </w:r>
      <w:r>
        <w:rPr>
          <w:noProof/>
        </w:rPr>
        <w:tab/>
      </w:r>
      <w:r>
        <w:rPr>
          <w:noProof/>
        </w:rPr>
        <w:fldChar w:fldCharType="begin"/>
      </w:r>
      <w:r>
        <w:rPr>
          <w:noProof/>
        </w:rPr>
        <w:instrText xml:space="preserve"> PAGEREF _Toc352765655 \h </w:instrText>
      </w:r>
      <w:r>
        <w:rPr>
          <w:noProof/>
        </w:rPr>
      </w:r>
      <w:r>
        <w:rPr>
          <w:noProof/>
        </w:rPr>
        <w:fldChar w:fldCharType="separate"/>
      </w:r>
      <w:r>
        <w:rPr>
          <w:noProof/>
        </w:rPr>
        <w:t>6</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1.1.3</w:t>
      </w:r>
      <w:r>
        <w:rPr>
          <w:rFonts w:asciiTheme="minorHAnsi" w:eastAsiaTheme="minorEastAsia" w:hAnsiTheme="minorHAnsi" w:cstheme="minorBidi"/>
          <w:noProof/>
          <w:sz w:val="22"/>
          <w:szCs w:val="22"/>
          <w:lang w:val="en-US"/>
        </w:rPr>
        <w:tab/>
      </w:r>
      <w:r>
        <w:rPr>
          <w:noProof/>
        </w:rPr>
        <w:t>Registrant to Acquire Information</w:t>
      </w:r>
      <w:r>
        <w:rPr>
          <w:noProof/>
        </w:rPr>
        <w:tab/>
      </w:r>
      <w:r>
        <w:rPr>
          <w:noProof/>
        </w:rPr>
        <w:fldChar w:fldCharType="begin"/>
      </w:r>
      <w:r>
        <w:rPr>
          <w:noProof/>
        </w:rPr>
        <w:instrText xml:space="preserve"> PAGEREF _Toc352765656 \h </w:instrText>
      </w:r>
      <w:r>
        <w:rPr>
          <w:noProof/>
        </w:rPr>
      </w:r>
      <w:r>
        <w:rPr>
          <w:noProof/>
        </w:rPr>
        <w:fldChar w:fldCharType="separate"/>
      </w:r>
      <w:r>
        <w:rPr>
          <w:noProof/>
        </w:rPr>
        <w:t>6</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1.1.4</w:t>
      </w:r>
      <w:r>
        <w:rPr>
          <w:rFonts w:asciiTheme="minorHAnsi" w:eastAsiaTheme="minorEastAsia" w:hAnsiTheme="minorHAnsi" w:cstheme="minorBidi"/>
          <w:noProof/>
          <w:sz w:val="22"/>
          <w:szCs w:val="22"/>
          <w:lang w:val="en-US"/>
        </w:rPr>
        <w:tab/>
      </w:r>
      <w:r>
        <w:rPr>
          <w:noProof/>
        </w:rPr>
        <w:t>Contact Person</w:t>
      </w:r>
      <w:r>
        <w:rPr>
          <w:noProof/>
        </w:rPr>
        <w:tab/>
      </w:r>
      <w:r>
        <w:rPr>
          <w:noProof/>
        </w:rPr>
        <w:fldChar w:fldCharType="begin"/>
      </w:r>
      <w:r>
        <w:rPr>
          <w:noProof/>
        </w:rPr>
        <w:instrText xml:space="preserve"> PAGEREF _Toc352765657 \h </w:instrText>
      </w:r>
      <w:r>
        <w:rPr>
          <w:noProof/>
        </w:rPr>
      </w:r>
      <w:r>
        <w:rPr>
          <w:noProof/>
        </w:rPr>
        <w:fldChar w:fldCharType="separate"/>
      </w:r>
      <w:r>
        <w:rPr>
          <w:noProof/>
        </w:rPr>
        <w:t>6</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1.1.5</w:t>
      </w:r>
      <w:r>
        <w:rPr>
          <w:rFonts w:asciiTheme="minorHAnsi" w:eastAsiaTheme="minorEastAsia" w:hAnsiTheme="minorHAnsi" w:cstheme="minorBidi"/>
          <w:noProof/>
          <w:sz w:val="22"/>
          <w:szCs w:val="22"/>
          <w:lang w:val="en-US"/>
        </w:rPr>
        <w:tab/>
      </w:r>
      <w:r>
        <w:rPr>
          <w:noProof/>
        </w:rPr>
        <w:t>Registrant Briefing</w:t>
      </w:r>
      <w:r>
        <w:rPr>
          <w:noProof/>
        </w:rPr>
        <w:tab/>
      </w:r>
      <w:r>
        <w:rPr>
          <w:noProof/>
        </w:rPr>
        <w:fldChar w:fldCharType="begin"/>
      </w:r>
      <w:r>
        <w:rPr>
          <w:noProof/>
        </w:rPr>
        <w:instrText xml:space="preserve"> PAGEREF _Toc352765658 \h </w:instrText>
      </w:r>
      <w:r>
        <w:rPr>
          <w:noProof/>
        </w:rPr>
      </w:r>
      <w:r>
        <w:rPr>
          <w:noProof/>
        </w:rPr>
        <w:fldChar w:fldCharType="separate"/>
      </w:r>
      <w:r>
        <w:rPr>
          <w:noProof/>
        </w:rPr>
        <w:t>6</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1.1.6</w:t>
      </w:r>
      <w:r>
        <w:rPr>
          <w:rFonts w:asciiTheme="minorHAnsi" w:eastAsiaTheme="minorEastAsia" w:hAnsiTheme="minorHAnsi" w:cstheme="minorBidi"/>
          <w:noProof/>
          <w:sz w:val="22"/>
          <w:szCs w:val="22"/>
          <w:lang w:val="en-US"/>
        </w:rPr>
        <w:tab/>
      </w:r>
      <w:r>
        <w:rPr>
          <w:noProof/>
        </w:rPr>
        <w:t>Site Visit</w:t>
      </w:r>
      <w:r>
        <w:rPr>
          <w:noProof/>
        </w:rPr>
        <w:tab/>
      </w:r>
      <w:r>
        <w:rPr>
          <w:noProof/>
        </w:rPr>
        <w:fldChar w:fldCharType="begin"/>
      </w:r>
      <w:r>
        <w:rPr>
          <w:noProof/>
        </w:rPr>
        <w:instrText xml:space="preserve"> PAGEREF _Toc352765659 \h </w:instrText>
      </w:r>
      <w:r>
        <w:rPr>
          <w:noProof/>
        </w:rPr>
      </w:r>
      <w:r>
        <w:rPr>
          <w:noProof/>
        </w:rPr>
        <w:fldChar w:fldCharType="separate"/>
      </w:r>
      <w:r>
        <w:rPr>
          <w:noProof/>
        </w:rPr>
        <w:t>6</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1.1.7</w:t>
      </w:r>
      <w:r>
        <w:rPr>
          <w:rFonts w:asciiTheme="minorHAnsi" w:eastAsiaTheme="minorEastAsia" w:hAnsiTheme="minorHAnsi" w:cstheme="minorBidi"/>
          <w:noProof/>
          <w:sz w:val="22"/>
          <w:szCs w:val="22"/>
          <w:lang w:val="en-US"/>
        </w:rPr>
        <w:tab/>
      </w:r>
      <w:r>
        <w:rPr>
          <w:noProof/>
        </w:rPr>
        <w:t>Enquiries</w:t>
      </w:r>
      <w:r>
        <w:rPr>
          <w:noProof/>
        </w:rPr>
        <w:tab/>
      </w:r>
      <w:r>
        <w:rPr>
          <w:noProof/>
        </w:rPr>
        <w:fldChar w:fldCharType="begin"/>
      </w:r>
      <w:r>
        <w:rPr>
          <w:noProof/>
        </w:rPr>
        <w:instrText xml:space="preserve"> PAGEREF _Toc352765660 \h </w:instrText>
      </w:r>
      <w:r>
        <w:rPr>
          <w:noProof/>
        </w:rPr>
      </w:r>
      <w:r>
        <w:rPr>
          <w:noProof/>
        </w:rPr>
        <w:fldChar w:fldCharType="separate"/>
      </w:r>
      <w:r>
        <w:rPr>
          <w:noProof/>
        </w:rPr>
        <w:t>6</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1.1.8</w:t>
      </w:r>
      <w:r>
        <w:rPr>
          <w:rFonts w:asciiTheme="minorHAnsi" w:eastAsiaTheme="minorEastAsia" w:hAnsiTheme="minorHAnsi" w:cstheme="minorBidi"/>
          <w:noProof/>
          <w:sz w:val="22"/>
          <w:szCs w:val="22"/>
          <w:lang w:val="en-US"/>
        </w:rPr>
        <w:tab/>
      </w:r>
      <w:r>
        <w:rPr>
          <w:noProof/>
        </w:rPr>
        <w:t>Errors, Omissions, Ambiguities and Discrepancies</w:t>
      </w:r>
      <w:r>
        <w:rPr>
          <w:noProof/>
        </w:rPr>
        <w:tab/>
      </w:r>
      <w:r>
        <w:rPr>
          <w:noProof/>
        </w:rPr>
        <w:fldChar w:fldCharType="begin"/>
      </w:r>
      <w:r>
        <w:rPr>
          <w:noProof/>
        </w:rPr>
        <w:instrText xml:space="preserve"> PAGEREF _Toc352765661 \h </w:instrText>
      </w:r>
      <w:r>
        <w:rPr>
          <w:noProof/>
        </w:rPr>
      </w:r>
      <w:r>
        <w:rPr>
          <w:noProof/>
        </w:rPr>
        <w:fldChar w:fldCharType="separate"/>
      </w:r>
      <w:r>
        <w:rPr>
          <w:noProof/>
        </w:rPr>
        <w:t>7</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1.1.9</w:t>
      </w:r>
      <w:r>
        <w:rPr>
          <w:rFonts w:asciiTheme="minorHAnsi" w:eastAsiaTheme="minorEastAsia" w:hAnsiTheme="minorHAnsi" w:cstheme="minorBidi"/>
          <w:noProof/>
          <w:sz w:val="22"/>
          <w:szCs w:val="22"/>
          <w:lang w:val="en-US"/>
        </w:rPr>
        <w:tab/>
      </w:r>
      <w:r>
        <w:rPr>
          <w:noProof/>
        </w:rPr>
        <w:t>Amendments to Registration of Interest Documents</w:t>
      </w:r>
      <w:r>
        <w:rPr>
          <w:noProof/>
        </w:rPr>
        <w:tab/>
      </w:r>
      <w:r>
        <w:rPr>
          <w:noProof/>
        </w:rPr>
        <w:fldChar w:fldCharType="begin"/>
      </w:r>
      <w:r>
        <w:rPr>
          <w:noProof/>
        </w:rPr>
        <w:instrText xml:space="preserve"> PAGEREF _Toc352765662 \h </w:instrText>
      </w:r>
      <w:r>
        <w:rPr>
          <w:noProof/>
        </w:rPr>
      </w:r>
      <w:r>
        <w:rPr>
          <w:noProof/>
        </w:rPr>
        <w:fldChar w:fldCharType="separate"/>
      </w:r>
      <w:r>
        <w:rPr>
          <w:noProof/>
        </w:rPr>
        <w:t>7</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1.1.10</w:t>
      </w:r>
      <w:r>
        <w:rPr>
          <w:rFonts w:asciiTheme="minorHAnsi" w:eastAsiaTheme="minorEastAsia" w:hAnsiTheme="minorHAnsi" w:cstheme="minorBidi"/>
          <w:noProof/>
          <w:sz w:val="22"/>
          <w:szCs w:val="22"/>
          <w:lang w:val="en-US"/>
        </w:rPr>
        <w:tab/>
      </w:r>
      <w:r>
        <w:rPr>
          <w:noProof/>
        </w:rPr>
        <w:t>Local Content</w:t>
      </w:r>
      <w:r>
        <w:rPr>
          <w:noProof/>
        </w:rPr>
        <w:tab/>
      </w:r>
      <w:r>
        <w:rPr>
          <w:noProof/>
        </w:rPr>
        <w:fldChar w:fldCharType="begin"/>
      </w:r>
      <w:r>
        <w:rPr>
          <w:noProof/>
        </w:rPr>
        <w:instrText xml:space="preserve"> PAGEREF _Toc352765663 \h </w:instrText>
      </w:r>
      <w:r>
        <w:rPr>
          <w:noProof/>
        </w:rPr>
      </w:r>
      <w:r>
        <w:rPr>
          <w:noProof/>
        </w:rPr>
        <w:fldChar w:fldCharType="separate"/>
      </w:r>
      <w:r>
        <w:rPr>
          <w:noProof/>
        </w:rPr>
        <w:t>7</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1.1.11</w:t>
      </w:r>
      <w:r>
        <w:rPr>
          <w:rFonts w:asciiTheme="minorHAnsi" w:eastAsiaTheme="minorEastAsia" w:hAnsiTheme="minorHAnsi" w:cstheme="minorBidi"/>
          <w:noProof/>
          <w:sz w:val="22"/>
          <w:szCs w:val="22"/>
          <w:lang w:val="en-US"/>
        </w:rPr>
        <w:tab/>
      </w:r>
      <w:r>
        <w:rPr>
          <w:noProof/>
        </w:rPr>
        <w:t>Joint Ventures</w:t>
      </w:r>
      <w:r>
        <w:rPr>
          <w:noProof/>
        </w:rPr>
        <w:tab/>
      </w:r>
      <w:r>
        <w:rPr>
          <w:noProof/>
        </w:rPr>
        <w:fldChar w:fldCharType="begin"/>
      </w:r>
      <w:r>
        <w:rPr>
          <w:noProof/>
        </w:rPr>
        <w:instrText xml:space="preserve"> PAGEREF _Toc352765664 \h </w:instrText>
      </w:r>
      <w:r>
        <w:rPr>
          <w:noProof/>
        </w:rPr>
      </w:r>
      <w:r>
        <w:rPr>
          <w:noProof/>
        </w:rPr>
        <w:fldChar w:fldCharType="separate"/>
      </w:r>
      <w:r>
        <w:rPr>
          <w:noProof/>
        </w:rPr>
        <w:t>7</w:t>
      </w:r>
      <w:r>
        <w:rPr>
          <w:noProof/>
        </w:rP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1.2</w:t>
      </w:r>
      <w:r>
        <w:rPr>
          <w:rFonts w:asciiTheme="minorHAnsi" w:eastAsiaTheme="minorEastAsia" w:hAnsiTheme="minorHAnsi" w:cstheme="minorBidi"/>
          <w:lang w:val="en-US"/>
        </w:rPr>
        <w:tab/>
      </w:r>
      <w:r>
        <w:t>Information About State Contracting</w:t>
      </w:r>
      <w:r>
        <w:tab/>
      </w:r>
      <w:r>
        <w:fldChar w:fldCharType="begin"/>
      </w:r>
      <w:r>
        <w:instrText xml:space="preserve"> PAGEREF _Toc352765665 \h </w:instrText>
      </w:r>
      <w:r>
        <w:fldChar w:fldCharType="separate"/>
      </w:r>
      <w:r>
        <w:t>7</w:t>
      </w:r>
      <w: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1.2.1</w:t>
      </w:r>
      <w:r>
        <w:rPr>
          <w:rFonts w:asciiTheme="minorHAnsi" w:eastAsiaTheme="minorEastAsia" w:hAnsiTheme="minorHAnsi" w:cstheme="minorBidi"/>
          <w:noProof/>
          <w:sz w:val="22"/>
          <w:szCs w:val="22"/>
          <w:lang w:val="en-US"/>
        </w:rPr>
        <w:tab/>
      </w:r>
      <w:r>
        <w:rPr>
          <w:noProof/>
        </w:rPr>
        <w:t>Contract</w:t>
      </w:r>
      <w:r>
        <w:rPr>
          <w:noProof/>
        </w:rPr>
        <w:tab/>
      </w:r>
      <w:r>
        <w:rPr>
          <w:noProof/>
        </w:rPr>
        <w:fldChar w:fldCharType="begin"/>
      </w:r>
      <w:r>
        <w:rPr>
          <w:noProof/>
        </w:rPr>
        <w:instrText xml:space="preserve"> PAGEREF _Toc352765666 \h </w:instrText>
      </w:r>
      <w:r>
        <w:rPr>
          <w:noProof/>
        </w:rPr>
      </w:r>
      <w:r>
        <w:rPr>
          <w:noProof/>
        </w:rPr>
        <w:fldChar w:fldCharType="separate"/>
      </w:r>
      <w:r>
        <w:rPr>
          <w:noProof/>
        </w:rPr>
        <w:t>7</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1.2.2</w:t>
      </w:r>
      <w:r>
        <w:rPr>
          <w:rFonts w:asciiTheme="minorHAnsi" w:eastAsiaTheme="minorEastAsia" w:hAnsiTheme="minorHAnsi" w:cstheme="minorBidi"/>
          <w:noProof/>
          <w:sz w:val="22"/>
          <w:szCs w:val="22"/>
          <w:lang w:val="en-US"/>
        </w:rPr>
        <w:tab/>
      </w:r>
      <w:r>
        <w:rPr>
          <w:noProof/>
        </w:rPr>
        <w:t>Code of Practice</w:t>
      </w:r>
      <w:r>
        <w:rPr>
          <w:noProof/>
        </w:rPr>
        <w:tab/>
      </w:r>
      <w:r>
        <w:rPr>
          <w:noProof/>
        </w:rPr>
        <w:fldChar w:fldCharType="begin"/>
      </w:r>
      <w:r>
        <w:rPr>
          <w:noProof/>
        </w:rPr>
        <w:instrText xml:space="preserve"> PAGEREF _Toc352765667 \h </w:instrText>
      </w:r>
      <w:r>
        <w:rPr>
          <w:noProof/>
        </w:rPr>
      </w:r>
      <w:r>
        <w:rPr>
          <w:noProof/>
        </w:rPr>
        <w:fldChar w:fldCharType="separate"/>
      </w:r>
      <w:r>
        <w:rPr>
          <w:noProof/>
        </w:rPr>
        <w:t>8</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1.2.3</w:t>
      </w:r>
      <w:r>
        <w:rPr>
          <w:rFonts w:asciiTheme="minorHAnsi" w:eastAsiaTheme="minorEastAsia" w:hAnsiTheme="minorHAnsi" w:cstheme="minorBidi"/>
          <w:noProof/>
          <w:sz w:val="22"/>
          <w:szCs w:val="22"/>
          <w:lang w:val="en-US"/>
        </w:rPr>
        <w:tab/>
      </w:r>
      <w:r>
        <w:rPr>
          <w:noProof/>
        </w:rPr>
        <w:t>DPTI Building and Construction Project Prequalification System</w:t>
      </w:r>
      <w:r>
        <w:rPr>
          <w:noProof/>
        </w:rPr>
        <w:tab/>
      </w:r>
      <w:r>
        <w:rPr>
          <w:noProof/>
        </w:rPr>
        <w:fldChar w:fldCharType="begin"/>
      </w:r>
      <w:r>
        <w:rPr>
          <w:noProof/>
        </w:rPr>
        <w:instrText xml:space="preserve"> PAGEREF _Toc352765668 \h </w:instrText>
      </w:r>
      <w:r>
        <w:rPr>
          <w:noProof/>
        </w:rPr>
      </w:r>
      <w:r>
        <w:rPr>
          <w:noProof/>
        </w:rPr>
        <w:fldChar w:fldCharType="separate"/>
      </w:r>
      <w:r>
        <w:rPr>
          <w:noProof/>
        </w:rPr>
        <w:t>8</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1.2.4</w:t>
      </w:r>
      <w:r>
        <w:rPr>
          <w:rFonts w:asciiTheme="minorHAnsi" w:eastAsiaTheme="minorEastAsia" w:hAnsiTheme="minorHAnsi" w:cstheme="minorBidi"/>
          <w:noProof/>
          <w:sz w:val="22"/>
          <w:szCs w:val="22"/>
          <w:lang w:val="en-US"/>
        </w:rPr>
        <w:tab/>
      </w:r>
      <w:r>
        <w:rPr>
          <w:noProof/>
        </w:rPr>
        <w:t>Buy Australian Made Procurement Policy</w:t>
      </w:r>
      <w:r>
        <w:rPr>
          <w:noProof/>
        </w:rPr>
        <w:tab/>
      </w:r>
      <w:r>
        <w:rPr>
          <w:noProof/>
        </w:rPr>
        <w:fldChar w:fldCharType="begin"/>
      </w:r>
      <w:r>
        <w:rPr>
          <w:noProof/>
        </w:rPr>
        <w:instrText xml:space="preserve"> PAGEREF _Toc352765669 \h </w:instrText>
      </w:r>
      <w:r>
        <w:rPr>
          <w:noProof/>
        </w:rPr>
      </w:r>
      <w:r>
        <w:rPr>
          <w:noProof/>
        </w:rPr>
        <w:fldChar w:fldCharType="separate"/>
      </w:r>
      <w:r>
        <w:rPr>
          <w:noProof/>
        </w:rPr>
        <w:t>8</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1.2.5</w:t>
      </w:r>
      <w:r>
        <w:rPr>
          <w:rFonts w:asciiTheme="minorHAnsi" w:eastAsiaTheme="minorEastAsia" w:hAnsiTheme="minorHAnsi" w:cstheme="minorBidi"/>
          <w:noProof/>
          <w:sz w:val="22"/>
          <w:szCs w:val="22"/>
          <w:lang w:val="en-US"/>
        </w:rPr>
        <w:tab/>
      </w:r>
      <w:r>
        <w:rPr>
          <w:noProof/>
        </w:rPr>
        <w:t>Local Industry Participation Process</w:t>
      </w:r>
      <w:r>
        <w:rPr>
          <w:noProof/>
        </w:rPr>
        <w:tab/>
      </w:r>
      <w:r>
        <w:rPr>
          <w:noProof/>
        </w:rPr>
        <w:fldChar w:fldCharType="begin"/>
      </w:r>
      <w:r>
        <w:rPr>
          <w:noProof/>
        </w:rPr>
        <w:instrText xml:space="preserve"> PAGEREF _Toc352765670 \h </w:instrText>
      </w:r>
      <w:r>
        <w:rPr>
          <w:noProof/>
        </w:rPr>
      </w:r>
      <w:r>
        <w:rPr>
          <w:noProof/>
        </w:rPr>
        <w:fldChar w:fldCharType="separate"/>
      </w:r>
      <w:r>
        <w:rPr>
          <w:noProof/>
        </w:rPr>
        <w:t>8</w:t>
      </w:r>
      <w:r>
        <w:rPr>
          <w:noProof/>
        </w:rPr>
        <w:fldChar w:fldCharType="end"/>
      </w:r>
    </w:p>
    <w:p w:rsidR="00802749" w:rsidRDefault="00802749">
      <w:pPr>
        <w:pStyle w:val="TOC2"/>
        <w:rPr>
          <w:rFonts w:asciiTheme="minorHAnsi" w:eastAsiaTheme="minorEastAsia" w:hAnsiTheme="minorHAnsi" w:cstheme="minorBidi"/>
          <w:lang w:val="en-US"/>
        </w:rPr>
      </w:pPr>
      <w:r w:rsidRPr="00E34C7A">
        <w:rPr>
          <w:rFonts w:cs="Times New Roman"/>
          <w:color w:val="FF0000"/>
        </w:rPr>
        <w:t>1.3</w:t>
      </w:r>
      <w:r>
        <w:rPr>
          <w:rFonts w:asciiTheme="minorHAnsi" w:eastAsiaTheme="minorEastAsia" w:hAnsiTheme="minorHAnsi" w:cstheme="minorBidi"/>
          <w:lang w:val="en-US"/>
        </w:rPr>
        <w:tab/>
      </w:r>
      <w:r w:rsidRPr="00E34C7A">
        <w:rPr>
          <w:color w:val="FF0000"/>
        </w:rPr>
        <w:t>Information about Australian Government Requirements</w:t>
      </w:r>
      <w:r>
        <w:tab/>
      </w:r>
      <w:r>
        <w:fldChar w:fldCharType="begin"/>
      </w:r>
      <w:r>
        <w:instrText xml:space="preserve"> PAGEREF _Toc352765671 \h </w:instrText>
      </w:r>
      <w:r>
        <w:fldChar w:fldCharType="separate"/>
      </w:r>
      <w:r>
        <w:t>8</w:t>
      </w:r>
      <w: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color w:val="FF0000"/>
        </w:rPr>
        <w:t>1.3.1</w:t>
      </w:r>
      <w:r>
        <w:rPr>
          <w:rFonts w:asciiTheme="minorHAnsi" w:eastAsiaTheme="minorEastAsia" w:hAnsiTheme="minorHAnsi" w:cstheme="minorBidi"/>
          <w:noProof/>
          <w:sz w:val="22"/>
          <w:szCs w:val="22"/>
          <w:lang w:val="en-US"/>
        </w:rPr>
        <w:tab/>
      </w:r>
      <w:r w:rsidRPr="00E34C7A">
        <w:rPr>
          <w:noProof/>
          <w:color w:val="FF0000"/>
        </w:rPr>
        <w:t>The Australian Government Building and Construction OHS Accreditation Scheme</w:t>
      </w:r>
      <w:r>
        <w:rPr>
          <w:noProof/>
        </w:rPr>
        <w:tab/>
      </w:r>
      <w:r>
        <w:rPr>
          <w:noProof/>
        </w:rPr>
        <w:fldChar w:fldCharType="begin"/>
      </w:r>
      <w:r>
        <w:rPr>
          <w:noProof/>
        </w:rPr>
        <w:instrText xml:space="preserve"> PAGEREF _Toc352765672 \h </w:instrText>
      </w:r>
      <w:r>
        <w:rPr>
          <w:noProof/>
        </w:rPr>
      </w:r>
      <w:r>
        <w:rPr>
          <w:noProof/>
        </w:rPr>
        <w:fldChar w:fldCharType="separate"/>
      </w:r>
      <w:r>
        <w:rPr>
          <w:noProof/>
        </w:rPr>
        <w:t>9</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color w:val="FF0000"/>
        </w:rPr>
        <w:t>1.3.2</w:t>
      </w:r>
      <w:r>
        <w:rPr>
          <w:rFonts w:asciiTheme="minorHAnsi" w:eastAsiaTheme="minorEastAsia" w:hAnsiTheme="minorHAnsi" w:cstheme="minorBidi"/>
          <w:noProof/>
          <w:sz w:val="22"/>
          <w:szCs w:val="22"/>
          <w:lang w:val="en-US"/>
        </w:rPr>
        <w:tab/>
      </w:r>
      <w:r w:rsidRPr="00E34C7A">
        <w:rPr>
          <w:noProof/>
          <w:color w:val="FF0000"/>
        </w:rPr>
        <w:t>Building Code 2013</w:t>
      </w:r>
      <w:r>
        <w:rPr>
          <w:noProof/>
        </w:rPr>
        <w:tab/>
      </w:r>
      <w:r>
        <w:rPr>
          <w:noProof/>
        </w:rPr>
        <w:fldChar w:fldCharType="begin"/>
      </w:r>
      <w:r>
        <w:rPr>
          <w:noProof/>
        </w:rPr>
        <w:instrText xml:space="preserve"> PAGEREF _Toc352765673 \h </w:instrText>
      </w:r>
      <w:r>
        <w:rPr>
          <w:noProof/>
        </w:rPr>
      </w:r>
      <w:r>
        <w:rPr>
          <w:noProof/>
        </w:rPr>
        <w:fldChar w:fldCharType="separate"/>
      </w:r>
      <w:r>
        <w:rPr>
          <w:noProof/>
        </w:rPr>
        <w:t>9</w:t>
      </w:r>
      <w:r>
        <w:rPr>
          <w:noProof/>
        </w:rPr>
        <w:fldChar w:fldCharType="end"/>
      </w:r>
    </w:p>
    <w:p w:rsidR="00802749" w:rsidRDefault="00802749">
      <w:pPr>
        <w:pStyle w:val="TOC1"/>
        <w:rPr>
          <w:rFonts w:asciiTheme="minorHAnsi" w:eastAsiaTheme="minorEastAsia" w:hAnsiTheme="minorHAnsi" w:cstheme="minorBidi"/>
          <w:b w:val="0"/>
          <w:bCs w:val="0"/>
          <w:szCs w:val="22"/>
          <w:lang w:val="en-US"/>
        </w:rPr>
      </w:pPr>
      <w:r w:rsidRPr="00E34C7A">
        <w:rPr>
          <w:rFonts w:cs="Times New Roman"/>
        </w:rPr>
        <w:t>Part 2</w:t>
      </w:r>
      <w:r>
        <w:rPr>
          <w:rFonts w:asciiTheme="minorHAnsi" w:eastAsiaTheme="minorEastAsia" w:hAnsiTheme="minorHAnsi" w:cstheme="minorBidi"/>
          <w:b w:val="0"/>
          <w:bCs w:val="0"/>
          <w:szCs w:val="22"/>
          <w:lang w:val="en-US"/>
        </w:rPr>
        <w:tab/>
      </w:r>
      <w:r>
        <w:t>Registration Submission</w:t>
      </w:r>
      <w:r>
        <w:tab/>
      </w:r>
      <w:r>
        <w:fldChar w:fldCharType="begin"/>
      </w:r>
      <w:r>
        <w:instrText xml:space="preserve"> PAGEREF _Toc352765674 \h </w:instrText>
      </w:r>
      <w:r>
        <w:fldChar w:fldCharType="separate"/>
      </w:r>
      <w:r>
        <w:t>9</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2.1</w:t>
      </w:r>
      <w:r>
        <w:rPr>
          <w:rFonts w:asciiTheme="minorHAnsi" w:eastAsiaTheme="minorEastAsia" w:hAnsiTheme="minorHAnsi" w:cstheme="minorBidi"/>
          <w:lang w:val="en-US"/>
        </w:rPr>
        <w:tab/>
      </w:r>
      <w:r>
        <w:t>Submission</w:t>
      </w:r>
      <w:r>
        <w:tab/>
      </w:r>
      <w:r>
        <w:fldChar w:fldCharType="begin"/>
      </w:r>
      <w:r>
        <w:instrText xml:space="preserve"> PAGEREF _Toc352765675 \h </w:instrText>
      </w:r>
      <w:r>
        <w:fldChar w:fldCharType="separate"/>
      </w:r>
      <w:r>
        <w:t>9</w:t>
      </w:r>
      <w: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2.1.1</w:t>
      </w:r>
      <w:r>
        <w:rPr>
          <w:rFonts w:asciiTheme="minorHAnsi" w:eastAsiaTheme="minorEastAsia" w:hAnsiTheme="minorHAnsi" w:cstheme="minorBidi"/>
          <w:noProof/>
          <w:sz w:val="22"/>
          <w:szCs w:val="22"/>
          <w:lang w:val="en-US"/>
        </w:rPr>
        <w:tab/>
      </w:r>
      <w:r>
        <w:rPr>
          <w:noProof/>
        </w:rPr>
        <w:t>Signature</w:t>
      </w:r>
      <w:r>
        <w:rPr>
          <w:noProof/>
        </w:rPr>
        <w:tab/>
      </w:r>
      <w:r>
        <w:rPr>
          <w:noProof/>
        </w:rPr>
        <w:fldChar w:fldCharType="begin"/>
      </w:r>
      <w:r>
        <w:rPr>
          <w:noProof/>
        </w:rPr>
        <w:instrText xml:space="preserve"> PAGEREF _Toc352765676 \h </w:instrText>
      </w:r>
      <w:r>
        <w:rPr>
          <w:noProof/>
        </w:rPr>
      </w:r>
      <w:r>
        <w:rPr>
          <w:noProof/>
        </w:rPr>
        <w:fldChar w:fldCharType="separate"/>
      </w:r>
      <w:r>
        <w:rPr>
          <w:noProof/>
        </w:rPr>
        <w:t>9</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2.1.2</w:t>
      </w:r>
      <w:r>
        <w:rPr>
          <w:rFonts w:asciiTheme="minorHAnsi" w:eastAsiaTheme="minorEastAsia" w:hAnsiTheme="minorHAnsi" w:cstheme="minorBidi"/>
          <w:noProof/>
          <w:sz w:val="22"/>
          <w:szCs w:val="22"/>
          <w:lang w:val="en-US"/>
        </w:rPr>
        <w:tab/>
      </w:r>
      <w:r>
        <w:rPr>
          <w:noProof/>
        </w:rPr>
        <w:t>Lodgement</w:t>
      </w:r>
      <w:r>
        <w:rPr>
          <w:noProof/>
        </w:rPr>
        <w:tab/>
      </w:r>
      <w:r>
        <w:rPr>
          <w:noProof/>
        </w:rPr>
        <w:fldChar w:fldCharType="begin"/>
      </w:r>
      <w:r>
        <w:rPr>
          <w:noProof/>
        </w:rPr>
        <w:instrText xml:space="preserve"> PAGEREF _Toc352765677 \h </w:instrText>
      </w:r>
      <w:r>
        <w:rPr>
          <w:noProof/>
        </w:rPr>
      </w:r>
      <w:r>
        <w:rPr>
          <w:noProof/>
        </w:rPr>
        <w:fldChar w:fldCharType="separate"/>
      </w:r>
      <w:r>
        <w:rPr>
          <w:noProof/>
        </w:rPr>
        <w:t>9</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2.1.3</w:t>
      </w:r>
      <w:r>
        <w:rPr>
          <w:rFonts w:asciiTheme="minorHAnsi" w:eastAsiaTheme="minorEastAsia" w:hAnsiTheme="minorHAnsi" w:cstheme="minorBidi"/>
          <w:noProof/>
          <w:sz w:val="22"/>
          <w:szCs w:val="22"/>
          <w:lang w:val="en-US"/>
        </w:rPr>
        <w:tab/>
      </w:r>
      <w:r>
        <w:rPr>
          <w:noProof/>
        </w:rPr>
        <w:t>Late Registrations of Interest</w:t>
      </w:r>
      <w:r>
        <w:rPr>
          <w:noProof/>
        </w:rPr>
        <w:tab/>
      </w:r>
      <w:r>
        <w:rPr>
          <w:noProof/>
        </w:rPr>
        <w:fldChar w:fldCharType="begin"/>
      </w:r>
      <w:r>
        <w:rPr>
          <w:noProof/>
        </w:rPr>
        <w:instrText xml:space="preserve"> PAGEREF _Toc352765678 \h </w:instrText>
      </w:r>
      <w:r>
        <w:rPr>
          <w:noProof/>
        </w:rPr>
      </w:r>
      <w:r>
        <w:rPr>
          <w:noProof/>
        </w:rPr>
        <w:fldChar w:fldCharType="separate"/>
      </w:r>
      <w:r>
        <w:rPr>
          <w:noProof/>
        </w:rPr>
        <w:t>9</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2.1.4</w:t>
      </w:r>
      <w:r>
        <w:rPr>
          <w:rFonts w:asciiTheme="minorHAnsi" w:eastAsiaTheme="minorEastAsia" w:hAnsiTheme="minorHAnsi" w:cstheme="minorBidi"/>
          <w:noProof/>
          <w:sz w:val="22"/>
          <w:szCs w:val="22"/>
          <w:lang w:val="en-US"/>
        </w:rPr>
        <w:tab/>
      </w:r>
      <w:r>
        <w:rPr>
          <w:noProof/>
        </w:rPr>
        <w:t>Informal Registrations of Interest</w:t>
      </w:r>
      <w:r>
        <w:rPr>
          <w:noProof/>
        </w:rPr>
        <w:tab/>
      </w:r>
      <w:r>
        <w:rPr>
          <w:noProof/>
        </w:rPr>
        <w:fldChar w:fldCharType="begin"/>
      </w:r>
      <w:r>
        <w:rPr>
          <w:noProof/>
        </w:rPr>
        <w:instrText xml:space="preserve"> PAGEREF _Toc352765679 \h </w:instrText>
      </w:r>
      <w:r>
        <w:rPr>
          <w:noProof/>
        </w:rPr>
      </w:r>
      <w:r>
        <w:rPr>
          <w:noProof/>
        </w:rPr>
        <w:fldChar w:fldCharType="separate"/>
      </w:r>
      <w:r>
        <w:rPr>
          <w:noProof/>
        </w:rPr>
        <w:t>10</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2.1.5</w:t>
      </w:r>
      <w:r>
        <w:rPr>
          <w:rFonts w:asciiTheme="minorHAnsi" w:eastAsiaTheme="minorEastAsia" w:hAnsiTheme="minorHAnsi" w:cstheme="minorBidi"/>
          <w:noProof/>
          <w:sz w:val="22"/>
          <w:szCs w:val="22"/>
          <w:lang w:val="en-US"/>
        </w:rPr>
        <w:tab/>
      </w:r>
      <w:r>
        <w:rPr>
          <w:noProof/>
        </w:rPr>
        <w:t>Registration Validity</w:t>
      </w:r>
      <w:r>
        <w:rPr>
          <w:noProof/>
        </w:rPr>
        <w:tab/>
      </w:r>
      <w:r>
        <w:rPr>
          <w:noProof/>
        </w:rPr>
        <w:fldChar w:fldCharType="begin"/>
      </w:r>
      <w:r>
        <w:rPr>
          <w:noProof/>
        </w:rPr>
        <w:instrText xml:space="preserve"> PAGEREF _Toc352765680 \h </w:instrText>
      </w:r>
      <w:r>
        <w:rPr>
          <w:noProof/>
        </w:rPr>
      </w:r>
      <w:r>
        <w:rPr>
          <w:noProof/>
        </w:rPr>
        <w:fldChar w:fldCharType="separate"/>
      </w:r>
      <w:r>
        <w:rPr>
          <w:noProof/>
        </w:rPr>
        <w:t>10</w:t>
      </w:r>
      <w:r>
        <w:rPr>
          <w:noProof/>
        </w:rP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2.2</w:t>
      </w:r>
      <w:r>
        <w:rPr>
          <w:rFonts w:asciiTheme="minorHAnsi" w:eastAsiaTheme="minorEastAsia" w:hAnsiTheme="minorHAnsi" w:cstheme="minorBidi"/>
          <w:lang w:val="en-US"/>
        </w:rPr>
        <w:tab/>
      </w:r>
      <w:r>
        <w:t>Information to be submitted</w:t>
      </w:r>
      <w:r>
        <w:tab/>
      </w:r>
      <w:r>
        <w:fldChar w:fldCharType="begin"/>
      </w:r>
      <w:r>
        <w:instrText xml:space="preserve"> PAGEREF _Toc352765681 \h </w:instrText>
      </w:r>
      <w:r>
        <w:fldChar w:fldCharType="separate"/>
      </w:r>
      <w:r>
        <w:t>10</w:t>
      </w:r>
      <w:r>
        <w:fldChar w:fldCharType="end"/>
      </w:r>
    </w:p>
    <w:p w:rsidR="00802749" w:rsidRDefault="00802749">
      <w:pPr>
        <w:pStyle w:val="TOC1"/>
        <w:rPr>
          <w:rFonts w:asciiTheme="minorHAnsi" w:eastAsiaTheme="minorEastAsia" w:hAnsiTheme="minorHAnsi" w:cstheme="minorBidi"/>
          <w:b w:val="0"/>
          <w:bCs w:val="0"/>
          <w:szCs w:val="22"/>
          <w:lang w:val="en-US"/>
        </w:rPr>
      </w:pPr>
      <w:r w:rsidRPr="00E34C7A">
        <w:rPr>
          <w:rFonts w:cs="Times New Roman"/>
        </w:rPr>
        <w:t>Part 3</w:t>
      </w:r>
      <w:r>
        <w:rPr>
          <w:rFonts w:asciiTheme="minorHAnsi" w:eastAsiaTheme="minorEastAsia" w:hAnsiTheme="minorHAnsi" w:cstheme="minorBidi"/>
          <w:b w:val="0"/>
          <w:bCs w:val="0"/>
          <w:szCs w:val="22"/>
          <w:lang w:val="en-US"/>
        </w:rPr>
        <w:tab/>
      </w:r>
      <w:r>
        <w:t>Evaluation of Registrations</w:t>
      </w:r>
      <w:r>
        <w:tab/>
      </w:r>
      <w:r>
        <w:fldChar w:fldCharType="begin"/>
      </w:r>
      <w:r>
        <w:instrText xml:space="preserve"> PAGEREF _Toc352765682 \h </w:instrText>
      </w:r>
      <w:r>
        <w:fldChar w:fldCharType="separate"/>
      </w:r>
      <w:r>
        <w:t>10</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3.1</w:t>
      </w:r>
      <w:r>
        <w:rPr>
          <w:rFonts w:asciiTheme="minorHAnsi" w:eastAsiaTheme="minorEastAsia" w:hAnsiTheme="minorHAnsi" w:cstheme="minorBidi"/>
          <w:lang w:val="en-US"/>
        </w:rPr>
        <w:tab/>
      </w:r>
      <w:r>
        <w:t>Evaluation</w:t>
      </w:r>
      <w:r>
        <w:tab/>
      </w:r>
      <w:r>
        <w:fldChar w:fldCharType="begin"/>
      </w:r>
      <w:r>
        <w:instrText xml:space="preserve"> PAGEREF _Toc352765683 \h </w:instrText>
      </w:r>
      <w:r>
        <w:fldChar w:fldCharType="separate"/>
      </w:r>
      <w:r>
        <w:t>10</w:t>
      </w:r>
      <w: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3.1.1</w:t>
      </w:r>
      <w:r>
        <w:rPr>
          <w:rFonts w:asciiTheme="minorHAnsi" w:eastAsiaTheme="minorEastAsia" w:hAnsiTheme="minorHAnsi" w:cstheme="minorBidi"/>
          <w:noProof/>
          <w:sz w:val="22"/>
          <w:szCs w:val="22"/>
          <w:lang w:val="en-US"/>
        </w:rPr>
        <w:tab/>
      </w:r>
      <w:r>
        <w:rPr>
          <w:noProof/>
        </w:rPr>
        <w:t>Short Listing</w:t>
      </w:r>
      <w:r>
        <w:rPr>
          <w:noProof/>
        </w:rPr>
        <w:tab/>
      </w:r>
      <w:r>
        <w:rPr>
          <w:noProof/>
        </w:rPr>
        <w:fldChar w:fldCharType="begin"/>
      </w:r>
      <w:r>
        <w:rPr>
          <w:noProof/>
        </w:rPr>
        <w:instrText xml:space="preserve"> PAGEREF _Toc352765684 \h </w:instrText>
      </w:r>
      <w:r>
        <w:rPr>
          <w:noProof/>
        </w:rPr>
      </w:r>
      <w:r>
        <w:rPr>
          <w:noProof/>
        </w:rPr>
        <w:fldChar w:fldCharType="separate"/>
      </w:r>
      <w:r>
        <w:rPr>
          <w:noProof/>
        </w:rPr>
        <w:t>10</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3.1.2</w:t>
      </w:r>
      <w:r>
        <w:rPr>
          <w:rFonts w:asciiTheme="minorHAnsi" w:eastAsiaTheme="minorEastAsia" w:hAnsiTheme="minorHAnsi" w:cstheme="minorBidi"/>
          <w:noProof/>
          <w:sz w:val="22"/>
          <w:szCs w:val="22"/>
          <w:lang w:val="en-US"/>
        </w:rPr>
        <w:tab/>
      </w:r>
      <w:r>
        <w:rPr>
          <w:noProof/>
        </w:rPr>
        <w:t>Evaluation Panel</w:t>
      </w:r>
      <w:r>
        <w:rPr>
          <w:noProof/>
        </w:rPr>
        <w:tab/>
      </w:r>
      <w:r>
        <w:rPr>
          <w:noProof/>
        </w:rPr>
        <w:fldChar w:fldCharType="begin"/>
      </w:r>
      <w:r>
        <w:rPr>
          <w:noProof/>
        </w:rPr>
        <w:instrText xml:space="preserve"> PAGEREF _Toc352765685 \h </w:instrText>
      </w:r>
      <w:r>
        <w:rPr>
          <w:noProof/>
        </w:rPr>
      </w:r>
      <w:r>
        <w:rPr>
          <w:noProof/>
        </w:rPr>
        <w:fldChar w:fldCharType="separate"/>
      </w:r>
      <w:r>
        <w:rPr>
          <w:noProof/>
        </w:rPr>
        <w:t>10</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3.1.3</w:t>
      </w:r>
      <w:r>
        <w:rPr>
          <w:rFonts w:asciiTheme="minorHAnsi" w:eastAsiaTheme="minorEastAsia" w:hAnsiTheme="minorHAnsi" w:cstheme="minorBidi"/>
          <w:noProof/>
          <w:sz w:val="22"/>
          <w:szCs w:val="22"/>
          <w:lang w:val="en-US"/>
        </w:rPr>
        <w:tab/>
      </w:r>
      <w:r>
        <w:rPr>
          <w:noProof/>
        </w:rPr>
        <w:t>Evaluation and Shortlisting</w:t>
      </w:r>
      <w:r>
        <w:rPr>
          <w:noProof/>
        </w:rPr>
        <w:tab/>
      </w:r>
      <w:r>
        <w:rPr>
          <w:noProof/>
        </w:rPr>
        <w:fldChar w:fldCharType="begin"/>
      </w:r>
      <w:r>
        <w:rPr>
          <w:noProof/>
        </w:rPr>
        <w:instrText xml:space="preserve"> PAGEREF _Toc352765686 \h </w:instrText>
      </w:r>
      <w:r>
        <w:rPr>
          <w:noProof/>
        </w:rPr>
      </w:r>
      <w:r>
        <w:rPr>
          <w:noProof/>
        </w:rPr>
        <w:fldChar w:fldCharType="separate"/>
      </w:r>
      <w:r>
        <w:rPr>
          <w:noProof/>
        </w:rPr>
        <w:t>10</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3.1.4</w:t>
      </w:r>
      <w:r>
        <w:rPr>
          <w:rFonts w:asciiTheme="minorHAnsi" w:eastAsiaTheme="minorEastAsia" w:hAnsiTheme="minorHAnsi" w:cstheme="minorBidi"/>
          <w:noProof/>
          <w:sz w:val="22"/>
          <w:szCs w:val="22"/>
          <w:lang w:val="en-US"/>
        </w:rPr>
        <w:tab/>
      </w:r>
      <w:r>
        <w:rPr>
          <w:noProof/>
        </w:rPr>
        <w:t>Registration of Interest acceptance</w:t>
      </w:r>
      <w:r>
        <w:rPr>
          <w:noProof/>
        </w:rPr>
        <w:tab/>
      </w:r>
      <w:r>
        <w:rPr>
          <w:noProof/>
        </w:rPr>
        <w:fldChar w:fldCharType="begin"/>
      </w:r>
      <w:r>
        <w:rPr>
          <w:noProof/>
        </w:rPr>
        <w:instrText xml:space="preserve"> PAGEREF _Toc352765687 \h </w:instrText>
      </w:r>
      <w:r>
        <w:rPr>
          <w:noProof/>
        </w:rPr>
      </w:r>
      <w:r>
        <w:rPr>
          <w:noProof/>
        </w:rPr>
        <w:fldChar w:fldCharType="separate"/>
      </w:r>
      <w:r>
        <w:rPr>
          <w:noProof/>
        </w:rPr>
        <w:t>11</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3.1.5</w:t>
      </w:r>
      <w:r>
        <w:rPr>
          <w:rFonts w:asciiTheme="minorHAnsi" w:eastAsiaTheme="minorEastAsia" w:hAnsiTheme="minorHAnsi" w:cstheme="minorBidi"/>
          <w:noProof/>
          <w:sz w:val="22"/>
          <w:szCs w:val="22"/>
          <w:lang w:val="en-US"/>
        </w:rPr>
        <w:tab/>
      </w:r>
      <w:r>
        <w:rPr>
          <w:noProof/>
        </w:rPr>
        <w:t>Notification</w:t>
      </w:r>
      <w:r>
        <w:rPr>
          <w:noProof/>
        </w:rPr>
        <w:tab/>
      </w:r>
      <w:r>
        <w:rPr>
          <w:noProof/>
        </w:rPr>
        <w:fldChar w:fldCharType="begin"/>
      </w:r>
      <w:r>
        <w:rPr>
          <w:noProof/>
        </w:rPr>
        <w:instrText xml:space="preserve"> PAGEREF _Toc352765688 \h </w:instrText>
      </w:r>
      <w:r>
        <w:rPr>
          <w:noProof/>
        </w:rPr>
      </w:r>
      <w:r>
        <w:rPr>
          <w:noProof/>
        </w:rPr>
        <w:fldChar w:fldCharType="separate"/>
      </w:r>
      <w:r>
        <w:rPr>
          <w:noProof/>
        </w:rPr>
        <w:t>11</w:t>
      </w:r>
      <w:r>
        <w:rPr>
          <w:noProof/>
        </w:rPr>
        <w:fldChar w:fldCharType="end"/>
      </w:r>
    </w:p>
    <w:p w:rsidR="00802749" w:rsidRDefault="00802749">
      <w:pPr>
        <w:pStyle w:val="TOC1"/>
        <w:rPr>
          <w:rFonts w:asciiTheme="minorHAnsi" w:eastAsiaTheme="minorEastAsia" w:hAnsiTheme="minorHAnsi" w:cstheme="minorBidi"/>
          <w:b w:val="0"/>
          <w:bCs w:val="0"/>
          <w:szCs w:val="22"/>
          <w:lang w:val="en-US"/>
        </w:rPr>
      </w:pPr>
      <w:r w:rsidRPr="00E34C7A">
        <w:rPr>
          <w:rFonts w:cs="Times New Roman"/>
        </w:rPr>
        <w:t>Part 4</w:t>
      </w:r>
      <w:r>
        <w:rPr>
          <w:rFonts w:asciiTheme="minorHAnsi" w:eastAsiaTheme="minorEastAsia" w:hAnsiTheme="minorHAnsi" w:cstheme="minorBidi"/>
          <w:b w:val="0"/>
          <w:bCs w:val="0"/>
          <w:szCs w:val="22"/>
          <w:lang w:val="en-US"/>
        </w:rPr>
        <w:tab/>
      </w:r>
      <w:r>
        <w:t>Process Conditions</w:t>
      </w:r>
      <w:r>
        <w:tab/>
      </w:r>
      <w:r>
        <w:fldChar w:fldCharType="begin"/>
      </w:r>
      <w:r>
        <w:instrText xml:space="preserve"> PAGEREF _Toc352765689 \h </w:instrText>
      </w:r>
      <w:r>
        <w:fldChar w:fldCharType="separate"/>
      </w:r>
      <w:r>
        <w:t>11</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4.1</w:t>
      </w:r>
      <w:r>
        <w:rPr>
          <w:rFonts w:asciiTheme="minorHAnsi" w:eastAsiaTheme="minorEastAsia" w:hAnsiTheme="minorHAnsi" w:cstheme="minorBidi"/>
          <w:lang w:val="en-US"/>
        </w:rPr>
        <w:tab/>
      </w:r>
      <w:r>
        <w:t>General</w:t>
      </w:r>
      <w:r>
        <w:tab/>
      </w:r>
      <w:r>
        <w:fldChar w:fldCharType="begin"/>
      </w:r>
      <w:r>
        <w:instrText xml:space="preserve"> PAGEREF _Toc352765690 \h </w:instrText>
      </w:r>
      <w:r>
        <w:fldChar w:fldCharType="separate"/>
      </w:r>
      <w:r>
        <w:t>11</w:t>
      </w:r>
      <w: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4.1.1</w:t>
      </w:r>
      <w:r>
        <w:rPr>
          <w:rFonts w:asciiTheme="minorHAnsi" w:eastAsiaTheme="minorEastAsia" w:hAnsiTheme="minorHAnsi" w:cstheme="minorBidi"/>
          <w:noProof/>
          <w:sz w:val="22"/>
          <w:szCs w:val="22"/>
          <w:lang w:val="en-US"/>
        </w:rPr>
        <w:tab/>
      </w:r>
      <w:r>
        <w:rPr>
          <w:noProof/>
        </w:rPr>
        <w:t>Probity</w:t>
      </w:r>
      <w:r>
        <w:rPr>
          <w:noProof/>
        </w:rPr>
        <w:tab/>
      </w:r>
      <w:r>
        <w:rPr>
          <w:noProof/>
        </w:rPr>
        <w:fldChar w:fldCharType="begin"/>
      </w:r>
      <w:r>
        <w:rPr>
          <w:noProof/>
        </w:rPr>
        <w:instrText xml:space="preserve"> PAGEREF _Toc352765691 \h </w:instrText>
      </w:r>
      <w:r>
        <w:rPr>
          <w:noProof/>
        </w:rPr>
      </w:r>
      <w:r>
        <w:rPr>
          <w:noProof/>
        </w:rPr>
        <w:fldChar w:fldCharType="separate"/>
      </w:r>
      <w:r>
        <w:rPr>
          <w:noProof/>
        </w:rPr>
        <w:t>11</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4.1.2</w:t>
      </w:r>
      <w:r>
        <w:rPr>
          <w:rFonts w:asciiTheme="minorHAnsi" w:eastAsiaTheme="minorEastAsia" w:hAnsiTheme="minorHAnsi" w:cstheme="minorBidi"/>
          <w:noProof/>
          <w:sz w:val="22"/>
          <w:szCs w:val="22"/>
          <w:lang w:val="en-US"/>
        </w:rPr>
        <w:tab/>
      </w:r>
      <w:r>
        <w:rPr>
          <w:noProof/>
        </w:rPr>
        <w:t>Reservation of Rights</w:t>
      </w:r>
      <w:r>
        <w:rPr>
          <w:noProof/>
        </w:rPr>
        <w:tab/>
      </w:r>
      <w:r>
        <w:rPr>
          <w:noProof/>
        </w:rPr>
        <w:fldChar w:fldCharType="begin"/>
      </w:r>
      <w:r>
        <w:rPr>
          <w:noProof/>
        </w:rPr>
        <w:instrText xml:space="preserve"> PAGEREF _Toc352765692 \h </w:instrText>
      </w:r>
      <w:r>
        <w:rPr>
          <w:noProof/>
        </w:rPr>
      </w:r>
      <w:r>
        <w:rPr>
          <w:noProof/>
        </w:rPr>
        <w:fldChar w:fldCharType="separate"/>
      </w:r>
      <w:r>
        <w:rPr>
          <w:noProof/>
        </w:rPr>
        <w:t>12</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4.1.3</w:t>
      </w:r>
      <w:r>
        <w:rPr>
          <w:rFonts w:asciiTheme="minorHAnsi" w:eastAsiaTheme="minorEastAsia" w:hAnsiTheme="minorHAnsi" w:cstheme="minorBidi"/>
          <w:noProof/>
          <w:sz w:val="22"/>
          <w:szCs w:val="22"/>
          <w:lang w:val="en-US"/>
        </w:rPr>
        <w:tab/>
      </w:r>
      <w:r>
        <w:rPr>
          <w:noProof/>
        </w:rPr>
        <w:t>State’s Expectations</w:t>
      </w:r>
      <w:r>
        <w:rPr>
          <w:noProof/>
        </w:rPr>
        <w:tab/>
      </w:r>
      <w:r>
        <w:rPr>
          <w:noProof/>
        </w:rPr>
        <w:fldChar w:fldCharType="begin"/>
      </w:r>
      <w:r>
        <w:rPr>
          <w:noProof/>
        </w:rPr>
        <w:instrText xml:space="preserve"> PAGEREF _Toc352765693 \h </w:instrText>
      </w:r>
      <w:r>
        <w:rPr>
          <w:noProof/>
        </w:rPr>
      </w:r>
      <w:r>
        <w:rPr>
          <w:noProof/>
        </w:rPr>
        <w:fldChar w:fldCharType="separate"/>
      </w:r>
      <w:r>
        <w:rPr>
          <w:noProof/>
        </w:rPr>
        <w:t>12</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4.1.4</w:t>
      </w:r>
      <w:r>
        <w:rPr>
          <w:rFonts w:asciiTheme="minorHAnsi" w:eastAsiaTheme="minorEastAsia" w:hAnsiTheme="minorHAnsi" w:cstheme="minorBidi"/>
          <w:noProof/>
          <w:sz w:val="22"/>
          <w:szCs w:val="22"/>
          <w:lang w:val="en-US"/>
        </w:rPr>
        <w:tab/>
      </w:r>
      <w:r>
        <w:rPr>
          <w:noProof/>
        </w:rPr>
        <w:t>Registrants’ Expectations</w:t>
      </w:r>
      <w:r>
        <w:rPr>
          <w:noProof/>
        </w:rPr>
        <w:tab/>
      </w:r>
      <w:r>
        <w:rPr>
          <w:noProof/>
        </w:rPr>
        <w:fldChar w:fldCharType="begin"/>
      </w:r>
      <w:r>
        <w:rPr>
          <w:noProof/>
        </w:rPr>
        <w:instrText xml:space="preserve"> PAGEREF _Toc352765694 \h </w:instrText>
      </w:r>
      <w:r>
        <w:rPr>
          <w:noProof/>
        </w:rPr>
      </w:r>
      <w:r>
        <w:rPr>
          <w:noProof/>
        </w:rPr>
        <w:fldChar w:fldCharType="separate"/>
      </w:r>
      <w:r>
        <w:rPr>
          <w:noProof/>
        </w:rPr>
        <w:t>12</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4.1.5</w:t>
      </w:r>
      <w:r>
        <w:rPr>
          <w:rFonts w:asciiTheme="minorHAnsi" w:eastAsiaTheme="minorEastAsia" w:hAnsiTheme="minorHAnsi" w:cstheme="minorBidi"/>
          <w:noProof/>
          <w:sz w:val="22"/>
          <w:szCs w:val="22"/>
          <w:lang w:val="en-US"/>
        </w:rPr>
        <w:tab/>
      </w:r>
      <w:r>
        <w:rPr>
          <w:noProof/>
        </w:rPr>
        <w:t>Confidentiality</w:t>
      </w:r>
      <w:r>
        <w:rPr>
          <w:noProof/>
        </w:rPr>
        <w:tab/>
      </w:r>
      <w:r>
        <w:rPr>
          <w:noProof/>
        </w:rPr>
        <w:fldChar w:fldCharType="begin"/>
      </w:r>
      <w:r>
        <w:rPr>
          <w:noProof/>
        </w:rPr>
        <w:instrText xml:space="preserve"> PAGEREF _Toc352765695 \h </w:instrText>
      </w:r>
      <w:r>
        <w:rPr>
          <w:noProof/>
        </w:rPr>
      </w:r>
      <w:r>
        <w:rPr>
          <w:noProof/>
        </w:rPr>
        <w:fldChar w:fldCharType="separate"/>
      </w:r>
      <w:r>
        <w:rPr>
          <w:noProof/>
        </w:rPr>
        <w:t>13</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4.1.6</w:t>
      </w:r>
      <w:r>
        <w:rPr>
          <w:rFonts w:asciiTheme="minorHAnsi" w:eastAsiaTheme="minorEastAsia" w:hAnsiTheme="minorHAnsi" w:cstheme="minorBidi"/>
          <w:noProof/>
          <w:sz w:val="22"/>
          <w:szCs w:val="22"/>
          <w:lang w:val="en-US"/>
        </w:rPr>
        <w:tab/>
      </w:r>
      <w:r>
        <w:rPr>
          <w:noProof/>
        </w:rPr>
        <w:t>Copyright</w:t>
      </w:r>
      <w:r>
        <w:rPr>
          <w:noProof/>
        </w:rPr>
        <w:tab/>
      </w:r>
      <w:r>
        <w:rPr>
          <w:noProof/>
        </w:rPr>
        <w:fldChar w:fldCharType="begin"/>
      </w:r>
      <w:r>
        <w:rPr>
          <w:noProof/>
        </w:rPr>
        <w:instrText xml:space="preserve"> PAGEREF _Toc352765696 \h </w:instrText>
      </w:r>
      <w:r>
        <w:rPr>
          <w:noProof/>
        </w:rPr>
      </w:r>
      <w:r>
        <w:rPr>
          <w:noProof/>
        </w:rPr>
        <w:fldChar w:fldCharType="separate"/>
      </w:r>
      <w:r>
        <w:rPr>
          <w:noProof/>
        </w:rPr>
        <w:t>13</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4.1.7</w:t>
      </w:r>
      <w:r>
        <w:rPr>
          <w:rFonts w:asciiTheme="minorHAnsi" w:eastAsiaTheme="minorEastAsia" w:hAnsiTheme="minorHAnsi" w:cstheme="minorBidi"/>
          <w:noProof/>
          <w:sz w:val="22"/>
          <w:szCs w:val="22"/>
          <w:lang w:val="en-US"/>
        </w:rPr>
        <w:tab/>
      </w:r>
      <w:r>
        <w:rPr>
          <w:noProof/>
        </w:rPr>
        <w:t>Warning – State Supplied Information</w:t>
      </w:r>
      <w:r>
        <w:rPr>
          <w:noProof/>
        </w:rPr>
        <w:tab/>
      </w:r>
      <w:r>
        <w:rPr>
          <w:noProof/>
        </w:rPr>
        <w:fldChar w:fldCharType="begin"/>
      </w:r>
      <w:r>
        <w:rPr>
          <w:noProof/>
        </w:rPr>
        <w:instrText xml:space="preserve"> PAGEREF _Toc352765697 \h </w:instrText>
      </w:r>
      <w:r>
        <w:rPr>
          <w:noProof/>
        </w:rPr>
      </w:r>
      <w:r>
        <w:rPr>
          <w:noProof/>
        </w:rPr>
        <w:fldChar w:fldCharType="separate"/>
      </w:r>
      <w:r>
        <w:rPr>
          <w:noProof/>
        </w:rPr>
        <w:t>13</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4.1.8</w:t>
      </w:r>
      <w:r>
        <w:rPr>
          <w:rFonts w:asciiTheme="minorHAnsi" w:eastAsiaTheme="minorEastAsia" w:hAnsiTheme="minorHAnsi" w:cstheme="minorBidi"/>
          <w:noProof/>
          <w:sz w:val="22"/>
          <w:szCs w:val="22"/>
          <w:lang w:val="en-US"/>
        </w:rPr>
        <w:tab/>
      </w:r>
      <w:r>
        <w:rPr>
          <w:noProof/>
        </w:rPr>
        <w:t>Warning – Third Party Supplied Information</w:t>
      </w:r>
      <w:r>
        <w:rPr>
          <w:noProof/>
        </w:rPr>
        <w:tab/>
      </w:r>
      <w:r>
        <w:rPr>
          <w:noProof/>
        </w:rPr>
        <w:fldChar w:fldCharType="begin"/>
      </w:r>
      <w:r>
        <w:rPr>
          <w:noProof/>
        </w:rPr>
        <w:instrText xml:space="preserve"> PAGEREF _Toc352765698 \h </w:instrText>
      </w:r>
      <w:r>
        <w:rPr>
          <w:noProof/>
        </w:rPr>
      </w:r>
      <w:r>
        <w:rPr>
          <w:noProof/>
        </w:rPr>
        <w:fldChar w:fldCharType="separate"/>
      </w:r>
      <w:r>
        <w:rPr>
          <w:noProof/>
        </w:rPr>
        <w:t>13</w:t>
      </w:r>
      <w:r>
        <w:rPr>
          <w:noProof/>
        </w:rPr>
        <w:fldChar w:fldCharType="end"/>
      </w:r>
    </w:p>
    <w:p w:rsidR="00802749" w:rsidRDefault="00802749">
      <w:pPr>
        <w:pStyle w:val="TOC3"/>
        <w:rPr>
          <w:rFonts w:asciiTheme="minorHAnsi" w:eastAsiaTheme="minorEastAsia" w:hAnsiTheme="minorHAnsi" w:cstheme="minorBidi"/>
          <w:noProof/>
          <w:sz w:val="22"/>
          <w:szCs w:val="22"/>
          <w:lang w:val="en-US"/>
        </w:rPr>
      </w:pPr>
      <w:r w:rsidRPr="00E34C7A">
        <w:rPr>
          <w:rFonts w:cs="Times New Roman"/>
          <w:noProof/>
        </w:rPr>
        <w:t>4.1.9</w:t>
      </w:r>
      <w:r>
        <w:rPr>
          <w:rFonts w:asciiTheme="minorHAnsi" w:eastAsiaTheme="minorEastAsia" w:hAnsiTheme="minorHAnsi" w:cstheme="minorBidi"/>
          <w:noProof/>
          <w:sz w:val="22"/>
          <w:szCs w:val="22"/>
          <w:lang w:val="en-US"/>
        </w:rPr>
        <w:tab/>
      </w:r>
      <w:r>
        <w:rPr>
          <w:noProof/>
        </w:rPr>
        <w:t>Cost of Preparation of Registrations of Interest</w:t>
      </w:r>
      <w:r>
        <w:rPr>
          <w:noProof/>
        </w:rPr>
        <w:tab/>
      </w:r>
      <w:r>
        <w:rPr>
          <w:noProof/>
        </w:rPr>
        <w:fldChar w:fldCharType="begin"/>
      </w:r>
      <w:r>
        <w:rPr>
          <w:noProof/>
        </w:rPr>
        <w:instrText xml:space="preserve"> PAGEREF _Toc352765699 \h </w:instrText>
      </w:r>
      <w:r>
        <w:rPr>
          <w:noProof/>
        </w:rPr>
      </w:r>
      <w:r>
        <w:rPr>
          <w:noProof/>
        </w:rPr>
        <w:fldChar w:fldCharType="separate"/>
      </w:r>
      <w:r>
        <w:rPr>
          <w:noProof/>
        </w:rPr>
        <w:t>14</w:t>
      </w:r>
      <w:r>
        <w:rPr>
          <w:noProof/>
        </w:rPr>
        <w:fldChar w:fldCharType="end"/>
      </w:r>
    </w:p>
    <w:p w:rsidR="00802749" w:rsidRDefault="00802749">
      <w:pPr>
        <w:pStyle w:val="TOC1"/>
        <w:rPr>
          <w:rFonts w:asciiTheme="minorHAnsi" w:eastAsiaTheme="minorEastAsia" w:hAnsiTheme="minorHAnsi" w:cstheme="minorBidi"/>
          <w:b w:val="0"/>
          <w:bCs w:val="0"/>
          <w:szCs w:val="22"/>
          <w:lang w:val="en-US"/>
        </w:rPr>
      </w:pPr>
      <w:r w:rsidRPr="00E34C7A">
        <w:rPr>
          <w:rFonts w:cs="Times New Roman"/>
        </w:rPr>
        <w:lastRenderedPageBreak/>
        <w:t>Part 5</w:t>
      </w:r>
      <w:r>
        <w:rPr>
          <w:rFonts w:asciiTheme="minorHAnsi" w:eastAsiaTheme="minorEastAsia" w:hAnsiTheme="minorHAnsi" w:cstheme="minorBidi"/>
          <w:b w:val="0"/>
          <w:bCs w:val="0"/>
          <w:szCs w:val="22"/>
          <w:lang w:val="en-US"/>
        </w:rPr>
        <w:tab/>
      </w:r>
      <w:r>
        <w:t>Project Details</w:t>
      </w:r>
      <w:r>
        <w:tab/>
      </w:r>
      <w:r>
        <w:fldChar w:fldCharType="begin"/>
      </w:r>
      <w:r>
        <w:instrText xml:space="preserve"> PAGEREF _Toc352765700 \h </w:instrText>
      </w:r>
      <w:r>
        <w:fldChar w:fldCharType="separate"/>
      </w:r>
      <w:r>
        <w:t>15</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5.1</w:t>
      </w:r>
      <w:r>
        <w:rPr>
          <w:rFonts w:asciiTheme="minorHAnsi" w:eastAsiaTheme="minorEastAsia" w:hAnsiTheme="minorHAnsi" w:cstheme="minorBidi"/>
          <w:lang w:val="en-US"/>
        </w:rPr>
        <w:tab/>
      </w:r>
      <w:r>
        <w:t>Project Scope</w:t>
      </w:r>
      <w:r>
        <w:tab/>
      </w:r>
      <w:r>
        <w:fldChar w:fldCharType="begin"/>
      </w:r>
      <w:r>
        <w:instrText xml:space="preserve"> PAGEREF _Toc352765701 \h </w:instrText>
      </w:r>
      <w:r>
        <w:fldChar w:fldCharType="separate"/>
      </w:r>
      <w:r>
        <w:t>15</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5.2</w:t>
      </w:r>
      <w:r>
        <w:rPr>
          <w:rFonts w:asciiTheme="minorHAnsi" w:eastAsiaTheme="minorEastAsia" w:hAnsiTheme="minorHAnsi" w:cstheme="minorBidi"/>
          <w:lang w:val="en-US"/>
        </w:rPr>
        <w:tab/>
      </w:r>
      <w:r>
        <w:t>Background</w:t>
      </w:r>
      <w:r>
        <w:tab/>
      </w:r>
      <w:r>
        <w:fldChar w:fldCharType="begin"/>
      </w:r>
      <w:r>
        <w:instrText xml:space="preserve"> PAGEREF _Toc352765702 \h </w:instrText>
      </w:r>
      <w:r>
        <w:fldChar w:fldCharType="separate"/>
      </w:r>
      <w:r>
        <w:t>15</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5.3</w:t>
      </w:r>
      <w:r>
        <w:rPr>
          <w:rFonts w:asciiTheme="minorHAnsi" w:eastAsiaTheme="minorEastAsia" w:hAnsiTheme="minorHAnsi" w:cstheme="minorBidi"/>
          <w:lang w:val="en-US"/>
        </w:rPr>
        <w:tab/>
      </w:r>
      <w:r>
        <w:t>Lead Agency</w:t>
      </w:r>
      <w:r>
        <w:tab/>
      </w:r>
      <w:r>
        <w:fldChar w:fldCharType="begin"/>
      </w:r>
      <w:r>
        <w:instrText xml:space="preserve"> PAGEREF _Toc352765703 \h </w:instrText>
      </w:r>
      <w:r>
        <w:fldChar w:fldCharType="separate"/>
      </w:r>
      <w:r>
        <w:t>15</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5.4</w:t>
      </w:r>
      <w:r>
        <w:rPr>
          <w:rFonts w:asciiTheme="minorHAnsi" w:eastAsiaTheme="minorEastAsia" w:hAnsiTheme="minorHAnsi" w:cstheme="minorBidi"/>
          <w:lang w:val="en-US"/>
        </w:rPr>
        <w:tab/>
      </w:r>
      <w:r>
        <w:t>Project Implementation Process</w:t>
      </w:r>
      <w:r>
        <w:tab/>
      </w:r>
      <w:r>
        <w:fldChar w:fldCharType="begin"/>
      </w:r>
      <w:r>
        <w:instrText xml:space="preserve"> PAGEREF _Toc352765704 \h </w:instrText>
      </w:r>
      <w:r>
        <w:fldChar w:fldCharType="separate"/>
      </w:r>
      <w:r>
        <w:t>15</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5.5</w:t>
      </w:r>
      <w:r>
        <w:rPr>
          <w:rFonts w:asciiTheme="minorHAnsi" w:eastAsiaTheme="minorEastAsia" w:hAnsiTheme="minorHAnsi" w:cstheme="minorBidi"/>
          <w:lang w:val="en-US"/>
        </w:rPr>
        <w:tab/>
      </w:r>
      <w:r>
        <w:t>Project Team</w:t>
      </w:r>
      <w:r>
        <w:tab/>
      </w:r>
      <w:r>
        <w:fldChar w:fldCharType="begin"/>
      </w:r>
      <w:r>
        <w:instrText xml:space="preserve"> PAGEREF _Toc352765705 \h </w:instrText>
      </w:r>
      <w:r>
        <w:fldChar w:fldCharType="separate"/>
      </w:r>
      <w:r>
        <w:t>15</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5.6</w:t>
      </w:r>
      <w:r>
        <w:rPr>
          <w:rFonts w:asciiTheme="minorHAnsi" w:eastAsiaTheme="minorEastAsia" w:hAnsiTheme="minorHAnsi" w:cstheme="minorBidi"/>
          <w:lang w:val="en-US"/>
        </w:rPr>
        <w:tab/>
      </w:r>
      <w:r>
        <w:t>Project Program</w:t>
      </w:r>
      <w:r>
        <w:tab/>
      </w:r>
      <w:r>
        <w:fldChar w:fldCharType="begin"/>
      </w:r>
      <w:r>
        <w:instrText xml:space="preserve"> PAGEREF _Toc352765706 \h </w:instrText>
      </w:r>
      <w:r>
        <w:fldChar w:fldCharType="separate"/>
      </w:r>
      <w:r>
        <w:t>15</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5.7</w:t>
      </w:r>
      <w:r>
        <w:rPr>
          <w:rFonts w:asciiTheme="minorHAnsi" w:eastAsiaTheme="minorEastAsia" w:hAnsiTheme="minorHAnsi" w:cstheme="minorBidi"/>
          <w:lang w:val="en-US"/>
        </w:rPr>
        <w:tab/>
      </w:r>
      <w:r>
        <w:t>Budget</w:t>
      </w:r>
      <w:r>
        <w:tab/>
      </w:r>
      <w:r>
        <w:fldChar w:fldCharType="begin"/>
      </w:r>
      <w:r>
        <w:instrText xml:space="preserve"> PAGEREF _Toc352765707 \h </w:instrText>
      </w:r>
      <w:r>
        <w:fldChar w:fldCharType="separate"/>
      </w:r>
      <w:r>
        <w:t>16</w:t>
      </w:r>
      <w:r>
        <w:fldChar w:fldCharType="end"/>
      </w:r>
    </w:p>
    <w:p w:rsidR="00802749" w:rsidRDefault="00802749">
      <w:pPr>
        <w:pStyle w:val="TOC2"/>
        <w:rPr>
          <w:rFonts w:asciiTheme="minorHAnsi" w:eastAsiaTheme="minorEastAsia" w:hAnsiTheme="minorHAnsi" w:cstheme="minorBidi"/>
          <w:lang w:val="en-US"/>
        </w:rPr>
      </w:pPr>
      <w:r w:rsidRPr="00E34C7A">
        <w:rPr>
          <w:rFonts w:cs="Times New Roman"/>
        </w:rPr>
        <w:t>5.8</w:t>
      </w:r>
      <w:r>
        <w:rPr>
          <w:rFonts w:asciiTheme="minorHAnsi" w:eastAsiaTheme="minorEastAsia" w:hAnsiTheme="minorHAnsi" w:cstheme="minorBidi"/>
          <w:lang w:val="en-US"/>
        </w:rPr>
        <w:tab/>
      </w:r>
      <w:r>
        <w:t>Project Organisation</w:t>
      </w:r>
      <w:r>
        <w:tab/>
      </w:r>
      <w:r>
        <w:fldChar w:fldCharType="begin"/>
      </w:r>
      <w:r>
        <w:instrText xml:space="preserve"> PAGEREF _Toc352765708 \h </w:instrText>
      </w:r>
      <w:r>
        <w:fldChar w:fldCharType="separate"/>
      </w:r>
      <w:r>
        <w:t>16</w:t>
      </w:r>
      <w:r>
        <w:fldChar w:fldCharType="end"/>
      </w:r>
    </w:p>
    <w:p w:rsidR="00007E2C" w:rsidRPr="00D64E3C" w:rsidRDefault="00F706F2" w:rsidP="00DA4CA3">
      <w:pPr>
        <w:pStyle w:val="Heading1"/>
        <w:widowControl w:val="0"/>
        <w:numPr>
          <w:ilvl w:val="0"/>
          <w:numId w:val="0"/>
        </w:numPr>
      </w:pPr>
      <w:r>
        <w:rPr>
          <w:rFonts w:cs="Arial"/>
          <w:szCs w:val="22"/>
        </w:rPr>
        <w:fldChar w:fldCharType="end"/>
      </w:r>
      <w:r w:rsidR="00007E2C">
        <w:rPr>
          <w:sz w:val="22"/>
          <w:szCs w:val="22"/>
        </w:rPr>
        <w:br w:type="page"/>
      </w:r>
      <w:bookmarkStart w:id="5" w:name="_Toc7869219"/>
      <w:bookmarkStart w:id="6" w:name="_Toc240357731"/>
      <w:bookmarkStart w:id="7" w:name="_Toc352765651"/>
      <w:r w:rsidR="00007E2C" w:rsidRPr="00D64E3C">
        <w:lastRenderedPageBreak/>
        <w:t>Preamble</w:t>
      </w:r>
      <w:bookmarkEnd w:id="5"/>
      <w:bookmarkEnd w:id="6"/>
      <w:bookmarkEnd w:id="7"/>
    </w:p>
    <w:p w:rsidR="00007E2C" w:rsidRDefault="00007E2C" w:rsidP="00DA4CA3">
      <w:pPr>
        <w:keepNext/>
        <w:widowControl w:val="0"/>
      </w:pPr>
      <w:r>
        <w:t xml:space="preserve">Building Management Project Services, a directorate of the Building Management division of the Department </w:t>
      </w:r>
      <w:r w:rsidR="00FE0EB0">
        <w:t xml:space="preserve">of Planning, </w:t>
      </w:r>
      <w:r>
        <w:t>Transport and Infrastructure (</w:t>
      </w:r>
      <w:r w:rsidR="00FE0EB0">
        <w:t>DPTI</w:t>
      </w:r>
      <w:r>
        <w:t>) provides asset, risk and project advice and management to the South Australian Government and its agencies and facilitates the interface between Government and the building and construction industry.</w:t>
      </w:r>
    </w:p>
    <w:p w:rsidR="00007E2C" w:rsidRDefault="00007E2C" w:rsidP="00DA4CA3">
      <w:pPr>
        <w:keepNext/>
        <w:widowControl w:val="0"/>
      </w:pPr>
      <w:r>
        <w:t>In partnership with the building industry Building Management Project Services strives for excellence in the delivery of its projects to the South Australian community.</w:t>
      </w:r>
    </w:p>
    <w:p w:rsidR="00EF4DC5" w:rsidRDefault="00EF4DC5" w:rsidP="00DA4CA3">
      <w:pPr>
        <w:keepNext/>
        <w:widowControl w:val="0"/>
        <w:rPr>
          <w:szCs w:val="22"/>
        </w:rPr>
      </w:pPr>
      <w:bookmarkStart w:id="8" w:name="_Toc34107826"/>
      <w:bookmarkStart w:id="9" w:name="_Toc240357732"/>
      <w:r>
        <w:rPr>
          <w:szCs w:val="22"/>
        </w:rPr>
        <w:t>Professional service contractors contract to provide advice in relation to the design and construction of the building construction project and to manage the design of the works, using subcontractors and liaising with the Lead Agency, DPTI professional service contractors and all other relevant stakeholders.</w:t>
      </w:r>
    </w:p>
    <w:p w:rsidR="00EF29E6" w:rsidRPr="00330597" w:rsidRDefault="00EF29E6" w:rsidP="00DA4CA3">
      <w:pPr>
        <w:keepNext/>
      </w:pPr>
      <w:r w:rsidRPr="00330597">
        <w:t xml:space="preserve">The procurement process will be conducted, broadly, as a </w:t>
      </w:r>
      <w:proofErr w:type="spellStart"/>
      <w:r w:rsidRPr="00330597">
        <w:t>two step</w:t>
      </w:r>
      <w:proofErr w:type="spellEnd"/>
      <w:r w:rsidRPr="00330597">
        <w:t xml:space="preserve"> process.</w:t>
      </w:r>
    </w:p>
    <w:p w:rsidR="00EF29E6" w:rsidRPr="00235258" w:rsidRDefault="00EF29E6" w:rsidP="00DA4CA3">
      <w:pPr>
        <w:keepNext/>
      </w:pPr>
      <w:r w:rsidRPr="00235258">
        <w:t>The first step of the process is a registration of interest, which is initiated by this invitation to submit a registration of interest.  This document invites companies in certain disciplines to register interest in the project.</w:t>
      </w:r>
      <w:r>
        <w:t xml:space="preserve"> </w:t>
      </w:r>
      <w:r w:rsidRPr="00235258">
        <w:t xml:space="preserve"> </w:t>
      </w:r>
      <w:r>
        <w:t>R</w:t>
      </w:r>
      <w:r w:rsidRPr="00235258">
        <w:t xml:space="preserve">egistrations of interest will be evaluated, </w:t>
      </w:r>
      <w:r>
        <w:t>registrants</w:t>
      </w:r>
      <w:r w:rsidRPr="00235258">
        <w:t xml:space="preserve"> will be shortlisted and successful </w:t>
      </w:r>
      <w:r>
        <w:t>registrant</w:t>
      </w:r>
      <w:r w:rsidRPr="00235258">
        <w:t>s will be invited to participate in the second step of the process.</w:t>
      </w:r>
    </w:p>
    <w:p w:rsidR="00EF29E6" w:rsidRPr="00235258" w:rsidRDefault="00EF29E6" w:rsidP="00DA4CA3">
      <w:pPr>
        <w:keepNext/>
      </w:pPr>
      <w:r w:rsidRPr="00330597">
        <w:t xml:space="preserve">The second step of the process is a tendering process.  Shortlisted </w:t>
      </w:r>
      <w:r>
        <w:t>registrant</w:t>
      </w:r>
      <w:r w:rsidRPr="00330597">
        <w:t xml:space="preserve">s will tender technical details and price. </w:t>
      </w:r>
      <w:r w:rsidRPr="00235258">
        <w:t xml:space="preserve"> The </w:t>
      </w:r>
      <w:r>
        <w:t xml:space="preserve">evaluation panel </w:t>
      </w:r>
      <w:r w:rsidRPr="00235258">
        <w:t xml:space="preserve">will then develop its </w:t>
      </w:r>
      <w:r>
        <w:t xml:space="preserve">preferred tenderer </w:t>
      </w:r>
      <w:r w:rsidRPr="00235258">
        <w:t>recommend</w:t>
      </w:r>
      <w:r>
        <w:t>ation for the necessary approvals.</w:t>
      </w:r>
    </w:p>
    <w:p w:rsidR="00EF29E6" w:rsidRDefault="00EF29E6" w:rsidP="00DA4CA3">
      <w:pPr>
        <w:keepNext/>
        <w:widowControl w:val="0"/>
        <w:rPr>
          <w:szCs w:val="22"/>
        </w:rPr>
      </w:pPr>
    </w:p>
    <w:p w:rsidR="00ED04D4" w:rsidRPr="00425257" w:rsidRDefault="00ED04D4" w:rsidP="00DA4CA3">
      <w:pPr>
        <w:pStyle w:val="BodyText"/>
        <w:keepNext/>
        <w:widowControl w:val="0"/>
        <w:tabs>
          <w:tab w:val="left" w:pos="1134"/>
        </w:tabs>
        <w:rPr>
          <w:rStyle w:val="NormalRed"/>
          <w:rFonts w:cs="Arial"/>
        </w:rPr>
        <w:sectPr w:rsidR="00ED04D4" w:rsidRPr="00425257" w:rsidSect="004265F7">
          <w:headerReference w:type="default" r:id="rId13"/>
          <w:footerReference w:type="default" r:id="rId14"/>
          <w:pgSz w:w="11906" w:h="16838" w:code="9"/>
          <w:pgMar w:top="1418" w:right="1418" w:bottom="1418" w:left="1701" w:header="720" w:footer="720" w:gutter="0"/>
          <w:cols w:space="720"/>
          <w:docGrid w:linePitch="326"/>
        </w:sectPr>
      </w:pPr>
    </w:p>
    <w:p w:rsidR="00007E2C" w:rsidRPr="00D64E3C" w:rsidRDefault="00007E2C" w:rsidP="00290D96">
      <w:pPr>
        <w:pStyle w:val="Heading1"/>
        <w:numPr>
          <w:ilvl w:val="0"/>
          <w:numId w:val="26"/>
        </w:numPr>
      </w:pPr>
      <w:bookmarkStart w:id="10" w:name="_Toc240357733"/>
      <w:bookmarkStart w:id="11" w:name="_Toc352765652"/>
      <w:bookmarkEnd w:id="8"/>
      <w:bookmarkEnd w:id="9"/>
      <w:r w:rsidRPr="00D64E3C">
        <w:lastRenderedPageBreak/>
        <w:t>General</w:t>
      </w:r>
      <w:bookmarkEnd w:id="0"/>
      <w:bookmarkEnd w:id="1"/>
      <w:bookmarkEnd w:id="2"/>
      <w:bookmarkEnd w:id="10"/>
      <w:bookmarkEnd w:id="11"/>
    </w:p>
    <w:p w:rsidR="00007E2C" w:rsidRDefault="00EF4DC5" w:rsidP="00290D96">
      <w:pPr>
        <w:pStyle w:val="Heading2"/>
        <w:widowControl w:val="0"/>
        <w:numPr>
          <w:ilvl w:val="1"/>
          <w:numId w:val="9"/>
        </w:numPr>
      </w:pPr>
      <w:bookmarkStart w:id="12" w:name="_Toc240357735"/>
      <w:bookmarkStart w:id="13" w:name="_Toc352765653"/>
      <w:bookmarkStart w:id="14" w:name="_Toc525991764"/>
      <w:r>
        <w:t>I</w:t>
      </w:r>
      <w:r w:rsidR="00EC2105">
        <w:t>nvitation to Register Interest</w:t>
      </w:r>
      <w:bookmarkEnd w:id="12"/>
      <w:bookmarkEnd w:id="13"/>
    </w:p>
    <w:p w:rsidR="00781836" w:rsidRDefault="0043790A" w:rsidP="00DA4CA3">
      <w:pPr>
        <w:keepNext/>
      </w:pPr>
      <w:r w:rsidRPr="00330597">
        <w:t>An invitation to regist</w:t>
      </w:r>
      <w:r w:rsidR="00EF4DC5">
        <w:t>er</w:t>
      </w:r>
      <w:r>
        <w:t xml:space="preserve"> </w:t>
      </w:r>
      <w:r w:rsidRPr="00330597">
        <w:t xml:space="preserve">interest does not give rise or amount to being short listed in </w:t>
      </w:r>
      <w:r w:rsidRPr="007D0B75">
        <w:t xml:space="preserve">any tender field.  </w:t>
      </w:r>
      <w:r w:rsidR="00781836" w:rsidRPr="00330597">
        <w:t xml:space="preserve">No contract will necessarily result from the submission of any </w:t>
      </w:r>
      <w:r w:rsidR="00EF29E6" w:rsidRPr="00330597">
        <w:t>registration of in</w:t>
      </w:r>
      <w:r w:rsidR="00EF29E6">
        <w:t>terest or any subsequent tender.</w:t>
      </w:r>
    </w:p>
    <w:p w:rsidR="0043790A" w:rsidRPr="00330597" w:rsidRDefault="0043790A" w:rsidP="00DA4CA3">
      <w:pPr>
        <w:keepNext/>
      </w:pPr>
      <w:r w:rsidRPr="007D0B75">
        <w:t>By submit</w:t>
      </w:r>
      <w:r w:rsidR="00781836">
        <w:t xml:space="preserve">ting a </w:t>
      </w:r>
      <w:r w:rsidR="00EF4DC5">
        <w:t>registration of interest</w:t>
      </w:r>
      <w:r w:rsidR="00EF4DC5" w:rsidRPr="007D0B75">
        <w:t xml:space="preserve">, the registrant will </w:t>
      </w:r>
      <w:r w:rsidRPr="007D0B75">
        <w:t xml:space="preserve">be bound by the promises required by the </w:t>
      </w:r>
      <w:r w:rsidR="00EF4DC5">
        <w:t xml:space="preserve">State </w:t>
      </w:r>
      <w:r w:rsidRPr="007D0B75">
        <w:t xml:space="preserve">regarding probity and publicity.  In consideration of that promise, the </w:t>
      </w:r>
      <w:r w:rsidR="00EF29E6">
        <w:t>State</w:t>
      </w:r>
      <w:r w:rsidRPr="007D0B75">
        <w:t xml:space="preserve"> will evaluate</w:t>
      </w:r>
      <w:r w:rsidR="00EF29E6">
        <w:t xml:space="preserve"> the registration of interest.</w:t>
      </w:r>
    </w:p>
    <w:p w:rsidR="005056C9" w:rsidRPr="001E724A" w:rsidRDefault="005056C9" w:rsidP="00290D96">
      <w:pPr>
        <w:pStyle w:val="Heading3"/>
        <w:numPr>
          <w:ilvl w:val="2"/>
          <w:numId w:val="27"/>
        </w:numPr>
      </w:pPr>
      <w:bookmarkStart w:id="15" w:name="_Toc352765654"/>
      <w:r w:rsidRPr="001E724A">
        <w:t>Registration Field</w:t>
      </w:r>
      <w:bookmarkEnd w:id="15"/>
    </w:p>
    <w:p w:rsidR="00ED04D4" w:rsidRPr="00330597" w:rsidRDefault="00ED04D4" w:rsidP="00DA4CA3">
      <w:pPr>
        <w:keepNext/>
        <w:widowControl w:val="0"/>
      </w:pPr>
      <w:bookmarkStart w:id="16" w:name="_Toc240347008"/>
      <w:bookmarkStart w:id="17" w:name="_Toc240357737"/>
      <w:r w:rsidRPr="00330597">
        <w:t xml:space="preserve">Only registrations from </w:t>
      </w:r>
      <w:r w:rsidRPr="00330597">
        <w:rPr>
          <w:color w:val="FF0000"/>
        </w:rPr>
        <w:t>architectural engineering cost</w:t>
      </w:r>
      <w:r w:rsidR="005648D1">
        <w:rPr>
          <w:color w:val="FF0000"/>
        </w:rPr>
        <w:t xml:space="preserve"> management project management </w:t>
      </w:r>
      <w:r w:rsidRPr="00330597">
        <w:rPr>
          <w:color w:val="FF0000"/>
        </w:rPr>
        <w:t>construction management</w:t>
      </w:r>
      <w:r w:rsidRPr="00330597">
        <w:t xml:space="preserve"> companies registered in the D</w:t>
      </w:r>
      <w:r>
        <w:t>P</w:t>
      </w:r>
      <w:r w:rsidRPr="00330597">
        <w:t xml:space="preserve">TI </w:t>
      </w:r>
      <w:r>
        <w:t xml:space="preserve">Building and Construction Project </w:t>
      </w:r>
      <w:r w:rsidRPr="00330597">
        <w:t xml:space="preserve">Prequalification </w:t>
      </w:r>
      <w:r w:rsidR="00EF29E6">
        <w:t>System at the time of close of r</w:t>
      </w:r>
      <w:r w:rsidRPr="00330597">
        <w:t xml:space="preserve">egistrations </w:t>
      </w:r>
      <w:r w:rsidR="00EF29E6">
        <w:t xml:space="preserve">of interest </w:t>
      </w:r>
      <w:r w:rsidRPr="00330597">
        <w:t>will be considered.</w:t>
      </w:r>
    </w:p>
    <w:p w:rsidR="00EF29E6" w:rsidRPr="001E724A" w:rsidRDefault="00EF29E6" w:rsidP="00DA4CA3">
      <w:pPr>
        <w:pStyle w:val="Heading3"/>
        <w:numPr>
          <w:ilvl w:val="2"/>
          <w:numId w:val="26"/>
        </w:numPr>
      </w:pPr>
      <w:bookmarkStart w:id="18" w:name="_Toc338057031"/>
      <w:bookmarkStart w:id="19" w:name="_Toc352765655"/>
      <w:bookmarkStart w:id="20" w:name="_Toc283209912"/>
      <w:bookmarkStart w:id="21" w:name="_Toc240340019"/>
      <w:bookmarkStart w:id="22" w:name="_Toc283042164"/>
      <w:bookmarkStart w:id="23" w:name="_Toc240103627"/>
      <w:bookmarkStart w:id="24" w:name="_Toc240347012"/>
      <w:bookmarkStart w:id="25" w:name="_Toc240357742"/>
      <w:bookmarkStart w:id="26" w:name="_Toc525991765"/>
      <w:bookmarkEnd w:id="14"/>
      <w:bookmarkEnd w:id="16"/>
      <w:bookmarkEnd w:id="17"/>
      <w:r w:rsidRPr="001E724A">
        <w:t>Registration of Interest Documents</w:t>
      </w:r>
      <w:bookmarkEnd w:id="18"/>
      <w:bookmarkEnd w:id="19"/>
    </w:p>
    <w:p w:rsidR="00EF29E6" w:rsidRDefault="00EF29E6" w:rsidP="00DA4CA3">
      <w:pPr>
        <w:keepNext/>
        <w:widowControl w:val="0"/>
        <w:rPr>
          <w:szCs w:val="22"/>
        </w:rPr>
      </w:pPr>
      <w:r>
        <w:rPr>
          <w:szCs w:val="22"/>
        </w:rPr>
        <w:t xml:space="preserve">The </w:t>
      </w:r>
      <w:r>
        <w:t>registration of interest</w:t>
      </w:r>
      <w:r>
        <w:rPr>
          <w:szCs w:val="22"/>
        </w:rPr>
        <w:t xml:space="preserve"> documents shall be the Conditions of Registration of Interest, and Schedule 1 and all other documents issued by the State for the purposes of registering an interest.</w:t>
      </w:r>
    </w:p>
    <w:p w:rsidR="00EF29E6" w:rsidRDefault="00EF29E6" w:rsidP="00DA4CA3">
      <w:pPr>
        <w:keepNext/>
        <w:widowControl w:val="0"/>
        <w:rPr>
          <w:szCs w:val="22"/>
        </w:rPr>
      </w:pPr>
      <w:r>
        <w:rPr>
          <w:szCs w:val="22"/>
        </w:rPr>
        <w:t>Documents may be collated by mechanical means and you should check to ensure that all pages are numbered consecutively and all supplements, as indexed, are included.</w:t>
      </w:r>
    </w:p>
    <w:p w:rsidR="00EF29E6" w:rsidRPr="001E724A" w:rsidRDefault="00EF29E6" w:rsidP="00DA4CA3">
      <w:pPr>
        <w:pStyle w:val="Heading3"/>
        <w:numPr>
          <w:ilvl w:val="2"/>
          <w:numId w:val="26"/>
        </w:numPr>
      </w:pPr>
      <w:bookmarkStart w:id="27" w:name="_Toc525991773"/>
      <w:bookmarkStart w:id="28" w:name="_Toc240357738"/>
      <w:bookmarkStart w:id="29" w:name="_Toc338057032"/>
      <w:bookmarkStart w:id="30" w:name="_Toc352765656"/>
      <w:r w:rsidRPr="001E724A">
        <w:t>Registrant to Acquire Information</w:t>
      </w:r>
      <w:bookmarkEnd w:id="27"/>
      <w:bookmarkEnd w:id="28"/>
      <w:bookmarkEnd w:id="29"/>
      <w:bookmarkEnd w:id="30"/>
    </w:p>
    <w:p w:rsidR="00EF29E6" w:rsidRDefault="00EF29E6" w:rsidP="00DA4CA3">
      <w:pPr>
        <w:keepNext/>
        <w:widowControl w:val="0"/>
        <w:rPr>
          <w:szCs w:val="22"/>
        </w:rPr>
      </w:pPr>
      <w:bookmarkStart w:id="31" w:name="_Toc234310329"/>
      <w:bookmarkStart w:id="32" w:name="_Toc240103625"/>
      <w:bookmarkStart w:id="33" w:name="_Toc240347010"/>
      <w:r>
        <w:rPr>
          <w:szCs w:val="22"/>
        </w:rPr>
        <w:t xml:space="preserve">Registrants shall obtain all information relevant to a registration conforming to the </w:t>
      </w:r>
      <w:r>
        <w:t>registration of interest</w:t>
      </w:r>
      <w:r>
        <w:rPr>
          <w:szCs w:val="22"/>
        </w:rPr>
        <w:t xml:space="preserve"> documents including thorough familiarisation with the documents.</w:t>
      </w:r>
    </w:p>
    <w:p w:rsidR="00EF29E6" w:rsidRPr="001E724A" w:rsidRDefault="00DB27FF" w:rsidP="00DA4CA3">
      <w:pPr>
        <w:pStyle w:val="Heading3"/>
        <w:numPr>
          <w:ilvl w:val="2"/>
          <w:numId w:val="26"/>
        </w:numPr>
      </w:pPr>
      <w:bookmarkStart w:id="34" w:name="_Toc521840883"/>
      <w:bookmarkStart w:id="35" w:name="_Toc522510657"/>
      <w:bookmarkStart w:id="36" w:name="_Toc525991770"/>
      <w:bookmarkStart w:id="37" w:name="_Toc240357739"/>
      <w:bookmarkStart w:id="38" w:name="_Toc338057033"/>
      <w:bookmarkStart w:id="39" w:name="_Toc352765657"/>
      <w:r>
        <w:t>Contact P</w:t>
      </w:r>
      <w:r w:rsidR="00EF29E6" w:rsidRPr="001E724A">
        <w:t>erson</w:t>
      </w:r>
      <w:bookmarkEnd w:id="34"/>
      <w:bookmarkEnd w:id="35"/>
      <w:bookmarkEnd w:id="36"/>
      <w:bookmarkEnd w:id="37"/>
      <w:bookmarkEnd w:id="38"/>
      <w:bookmarkEnd w:id="39"/>
    </w:p>
    <w:p w:rsidR="00EF29E6" w:rsidRDefault="00EF29E6" w:rsidP="00DA4CA3">
      <w:pPr>
        <w:keepNext/>
        <w:widowControl w:val="0"/>
        <w:rPr>
          <w:szCs w:val="22"/>
        </w:rPr>
      </w:pPr>
      <w:r>
        <w:rPr>
          <w:szCs w:val="22"/>
        </w:rPr>
        <w:t xml:space="preserve">The only person authorised to communicate with registrants is the Contact Person.  Registrants cannot rely on communications with any other person.  </w:t>
      </w:r>
    </w:p>
    <w:p w:rsidR="00EF29E6" w:rsidRDefault="00EF29E6" w:rsidP="00DA4CA3">
      <w:pPr>
        <w:keepNext/>
        <w:widowControl w:val="0"/>
        <w:rPr>
          <w:szCs w:val="22"/>
        </w:rPr>
      </w:pPr>
      <w:r>
        <w:rPr>
          <w:szCs w:val="22"/>
        </w:rPr>
        <w:t xml:space="preserve">The Contact Person is identified on the cover of this document.  In the absence of the Contact Person contact DPTI Building Management Contracts on </w:t>
      </w:r>
      <w:r>
        <w:rPr>
          <w:szCs w:val="22"/>
        </w:rPr>
        <w:sym w:font="Wingdings" w:char="F028"/>
      </w:r>
      <w:r>
        <w:rPr>
          <w:szCs w:val="22"/>
        </w:rPr>
        <w:t xml:space="preserve"> 8226 5632.</w:t>
      </w:r>
    </w:p>
    <w:p w:rsidR="00ED04D4" w:rsidRPr="001E724A" w:rsidRDefault="00DB27FF" w:rsidP="00DA4CA3">
      <w:pPr>
        <w:pStyle w:val="Heading3"/>
        <w:numPr>
          <w:ilvl w:val="2"/>
          <w:numId w:val="26"/>
        </w:numPr>
      </w:pPr>
      <w:bookmarkStart w:id="40" w:name="_Toc352765658"/>
      <w:bookmarkEnd w:id="31"/>
      <w:bookmarkEnd w:id="32"/>
      <w:bookmarkEnd w:id="33"/>
      <w:r>
        <w:t>Registrant B</w:t>
      </w:r>
      <w:r w:rsidR="00ED04D4" w:rsidRPr="001E724A">
        <w:t>riefing</w:t>
      </w:r>
      <w:bookmarkEnd w:id="20"/>
      <w:bookmarkEnd w:id="40"/>
    </w:p>
    <w:p w:rsidR="00EF29E6" w:rsidRDefault="00ED04D4" w:rsidP="00DA4CA3">
      <w:pPr>
        <w:keepNext/>
        <w:rPr>
          <w:rStyle w:val="NormalRed"/>
          <w:rFonts w:cs="Arial"/>
        </w:rPr>
      </w:pPr>
      <w:r w:rsidRPr="00425257">
        <w:rPr>
          <w:rStyle w:val="NormalRed"/>
          <w:rFonts w:cs="Arial"/>
        </w:rPr>
        <w:t xml:space="preserve">A briefing for </w:t>
      </w:r>
      <w:r w:rsidR="00D54B0A">
        <w:rPr>
          <w:rStyle w:val="NormalRed"/>
          <w:rFonts w:cs="Arial"/>
        </w:rPr>
        <w:t>registrant</w:t>
      </w:r>
      <w:r w:rsidRPr="00425257">
        <w:rPr>
          <w:rStyle w:val="NormalRed"/>
          <w:rFonts w:cs="Arial"/>
        </w:rPr>
        <w:t xml:space="preserve">s is to be held at </w:t>
      </w:r>
      <w:r w:rsidRPr="005648D1">
        <w:rPr>
          <w:rStyle w:val="NormalRed"/>
          <w:rFonts w:cs="Arial"/>
          <w:highlight w:val="yellow"/>
        </w:rPr>
        <w:t>location</w:t>
      </w:r>
      <w:r w:rsidRPr="00425257">
        <w:rPr>
          <w:rStyle w:val="NormalRed"/>
          <w:rFonts w:cs="Arial"/>
        </w:rPr>
        <w:t xml:space="preserve"> at </w:t>
      </w:r>
      <w:r w:rsidRPr="005648D1">
        <w:rPr>
          <w:rStyle w:val="NormalRed"/>
          <w:rFonts w:cs="Arial"/>
          <w:highlight w:val="yellow"/>
        </w:rPr>
        <w:t>time, date</w:t>
      </w:r>
      <w:r w:rsidRPr="00425257">
        <w:rPr>
          <w:rStyle w:val="NormalRed"/>
          <w:rFonts w:cs="Arial"/>
        </w:rPr>
        <w:t>.  Advise the Contact Person of your attendance</w:t>
      </w:r>
      <w:r w:rsidR="00EF29E6">
        <w:rPr>
          <w:rStyle w:val="NormalRed"/>
          <w:rFonts w:cs="Arial"/>
        </w:rPr>
        <w:t>.</w:t>
      </w:r>
    </w:p>
    <w:p w:rsidR="00EF29E6" w:rsidRDefault="00EF29E6" w:rsidP="00DA4CA3">
      <w:pPr>
        <w:pStyle w:val="BodyText"/>
        <w:keepNext/>
        <w:widowControl w:val="0"/>
        <w:rPr>
          <w:color w:val="FF0000"/>
          <w:szCs w:val="22"/>
        </w:rPr>
      </w:pPr>
      <w:r>
        <w:rPr>
          <w:vanish/>
          <w:color w:val="FF0000"/>
          <w:szCs w:val="22"/>
        </w:rPr>
        <w:t>or</w:t>
      </w:r>
    </w:p>
    <w:p w:rsidR="00ED04D4" w:rsidRPr="00EF29E6" w:rsidRDefault="00EF29E6" w:rsidP="00DA4CA3">
      <w:pPr>
        <w:pStyle w:val="BodyText"/>
        <w:keepNext/>
        <w:widowControl w:val="0"/>
        <w:rPr>
          <w:rStyle w:val="NormalRed"/>
          <w:rFonts w:cs="Arial"/>
          <w:szCs w:val="22"/>
        </w:rPr>
      </w:pPr>
      <w:r>
        <w:rPr>
          <w:color w:val="FF0000"/>
          <w:szCs w:val="22"/>
        </w:rPr>
        <w:t>Not applicable.</w:t>
      </w:r>
    </w:p>
    <w:p w:rsidR="00ED04D4" w:rsidRPr="001E724A" w:rsidRDefault="00ED04D4" w:rsidP="00DA4CA3">
      <w:pPr>
        <w:pStyle w:val="Heading3"/>
        <w:numPr>
          <w:ilvl w:val="2"/>
          <w:numId w:val="26"/>
        </w:numPr>
      </w:pPr>
      <w:bookmarkStart w:id="41" w:name="_Toc283209913"/>
      <w:bookmarkStart w:id="42" w:name="_Toc352765659"/>
      <w:r w:rsidRPr="001E724A">
        <w:t>Site Visit</w:t>
      </w:r>
      <w:bookmarkEnd w:id="41"/>
      <w:bookmarkEnd w:id="42"/>
    </w:p>
    <w:p w:rsidR="00ED04D4" w:rsidRDefault="00ED04D4" w:rsidP="00DA4CA3">
      <w:pPr>
        <w:keepNext/>
        <w:rPr>
          <w:rStyle w:val="NormalRed"/>
          <w:rFonts w:cs="Arial"/>
        </w:rPr>
      </w:pPr>
      <w:r w:rsidRPr="00425257">
        <w:rPr>
          <w:rStyle w:val="NormalRed"/>
          <w:rFonts w:cs="Arial"/>
        </w:rPr>
        <w:t xml:space="preserve">A site inspection for all </w:t>
      </w:r>
      <w:r w:rsidR="00D54B0A">
        <w:rPr>
          <w:rStyle w:val="NormalRed"/>
          <w:rFonts w:cs="Arial"/>
        </w:rPr>
        <w:t>registrant</w:t>
      </w:r>
      <w:r w:rsidRPr="00425257">
        <w:rPr>
          <w:rStyle w:val="NormalRed"/>
          <w:rFonts w:cs="Arial"/>
        </w:rPr>
        <w:t xml:space="preserve">s is to be held at </w:t>
      </w:r>
      <w:r w:rsidRPr="005648D1">
        <w:rPr>
          <w:rStyle w:val="NormalRed"/>
          <w:rFonts w:cs="Arial"/>
          <w:highlight w:val="yellow"/>
        </w:rPr>
        <w:t>location</w:t>
      </w:r>
      <w:r w:rsidRPr="00425257">
        <w:rPr>
          <w:rStyle w:val="NormalRed"/>
          <w:rFonts w:cs="Arial"/>
        </w:rPr>
        <w:t xml:space="preserve"> at </w:t>
      </w:r>
      <w:r w:rsidRPr="005648D1">
        <w:rPr>
          <w:rStyle w:val="NormalRed"/>
          <w:rFonts w:cs="Arial"/>
          <w:highlight w:val="yellow"/>
        </w:rPr>
        <w:t>time, date</w:t>
      </w:r>
      <w:r w:rsidRPr="00425257">
        <w:rPr>
          <w:rStyle w:val="NormalRed"/>
          <w:rFonts w:cs="Arial"/>
        </w:rPr>
        <w:t xml:space="preserve">.  Advise the Contact Person of your attendance.  Note that </w:t>
      </w:r>
      <w:r w:rsidR="00D54B0A">
        <w:rPr>
          <w:rStyle w:val="NormalRed"/>
          <w:rFonts w:cs="Arial"/>
        </w:rPr>
        <w:t>registrant</w:t>
      </w:r>
      <w:r w:rsidRPr="00425257">
        <w:rPr>
          <w:rStyle w:val="NormalRed"/>
          <w:rFonts w:cs="Arial"/>
        </w:rPr>
        <w:t>s are not permitted to attend the site or meet with site personnel at other times.</w:t>
      </w:r>
    </w:p>
    <w:p w:rsidR="00EF29E6" w:rsidRDefault="00EF29E6" w:rsidP="00DA4CA3">
      <w:pPr>
        <w:pStyle w:val="BodyText"/>
        <w:keepNext/>
        <w:widowControl w:val="0"/>
        <w:rPr>
          <w:color w:val="FF0000"/>
          <w:szCs w:val="22"/>
        </w:rPr>
      </w:pPr>
      <w:r>
        <w:rPr>
          <w:vanish/>
          <w:color w:val="FF0000"/>
          <w:szCs w:val="22"/>
        </w:rPr>
        <w:t>or</w:t>
      </w:r>
    </w:p>
    <w:p w:rsidR="00EF29E6" w:rsidRPr="00EF29E6" w:rsidRDefault="00EF29E6" w:rsidP="00DA4CA3">
      <w:pPr>
        <w:pStyle w:val="BodyText"/>
        <w:keepNext/>
        <w:widowControl w:val="0"/>
        <w:rPr>
          <w:rStyle w:val="NormalRed"/>
          <w:rFonts w:cs="Arial"/>
          <w:szCs w:val="22"/>
        </w:rPr>
      </w:pPr>
      <w:r>
        <w:rPr>
          <w:color w:val="FF0000"/>
          <w:szCs w:val="22"/>
        </w:rPr>
        <w:t>Not applicable.</w:t>
      </w:r>
    </w:p>
    <w:p w:rsidR="00ED04D4" w:rsidRPr="001E724A" w:rsidRDefault="00ED04D4" w:rsidP="00DA4CA3">
      <w:pPr>
        <w:pStyle w:val="Heading3"/>
        <w:numPr>
          <w:ilvl w:val="2"/>
          <w:numId w:val="26"/>
        </w:numPr>
      </w:pPr>
      <w:bookmarkStart w:id="43" w:name="_Toc269126822"/>
      <w:bookmarkStart w:id="44" w:name="_Toc269404679"/>
      <w:bookmarkStart w:id="45" w:name="_Toc283209914"/>
      <w:bookmarkStart w:id="46" w:name="_Toc352765660"/>
      <w:bookmarkStart w:id="47" w:name="_Toc240103628"/>
      <w:bookmarkStart w:id="48" w:name="_Toc240347013"/>
      <w:bookmarkStart w:id="49" w:name="_Toc240357743"/>
      <w:bookmarkEnd w:id="21"/>
      <w:bookmarkEnd w:id="22"/>
      <w:bookmarkEnd w:id="23"/>
      <w:bookmarkEnd w:id="24"/>
      <w:bookmarkEnd w:id="25"/>
      <w:r w:rsidRPr="001E724A">
        <w:t>Enquiries</w:t>
      </w:r>
      <w:bookmarkEnd w:id="43"/>
      <w:bookmarkEnd w:id="44"/>
      <w:bookmarkEnd w:id="45"/>
      <w:bookmarkEnd w:id="46"/>
    </w:p>
    <w:p w:rsidR="00ED04D4" w:rsidRPr="00330597" w:rsidRDefault="00ED04D4" w:rsidP="00DA4CA3">
      <w:pPr>
        <w:keepNext/>
      </w:pPr>
      <w:r w:rsidRPr="00330597">
        <w:t>All enquiries relating to the registration of interest documents shall be referred as early as possible to the person named on the cover of these Conditions for Registration of Interest.</w:t>
      </w:r>
    </w:p>
    <w:p w:rsidR="00ED04D4" w:rsidRPr="00330597" w:rsidRDefault="00ED04D4" w:rsidP="00DA4CA3">
      <w:pPr>
        <w:keepNext/>
      </w:pPr>
      <w:r w:rsidRPr="00330597">
        <w:lastRenderedPageBreak/>
        <w:t xml:space="preserve">The </w:t>
      </w:r>
      <w:r w:rsidR="00D54B0A">
        <w:t>registrant</w:t>
      </w:r>
      <w:r w:rsidRPr="00330597">
        <w:t xml:space="preserve"> may expect that in response to a query submitted at least a week before Registration of Interest closing the </w:t>
      </w:r>
      <w:r w:rsidR="00EF29E6">
        <w:t>State</w:t>
      </w:r>
      <w:r w:rsidRPr="00330597">
        <w:t xml:space="preserve"> will respond.  The </w:t>
      </w:r>
      <w:r w:rsidR="00EF29E6">
        <w:t>State</w:t>
      </w:r>
      <w:r w:rsidRPr="00330597">
        <w:t xml:space="preserve"> reserves the right to respond or not to respond at its discretion to any query or matter raised later than one week before the registration of interest closing.</w:t>
      </w:r>
    </w:p>
    <w:p w:rsidR="00ED04D4" w:rsidRPr="00330597" w:rsidRDefault="00ED04D4" w:rsidP="00DA4CA3">
      <w:pPr>
        <w:keepNext/>
      </w:pPr>
      <w:r w:rsidRPr="00330597">
        <w:t xml:space="preserve">The </w:t>
      </w:r>
      <w:r w:rsidR="00EF29E6">
        <w:t>State</w:t>
      </w:r>
      <w:r w:rsidRPr="00330597">
        <w:t xml:space="preserve"> reserves the right to inform all other </w:t>
      </w:r>
      <w:r w:rsidR="00D54B0A">
        <w:t>registrant</w:t>
      </w:r>
      <w:r w:rsidRPr="00330597">
        <w:t xml:space="preserve">s of the question or matter raised and the response given, but </w:t>
      </w:r>
      <w:proofErr w:type="gramStart"/>
      <w:r w:rsidRPr="00330597">
        <w:t>may</w:t>
      </w:r>
      <w:proofErr w:type="gramEnd"/>
      <w:r w:rsidRPr="00330597">
        <w:t xml:space="preserve"> at its discretion choose not to do so.</w:t>
      </w:r>
    </w:p>
    <w:p w:rsidR="00ED04D4" w:rsidRPr="001E724A" w:rsidRDefault="00ED04D4" w:rsidP="00DA4CA3">
      <w:pPr>
        <w:pStyle w:val="Heading3"/>
        <w:numPr>
          <w:ilvl w:val="2"/>
          <w:numId w:val="26"/>
        </w:numPr>
      </w:pPr>
      <w:bookmarkStart w:id="50" w:name="_Toc269126823"/>
      <w:bookmarkStart w:id="51" w:name="_Toc269404680"/>
      <w:bookmarkStart w:id="52" w:name="_Toc283209915"/>
      <w:bookmarkStart w:id="53" w:name="_Toc352765661"/>
      <w:r w:rsidRPr="001E724A">
        <w:t xml:space="preserve">Errors, </w:t>
      </w:r>
      <w:r w:rsidR="00DB27FF">
        <w:t>O</w:t>
      </w:r>
      <w:r w:rsidR="00DB27FF" w:rsidRPr="001E724A">
        <w:t xml:space="preserve">missions, Ambiguities </w:t>
      </w:r>
      <w:r w:rsidR="00DB27FF">
        <w:t>a</w:t>
      </w:r>
      <w:r w:rsidR="00DB27FF" w:rsidRPr="001E724A">
        <w:t>nd Discrepancies</w:t>
      </w:r>
      <w:bookmarkEnd w:id="50"/>
      <w:bookmarkEnd w:id="51"/>
      <w:bookmarkEnd w:id="52"/>
      <w:bookmarkEnd w:id="53"/>
    </w:p>
    <w:p w:rsidR="00EF29E6" w:rsidRPr="00EF29E6" w:rsidRDefault="00EF29E6" w:rsidP="00DA4CA3">
      <w:pPr>
        <w:keepNext/>
      </w:pPr>
      <w:bookmarkStart w:id="54" w:name="_Toc283209917"/>
      <w:bookmarkStart w:id="55" w:name="_Toc240347027"/>
      <w:bookmarkStart w:id="56" w:name="_Toc240357760"/>
      <w:bookmarkStart w:id="57" w:name="_Toc524436652"/>
      <w:bookmarkStart w:id="58" w:name="_Toc524436782"/>
      <w:bookmarkStart w:id="59" w:name="_Toc525991781"/>
      <w:bookmarkEnd w:id="26"/>
      <w:bookmarkEnd w:id="47"/>
      <w:bookmarkEnd w:id="48"/>
      <w:bookmarkEnd w:id="49"/>
      <w:r w:rsidRPr="00EF29E6">
        <w:t xml:space="preserve">The information contained or referred to in the </w:t>
      </w:r>
      <w:r>
        <w:t>registration of interest</w:t>
      </w:r>
      <w:r w:rsidRPr="00EF29E6">
        <w:t xml:space="preserve"> documents is provided to assist the </w:t>
      </w:r>
      <w:r>
        <w:rPr>
          <w:szCs w:val="22"/>
        </w:rPr>
        <w:t>registrant</w:t>
      </w:r>
      <w:r w:rsidRPr="00EF29E6">
        <w:t xml:space="preserve"> to complete a </w:t>
      </w:r>
      <w:r>
        <w:t>registration of interest</w:t>
      </w:r>
      <w:r w:rsidRPr="00EF29E6">
        <w:t xml:space="preserve">.  You should not assume the accuracy of the information provided in lists, schedules, reports or interpretation based on other information, and must, to the extent possible, verify the information independently.  </w:t>
      </w:r>
    </w:p>
    <w:p w:rsidR="00EF29E6" w:rsidRPr="00EF29E6" w:rsidRDefault="00EF29E6" w:rsidP="00DA4CA3">
      <w:pPr>
        <w:keepNext/>
      </w:pPr>
      <w:r w:rsidRPr="00EF29E6">
        <w:t xml:space="preserve">If you do not have access to the information and consider that it is critical to preparing the </w:t>
      </w:r>
      <w:r>
        <w:t>registration of interest</w:t>
      </w:r>
      <w:r w:rsidRPr="00EF29E6">
        <w:t>, notify the contact person who will consider providing access to the information.</w:t>
      </w:r>
    </w:p>
    <w:p w:rsidR="00EF29E6" w:rsidRPr="00EF29E6" w:rsidRDefault="00EF29E6" w:rsidP="00DA4CA3">
      <w:pPr>
        <w:keepNext/>
      </w:pPr>
      <w:r w:rsidRPr="00EF29E6">
        <w:t>If you find any mistake, incorrect assumption, ambiguity, apparent omission, inconsistency or discrepancy in the tender documents or associated information, you must promptly advise the Contact Person and seek resolution.</w:t>
      </w:r>
    </w:p>
    <w:p w:rsidR="00EF29E6" w:rsidRPr="001E724A" w:rsidRDefault="00EF29E6" w:rsidP="00DA4CA3">
      <w:pPr>
        <w:pStyle w:val="Heading3"/>
        <w:numPr>
          <w:ilvl w:val="2"/>
          <w:numId w:val="26"/>
        </w:numPr>
      </w:pPr>
      <w:bookmarkStart w:id="60" w:name="_Toc240347014"/>
      <w:bookmarkStart w:id="61" w:name="_Toc240357744"/>
      <w:bookmarkStart w:id="62" w:name="_Toc338057038"/>
      <w:bookmarkStart w:id="63" w:name="_Toc352765662"/>
      <w:r w:rsidRPr="001E724A">
        <w:t>Amendments to Registration of Interest Documents</w:t>
      </w:r>
      <w:bookmarkEnd w:id="60"/>
      <w:bookmarkEnd w:id="61"/>
      <w:bookmarkEnd w:id="62"/>
      <w:bookmarkEnd w:id="63"/>
    </w:p>
    <w:p w:rsidR="00EF29E6" w:rsidRDefault="00EF29E6" w:rsidP="00DA4CA3">
      <w:pPr>
        <w:keepNext/>
        <w:widowControl w:val="0"/>
        <w:rPr>
          <w:szCs w:val="22"/>
        </w:rPr>
      </w:pPr>
      <w:r>
        <w:rPr>
          <w:szCs w:val="22"/>
        </w:rPr>
        <w:t xml:space="preserve">Amendments to the </w:t>
      </w:r>
      <w:r>
        <w:t>registration of interest</w:t>
      </w:r>
      <w:r>
        <w:rPr>
          <w:szCs w:val="22"/>
        </w:rPr>
        <w:t xml:space="preserve"> documents will not be recognised unless advised in writing by the Contact Person by means of an addendum.</w:t>
      </w:r>
    </w:p>
    <w:p w:rsidR="00EF29E6" w:rsidRPr="001E724A" w:rsidRDefault="00DB27FF" w:rsidP="00DA4CA3">
      <w:pPr>
        <w:pStyle w:val="Heading3"/>
        <w:numPr>
          <w:ilvl w:val="2"/>
          <w:numId w:val="26"/>
        </w:numPr>
      </w:pPr>
      <w:bookmarkStart w:id="64" w:name="_Ref338090859"/>
      <w:bookmarkStart w:id="65" w:name="_Ref338090901"/>
      <w:bookmarkStart w:id="66" w:name="_Ref338090902"/>
      <w:bookmarkStart w:id="67" w:name="_Toc352765663"/>
      <w:bookmarkStart w:id="68" w:name="_Toc269126826"/>
      <w:bookmarkStart w:id="69" w:name="_Toc269404684"/>
      <w:bookmarkStart w:id="70" w:name="_Toc283209918"/>
      <w:bookmarkEnd w:id="54"/>
      <w:r>
        <w:t>Local C</w:t>
      </w:r>
      <w:r w:rsidR="00EF29E6" w:rsidRPr="001E724A">
        <w:t>ontent</w:t>
      </w:r>
      <w:bookmarkEnd w:id="64"/>
      <w:bookmarkEnd w:id="65"/>
      <w:bookmarkEnd w:id="66"/>
      <w:bookmarkEnd w:id="67"/>
    </w:p>
    <w:p w:rsidR="00EF29E6" w:rsidRPr="00330597" w:rsidRDefault="00EF29E6" w:rsidP="00DA4CA3">
      <w:pPr>
        <w:keepNext/>
      </w:pPr>
      <w:r w:rsidRPr="00330597">
        <w:t xml:space="preserve">Consistent with the Australian Industry Participation National Framework, the South Australian Government is committed to maximising Australian industry participation to encourage greater opportunities for local and regional suppliers.  The </w:t>
      </w:r>
      <w:r w:rsidR="00D54B0A">
        <w:t>registrant</w:t>
      </w:r>
      <w:r w:rsidRPr="00330597">
        <w:t xml:space="preserve"> is encouraged to include in its Registration services of South Australian, Australian and </w:t>
      </w:r>
      <w:smartTag w:uri="urn:schemas-microsoft-com:office:smarttags" w:element="place">
        <w:r w:rsidRPr="00330597">
          <w:t>New Zealand</w:t>
        </w:r>
      </w:smartTag>
      <w:r w:rsidRPr="00330597">
        <w:t xml:space="preserve"> origin.</w:t>
      </w:r>
    </w:p>
    <w:p w:rsidR="00EF29E6" w:rsidRPr="00330597" w:rsidRDefault="00EF29E6" w:rsidP="00DA4CA3">
      <w:pPr>
        <w:keepNext/>
      </w:pPr>
      <w:r w:rsidRPr="00330597">
        <w:t xml:space="preserve">If any </w:t>
      </w:r>
      <w:r w:rsidR="00D54B0A">
        <w:t>registrant</w:t>
      </w:r>
      <w:r w:rsidRPr="00330597">
        <w:t xml:space="preserve"> does not have an office in Adelaide it is a requirement that there is detailed demonstration of the methodology to be implemented to effectively manage daily design and communication activities.</w:t>
      </w:r>
    </w:p>
    <w:p w:rsidR="00B00B7C" w:rsidRPr="001E724A" w:rsidRDefault="00B00B7C" w:rsidP="00DA4CA3">
      <w:pPr>
        <w:pStyle w:val="Heading3"/>
        <w:numPr>
          <w:ilvl w:val="2"/>
          <w:numId w:val="26"/>
        </w:numPr>
      </w:pPr>
      <w:bookmarkStart w:id="71" w:name="_Ref338090964"/>
      <w:bookmarkStart w:id="72" w:name="_Toc352765664"/>
      <w:r w:rsidRPr="001E724A">
        <w:t>Joint Ventures</w:t>
      </w:r>
      <w:bookmarkEnd w:id="71"/>
      <w:bookmarkEnd w:id="72"/>
    </w:p>
    <w:p w:rsidR="00EF29E6" w:rsidRPr="00330597" w:rsidRDefault="00EF29E6" w:rsidP="00DA4CA3">
      <w:pPr>
        <w:keepNext/>
      </w:pPr>
      <w:r w:rsidRPr="00330597">
        <w:t xml:space="preserve">Where the </w:t>
      </w:r>
      <w:r w:rsidR="00D54B0A">
        <w:t>registrant</w:t>
      </w:r>
      <w:r w:rsidRPr="00330597">
        <w:t xml:space="preserve"> is a joint venture, alliance or similar between several professional service contractors, a formal instrument of agreement, memorandum of understanding or similar between the parties outlining the lead party and the respective responsibilities of the parties in relation to the Services to be provided under the Contract should be submitted.</w:t>
      </w:r>
    </w:p>
    <w:p w:rsidR="005056C9" w:rsidRPr="005A58C1" w:rsidRDefault="005056C9" w:rsidP="005A58C1">
      <w:pPr>
        <w:pStyle w:val="Heading2"/>
        <w:numPr>
          <w:ilvl w:val="1"/>
          <w:numId w:val="26"/>
        </w:numPr>
      </w:pPr>
      <w:bookmarkStart w:id="73" w:name="_Toc352765665"/>
      <w:bookmarkStart w:id="74" w:name="_Toc283209919"/>
      <w:bookmarkEnd w:id="68"/>
      <w:bookmarkEnd w:id="69"/>
      <w:bookmarkEnd w:id="70"/>
      <w:r w:rsidRPr="005A58C1">
        <w:t xml:space="preserve">Information </w:t>
      </w:r>
      <w:r w:rsidR="00EC2105" w:rsidRPr="005A58C1">
        <w:t>A</w:t>
      </w:r>
      <w:r w:rsidRPr="005A58C1">
        <w:t xml:space="preserve">bout </w:t>
      </w:r>
      <w:r w:rsidR="0043790A" w:rsidRPr="005A58C1">
        <w:t>S</w:t>
      </w:r>
      <w:r w:rsidRPr="005A58C1">
        <w:t xml:space="preserve">tate </w:t>
      </w:r>
      <w:r w:rsidR="00EC2105" w:rsidRPr="005A58C1">
        <w:t>C</w:t>
      </w:r>
      <w:r w:rsidRPr="005A58C1">
        <w:t>ontracting</w:t>
      </w:r>
      <w:bookmarkEnd w:id="73"/>
    </w:p>
    <w:p w:rsidR="00D54B0A" w:rsidRPr="00290D96" w:rsidRDefault="00D54B0A" w:rsidP="00290D96">
      <w:pPr>
        <w:pStyle w:val="Heading3"/>
        <w:numPr>
          <w:ilvl w:val="2"/>
          <w:numId w:val="26"/>
        </w:numPr>
      </w:pPr>
      <w:bookmarkStart w:id="75" w:name="_Toc352765666"/>
      <w:bookmarkStart w:id="76" w:name="_Toc269126829"/>
      <w:bookmarkStart w:id="77" w:name="_Toc269404687"/>
      <w:bookmarkStart w:id="78" w:name="_Toc283209921"/>
      <w:r w:rsidRPr="00290D96">
        <w:t>Contract</w:t>
      </w:r>
      <w:bookmarkEnd w:id="75"/>
    </w:p>
    <w:p w:rsidR="00D54B0A" w:rsidRDefault="00D54B0A" w:rsidP="00DA4CA3">
      <w:pPr>
        <w:pStyle w:val="BodyText"/>
        <w:keepNext/>
        <w:widowControl w:val="0"/>
        <w:rPr>
          <w:szCs w:val="22"/>
        </w:rPr>
      </w:pPr>
      <w:r w:rsidRPr="00330597">
        <w:t xml:space="preserve">The conditions governing the proposed contract </w:t>
      </w:r>
      <w:r>
        <w:rPr>
          <w:szCs w:val="22"/>
        </w:rPr>
        <w:t xml:space="preserve">The conditions governing the Contract being tendered are AS 4122-2000 General conditions of contract for engagement of consultants as amended for the Government of South Australia.  Due allowance shall be made in the tender for compliance with all the provisions thereof.  </w:t>
      </w:r>
    </w:p>
    <w:p w:rsidR="005056C9" w:rsidRPr="001E724A" w:rsidRDefault="005056C9" w:rsidP="00DA4CA3">
      <w:pPr>
        <w:pStyle w:val="Heading3"/>
        <w:numPr>
          <w:ilvl w:val="2"/>
          <w:numId w:val="26"/>
        </w:numPr>
      </w:pPr>
      <w:bookmarkStart w:id="79" w:name="_Toc352765667"/>
      <w:r w:rsidRPr="001E724A">
        <w:t>Code of Practice</w:t>
      </w:r>
      <w:bookmarkEnd w:id="76"/>
      <w:bookmarkEnd w:id="77"/>
      <w:bookmarkEnd w:id="78"/>
      <w:bookmarkEnd w:id="79"/>
    </w:p>
    <w:p w:rsidR="005056C9" w:rsidRDefault="005056C9" w:rsidP="00DA4CA3">
      <w:pPr>
        <w:keepNext/>
      </w:pPr>
      <w:r w:rsidRPr="00330597">
        <w:t xml:space="preserve">Registrants shall comply with the Code of Practice for the </w:t>
      </w:r>
      <w:smartTag w:uri="urn:schemas-microsoft-com:office:smarttags" w:element="place">
        <w:smartTag w:uri="urn:schemas-microsoft-com:office:smarttags" w:element="place">
          <w:r w:rsidRPr="00330597">
            <w:t>South</w:t>
          </w:r>
        </w:smartTag>
        <w:r w:rsidRPr="00330597">
          <w:t xml:space="preserve"> </w:t>
        </w:r>
        <w:smartTag w:uri="urn:schemas-microsoft-com:office:smarttags" w:element="place">
          <w:r w:rsidRPr="00330597">
            <w:t>Australian</w:t>
          </w:r>
        </w:smartTag>
        <w:r w:rsidRPr="00330597">
          <w:t xml:space="preserve"> </w:t>
        </w:r>
        <w:smartTag w:uri="urn:schemas-microsoft-com:office:smarttags" w:element="place">
          <w:r w:rsidRPr="00330597">
            <w:t>Building</w:t>
          </w:r>
        </w:smartTag>
      </w:smartTag>
      <w:r w:rsidRPr="00330597">
        <w:t xml:space="preserve"> and Construction Industry.  Lodgement of a Registration of Interest will be evidence of the agreement by the </w:t>
      </w:r>
      <w:r w:rsidR="00D54B0A">
        <w:t>registrant</w:t>
      </w:r>
      <w:r w:rsidRPr="00330597">
        <w:t xml:space="preserve"> to comply with the Code for the duration of any resulting </w:t>
      </w:r>
      <w:r w:rsidRPr="00330597">
        <w:lastRenderedPageBreak/>
        <w:t xml:space="preserve">contract that may be awarded.  If a </w:t>
      </w:r>
      <w:r w:rsidR="00D54B0A">
        <w:t>registrant</w:t>
      </w:r>
      <w:r w:rsidRPr="00330597">
        <w:t xml:space="preserve"> fails to comply, the failure will be taken into account by the Government of South Australia and its agencies when considering this or any subsequent tender by the </w:t>
      </w:r>
      <w:r w:rsidR="00D54B0A">
        <w:t>registrant</w:t>
      </w:r>
      <w:r w:rsidRPr="00330597">
        <w:t xml:space="preserve"> and may result in such tender being passed over and/or a change in the status of the </w:t>
      </w:r>
      <w:r w:rsidR="00D54B0A">
        <w:t>registrant</w:t>
      </w:r>
      <w:r w:rsidRPr="00330597">
        <w:t xml:space="preserve"> on any State Government register of contractors.</w:t>
      </w:r>
    </w:p>
    <w:p w:rsidR="005056C9" w:rsidRPr="001E724A" w:rsidRDefault="005056C9" w:rsidP="00DA4CA3">
      <w:pPr>
        <w:pStyle w:val="Heading3"/>
        <w:numPr>
          <w:ilvl w:val="2"/>
          <w:numId w:val="26"/>
        </w:numPr>
      </w:pPr>
      <w:bookmarkStart w:id="80" w:name="_Toc240347007"/>
      <w:bookmarkStart w:id="81" w:name="_Toc240357736"/>
      <w:bookmarkStart w:id="82" w:name="_Toc332893404"/>
      <w:bookmarkStart w:id="83" w:name="_Toc352765668"/>
      <w:r w:rsidRPr="001E724A">
        <w:t xml:space="preserve">DPTI </w:t>
      </w:r>
      <w:r w:rsidR="00781836" w:rsidRPr="001E724A">
        <w:t xml:space="preserve">Building and Construction Project </w:t>
      </w:r>
      <w:r w:rsidRPr="001E724A">
        <w:t>Prequalification System</w:t>
      </w:r>
      <w:bookmarkEnd w:id="80"/>
      <w:bookmarkEnd w:id="81"/>
      <w:bookmarkEnd w:id="82"/>
      <w:bookmarkEnd w:id="83"/>
    </w:p>
    <w:p w:rsidR="005056C9" w:rsidRPr="00032F34" w:rsidRDefault="005056C9" w:rsidP="00DA4CA3">
      <w:pPr>
        <w:pStyle w:val="BodyText"/>
        <w:keepNext/>
      </w:pPr>
      <w:r w:rsidRPr="00032F34">
        <w:t xml:space="preserve">DPTI has a building construction prequalification system for professional service contractors and subcontractors.  </w:t>
      </w:r>
    </w:p>
    <w:p w:rsidR="005056C9" w:rsidRPr="00032F34" w:rsidRDefault="005056C9" w:rsidP="00DA4CA3">
      <w:pPr>
        <w:pStyle w:val="BodyText"/>
        <w:keepNext/>
      </w:pPr>
      <w:r w:rsidRPr="00032F34">
        <w:t xml:space="preserve">When tendering DPTI building construction contracts, the State generally gives preference to professional service contractors registered in the DPTI Prequalification System.  </w:t>
      </w:r>
    </w:p>
    <w:p w:rsidR="005056C9" w:rsidRDefault="005056C9" w:rsidP="00DA4CA3">
      <w:pPr>
        <w:pStyle w:val="BodyText"/>
        <w:keepNext/>
      </w:pPr>
      <w:r w:rsidRPr="00032F34">
        <w:t>The State is not bound to require professional service contractors to be registered in the DPTI Prequalification System as a prerequisite to tendering, or to accept a tender from a prequalified professional service contractor in preference to a non-prequalified professional service contractor.</w:t>
      </w:r>
    </w:p>
    <w:p w:rsidR="00D54B0A" w:rsidRPr="001E724A" w:rsidRDefault="00D54B0A" w:rsidP="00DA4CA3">
      <w:pPr>
        <w:pStyle w:val="Heading3"/>
        <w:numPr>
          <w:ilvl w:val="2"/>
          <w:numId w:val="26"/>
        </w:numPr>
      </w:pPr>
      <w:bookmarkStart w:id="84" w:name="_Toc338057045"/>
      <w:bookmarkStart w:id="85" w:name="_Toc352765669"/>
      <w:r w:rsidRPr="001E724A">
        <w:t>Buy Australian Made Procurement Policy</w:t>
      </w:r>
      <w:bookmarkEnd w:id="84"/>
      <w:bookmarkEnd w:id="85"/>
    </w:p>
    <w:p w:rsidR="00D54B0A" w:rsidRDefault="00D54B0A" w:rsidP="00DA4CA3">
      <w:pPr>
        <w:pStyle w:val="BodyText"/>
        <w:keepNext/>
        <w:widowControl w:val="0"/>
      </w:pPr>
      <w:r>
        <w:t>The Government of South Australia is committed to reducing the import content of government procurement and requires that contractors who provide services and products to the Government buy Australian products wherever possible.</w:t>
      </w:r>
    </w:p>
    <w:p w:rsidR="00D54B0A" w:rsidRPr="001E724A" w:rsidRDefault="00D54B0A" w:rsidP="00DA4CA3">
      <w:pPr>
        <w:pStyle w:val="Heading3"/>
        <w:numPr>
          <w:ilvl w:val="2"/>
          <w:numId w:val="26"/>
        </w:numPr>
      </w:pPr>
      <w:bookmarkStart w:id="86" w:name="_Toc338057046"/>
      <w:bookmarkStart w:id="87" w:name="_Toc352765670"/>
      <w:r w:rsidRPr="001E724A">
        <w:t>Local Industry Participation Process</w:t>
      </w:r>
      <w:bookmarkEnd w:id="86"/>
      <w:bookmarkEnd w:id="87"/>
    </w:p>
    <w:p w:rsidR="00D54B0A" w:rsidRDefault="00D54B0A" w:rsidP="00DA4CA3">
      <w:pPr>
        <w:pStyle w:val="BodyText"/>
        <w:keepNext/>
        <w:widowControl w:val="0"/>
      </w:pPr>
      <w:r>
        <w:t>Consistent with the Australian Industry Participation National Framework, the Government of South Australia is committed to maximising Australian industry participation to encourage greater opportunities for local and regional suppliers.  The registrant must include in its tender preference for goods and services of South Australian, Australian and New Zealand origin that offer value for money over the life cycle of the project and must demonstrate how the tender maximises the use of local sources of goods and services that support the economy of South Australia.</w:t>
      </w:r>
    </w:p>
    <w:p w:rsidR="00D54B0A" w:rsidRDefault="00D54B0A" w:rsidP="00DA4CA3">
      <w:pPr>
        <w:pStyle w:val="BodyText"/>
        <w:keepNext/>
        <w:widowControl w:val="0"/>
      </w:pPr>
      <w:r>
        <w:t>The registrant may use the confidential services of the Industry Capability Network South Australia to identify ways of determining local industry capabilities for import replacement and local industry participation opportunities.  The contact details are as follows:</w:t>
      </w:r>
    </w:p>
    <w:p w:rsidR="00D54B0A" w:rsidRDefault="00D54B0A" w:rsidP="00DA4CA3">
      <w:pPr>
        <w:pStyle w:val="BodyText"/>
        <w:keepNext/>
        <w:widowControl w:val="0"/>
      </w:pPr>
      <w:r>
        <w:t>Industry Capability Network South Australia</w:t>
      </w:r>
    </w:p>
    <w:p w:rsidR="00D54B0A" w:rsidRDefault="00D54B0A" w:rsidP="00DA4CA3">
      <w:pPr>
        <w:pStyle w:val="BodyText"/>
        <w:keepNext/>
        <w:widowControl w:val="0"/>
        <w:spacing w:after="0"/>
        <w:jc w:val="left"/>
        <w:rPr>
          <w:lang w:val="en-US"/>
        </w:rPr>
      </w:pPr>
      <w:r>
        <w:rPr>
          <w:lang w:val="en-US"/>
        </w:rPr>
        <w:t>The Conservatory</w:t>
      </w:r>
      <w:r>
        <w:rPr>
          <w:lang w:val="en-US"/>
        </w:rPr>
        <w:br/>
        <w:t>131-139 Grenfell St</w:t>
      </w:r>
      <w:r>
        <w:rPr>
          <w:lang w:val="en-US"/>
        </w:rPr>
        <w:br/>
        <w:t>Adelaide SA 5000</w:t>
      </w:r>
    </w:p>
    <w:p w:rsidR="00D54B0A" w:rsidRDefault="00D54B0A" w:rsidP="00DA4CA3">
      <w:pPr>
        <w:pStyle w:val="BodyText"/>
        <w:keepNext/>
        <w:widowControl w:val="0"/>
        <w:spacing w:after="0"/>
        <w:jc w:val="left"/>
        <w:rPr>
          <w:lang w:val="en-US"/>
        </w:rPr>
      </w:pPr>
      <w:r>
        <w:rPr>
          <w:lang w:val="en-US"/>
        </w:rPr>
        <w:t>Phone:</w:t>
      </w:r>
      <w:r>
        <w:rPr>
          <w:lang w:val="en-US"/>
        </w:rPr>
        <w:tab/>
        <w:t>1300 553 309</w:t>
      </w:r>
    </w:p>
    <w:p w:rsidR="00D54B0A" w:rsidRDefault="00D54B0A" w:rsidP="00DA4CA3">
      <w:pPr>
        <w:pStyle w:val="BodyText"/>
        <w:keepNext/>
        <w:widowControl w:val="0"/>
        <w:spacing w:after="0"/>
        <w:jc w:val="left"/>
        <w:rPr>
          <w:lang w:val="en-US"/>
        </w:rPr>
      </w:pPr>
      <w:r>
        <w:rPr>
          <w:lang w:val="en-US"/>
        </w:rPr>
        <w:t>Fax:</w:t>
      </w:r>
      <w:r>
        <w:rPr>
          <w:lang w:val="en-US"/>
        </w:rPr>
        <w:tab/>
        <w:t>+61 8 8303 2950</w:t>
      </w:r>
    </w:p>
    <w:p w:rsidR="00D54B0A" w:rsidRDefault="00D54B0A" w:rsidP="00DA4CA3">
      <w:pPr>
        <w:pStyle w:val="BodyText"/>
        <w:keepNext/>
        <w:widowControl w:val="0"/>
        <w:spacing w:after="0"/>
        <w:jc w:val="left"/>
        <w:rPr>
          <w:lang w:val="en-US"/>
        </w:rPr>
      </w:pPr>
      <w:r>
        <w:rPr>
          <w:lang w:val="en-US"/>
        </w:rPr>
        <w:t>Email:</w:t>
      </w:r>
      <w:r>
        <w:rPr>
          <w:lang w:val="en-US"/>
        </w:rPr>
        <w:tab/>
      </w:r>
      <w:hyperlink r:id="rId15" w:history="1">
        <w:hyperlink r:id="rId16" w:history="1">
          <w:r w:rsidRPr="00661805">
            <w:rPr>
              <w:color w:val="C00000"/>
              <w:u w:val="single"/>
            </w:rPr>
            <w:t>info@icnsa.org.au</w:t>
          </w:r>
        </w:hyperlink>
      </w:hyperlink>
    </w:p>
    <w:p w:rsidR="00D54B0A" w:rsidRDefault="00D54B0A" w:rsidP="00DA4CA3">
      <w:pPr>
        <w:pStyle w:val="BodyText"/>
        <w:keepNext/>
        <w:widowControl w:val="0"/>
        <w:spacing w:after="0"/>
        <w:jc w:val="left"/>
        <w:rPr>
          <w:lang w:val="en-US"/>
        </w:rPr>
      </w:pPr>
      <w:r>
        <w:rPr>
          <w:lang w:val="en-US"/>
        </w:rPr>
        <w:t>Web:</w:t>
      </w:r>
      <w:r>
        <w:rPr>
          <w:lang w:val="en-US"/>
        </w:rPr>
        <w:tab/>
      </w:r>
      <w:hyperlink r:id="rId17" w:history="1">
        <w:r w:rsidRPr="00661805">
          <w:rPr>
            <w:color w:val="C00000"/>
            <w:u w:val="single"/>
            <w:lang w:val="en-US"/>
          </w:rPr>
          <w:t>www.icnsa.org.au</w:t>
        </w:r>
      </w:hyperlink>
    </w:p>
    <w:p w:rsidR="00D54B0A" w:rsidRDefault="00D54B0A" w:rsidP="00DA4CA3">
      <w:pPr>
        <w:pStyle w:val="BodyText"/>
        <w:keepNext/>
      </w:pPr>
    </w:p>
    <w:p w:rsidR="00D54B0A" w:rsidRDefault="00D54B0A" w:rsidP="00DA4CA3">
      <w:pPr>
        <w:keepNext/>
        <w:widowControl w:val="0"/>
        <w:rPr>
          <w:vanish/>
          <w:color w:val="FF0000"/>
        </w:rPr>
      </w:pPr>
      <w:r>
        <w:rPr>
          <w:vanish/>
          <w:color w:val="FF0000"/>
        </w:rPr>
        <w:t>Clauses to be included if required under an Australian Government /</w:t>
      </w:r>
      <w:r w:rsidRPr="005B68FC">
        <w:rPr>
          <w:vanish/>
          <w:color w:val="FF0000"/>
        </w:rPr>
        <w:t xml:space="preserve"> </w:t>
      </w:r>
      <w:r>
        <w:rPr>
          <w:vanish/>
          <w:color w:val="FF0000"/>
        </w:rPr>
        <w:t>SA Government funding agreement.</w:t>
      </w:r>
    </w:p>
    <w:p w:rsidR="00D54B0A" w:rsidRPr="005A58C1" w:rsidRDefault="00D54B0A" w:rsidP="005A58C1">
      <w:pPr>
        <w:pStyle w:val="Heading2"/>
        <w:numPr>
          <w:ilvl w:val="1"/>
          <w:numId w:val="26"/>
        </w:numPr>
        <w:rPr>
          <w:color w:val="FF0000"/>
        </w:rPr>
      </w:pPr>
      <w:bookmarkStart w:id="88" w:name="_Toc334518834"/>
      <w:bookmarkStart w:id="89" w:name="_Toc338085707"/>
      <w:bookmarkStart w:id="90" w:name="_Toc352765671"/>
      <w:bookmarkStart w:id="91" w:name="_Toc330477063"/>
      <w:r w:rsidRPr="005A58C1">
        <w:rPr>
          <w:color w:val="FF0000"/>
        </w:rPr>
        <w:t>Information about Australian Government Requirements</w:t>
      </w:r>
      <w:bookmarkEnd w:id="88"/>
      <w:bookmarkEnd w:id="89"/>
      <w:bookmarkEnd w:id="90"/>
    </w:p>
    <w:p w:rsidR="00D54B0A" w:rsidRPr="005A58C1" w:rsidRDefault="00D54B0A" w:rsidP="00DA4CA3">
      <w:pPr>
        <w:pStyle w:val="Heading3"/>
        <w:numPr>
          <w:ilvl w:val="2"/>
          <w:numId w:val="26"/>
        </w:numPr>
        <w:rPr>
          <w:color w:val="FF0000"/>
        </w:rPr>
      </w:pPr>
      <w:bookmarkStart w:id="92" w:name="_Toc334518835"/>
      <w:bookmarkStart w:id="93" w:name="_Toc338085708"/>
      <w:bookmarkStart w:id="94" w:name="_Toc352765672"/>
      <w:bookmarkStart w:id="95" w:name="_Toc326669118"/>
      <w:bookmarkEnd w:id="91"/>
      <w:r w:rsidRPr="005A58C1">
        <w:rPr>
          <w:color w:val="FF0000"/>
        </w:rPr>
        <w:t>The Australian Government Building and Construction OHS Accreditation Scheme</w:t>
      </w:r>
      <w:bookmarkEnd w:id="92"/>
      <w:bookmarkEnd w:id="93"/>
      <w:bookmarkEnd w:id="94"/>
    </w:p>
    <w:p w:rsidR="00802749" w:rsidRDefault="00802749" w:rsidP="00802749">
      <w:pPr>
        <w:pStyle w:val="BodyText"/>
        <w:keepNext/>
        <w:widowControl w:val="0"/>
        <w:rPr>
          <w:color w:val="FF0000"/>
        </w:rPr>
      </w:pPr>
      <w:bookmarkStart w:id="96" w:name="_Toc330477064"/>
      <w:bookmarkStart w:id="97" w:name="_Toc334518836"/>
      <w:bookmarkStart w:id="98" w:name="_Toc338085709"/>
      <w:r>
        <w:rPr>
          <w:color w:val="FF0000"/>
        </w:rPr>
        <w:t>It is a requirement of this project that any persons contracted to undertake the building work be accredited under the Australian Government Building and Construction OHS Accreditation Scheme established by the Fair Work (Building Industry) Act 2012, at the time of entering into the contract for the building work and maintain accreditation while the building work is being carried out.</w:t>
      </w:r>
    </w:p>
    <w:p w:rsidR="00802749" w:rsidRPr="00802749" w:rsidRDefault="00802749" w:rsidP="00802749">
      <w:pPr>
        <w:pStyle w:val="Heading3"/>
        <w:numPr>
          <w:ilvl w:val="2"/>
          <w:numId w:val="26"/>
        </w:numPr>
        <w:rPr>
          <w:color w:val="FF0000"/>
        </w:rPr>
      </w:pPr>
      <w:bookmarkStart w:id="99" w:name="_Toc352765673"/>
      <w:bookmarkStart w:id="100" w:name="_Toc240357761"/>
      <w:bookmarkEnd w:id="55"/>
      <w:bookmarkEnd w:id="56"/>
      <w:bookmarkEnd w:id="74"/>
      <w:bookmarkEnd w:id="95"/>
      <w:bookmarkEnd w:id="96"/>
      <w:bookmarkEnd w:id="97"/>
      <w:bookmarkEnd w:id="98"/>
      <w:r w:rsidRPr="00802749">
        <w:rPr>
          <w:color w:val="FF0000"/>
        </w:rPr>
        <w:t>Building Code 2013</w:t>
      </w:r>
      <w:bookmarkEnd w:id="99"/>
    </w:p>
    <w:p w:rsidR="00802749" w:rsidRPr="00802749" w:rsidRDefault="00802749" w:rsidP="00802749">
      <w:pPr>
        <w:keepNext/>
        <w:widowControl w:val="0"/>
        <w:tabs>
          <w:tab w:val="left" w:pos="426"/>
        </w:tabs>
        <w:rPr>
          <w:color w:val="FF0000"/>
          <w:szCs w:val="22"/>
        </w:rPr>
      </w:pPr>
      <w:r w:rsidRPr="00802749">
        <w:rPr>
          <w:color w:val="FF0000"/>
          <w:szCs w:val="22"/>
        </w:rPr>
        <w:lastRenderedPageBreak/>
        <w:t xml:space="preserve">Registrants are advised that the Building Code 2013 (Building Code) and the Supporting Guidelines to the Building Code 2013 (Supporting Guidelines) apply to the proposed construction contract. Copies of the Building Code and Supporting Guidelines are available at </w:t>
      </w:r>
      <w:bookmarkStart w:id="101" w:name="_GoBack"/>
      <w:bookmarkEnd w:id="101"/>
      <w:r w:rsidRPr="00802749">
        <w:rPr>
          <w:color w:val="FF0000"/>
          <w:szCs w:val="22"/>
        </w:rPr>
        <w:t>www.deewr.gov.au/BuildingCode.</w:t>
      </w:r>
    </w:p>
    <w:p w:rsidR="00802749" w:rsidRPr="00802749" w:rsidRDefault="00802749" w:rsidP="00802749">
      <w:pPr>
        <w:keepNext/>
        <w:widowControl w:val="0"/>
        <w:tabs>
          <w:tab w:val="left" w:pos="426"/>
        </w:tabs>
        <w:rPr>
          <w:color w:val="FF0000"/>
          <w:szCs w:val="22"/>
        </w:rPr>
      </w:pPr>
      <w:r w:rsidRPr="00802749">
        <w:rPr>
          <w:color w:val="FF0000"/>
          <w:szCs w:val="22"/>
        </w:rPr>
        <w:t>By submitting a registration of interest the registrant:</w:t>
      </w:r>
    </w:p>
    <w:p w:rsidR="00802749" w:rsidRPr="00802749" w:rsidRDefault="00802749" w:rsidP="00802749">
      <w:pPr>
        <w:keepNext/>
        <w:widowControl w:val="0"/>
        <w:numPr>
          <w:ilvl w:val="0"/>
          <w:numId w:val="15"/>
        </w:numPr>
        <w:tabs>
          <w:tab w:val="left" w:pos="680"/>
        </w:tabs>
        <w:ind w:left="680" w:hanging="680"/>
        <w:rPr>
          <w:bCs/>
          <w:color w:val="FF0000"/>
          <w:szCs w:val="22"/>
        </w:rPr>
      </w:pPr>
      <w:r w:rsidRPr="00802749">
        <w:rPr>
          <w:bCs/>
          <w:color w:val="FF0000"/>
          <w:szCs w:val="22"/>
        </w:rPr>
        <w:t>will be deemed to have read; and</w:t>
      </w:r>
    </w:p>
    <w:p w:rsidR="00802749" w:rsidRPr="00802749" w:rsidRDefault="00802749" w:rsidP="00802749">
      <w:pPr>
        <w:keepNext/>
        <w:widowControl w:val="0"/>
        <w:numPr>
          <w:ilvl w:val="0"/>
          <w:numId w:val="15"/>
        </w:numPr>
        <w:tabs>
          <w:tab w:val="left" w:pos="680"/>
        </w:tabs>
        <w:ind w:left="680" w:hanging="680"/>
        <w:rPr>
          <w:bCs/>
          <w:color w:val="FF0000"/>
          <w:szCs w:val="22"/>
        </w:rPr>
      </w:pPr>
      <w:r w:rsidRPr="00802749">
        <w:rPr>
          <w:bCs/>
          <w:color w:val="FF0000"/>
          <w:szCs w:val="22"/>
        </w:rPr>
        <w:t>agrees that it will comply with the Building Code and Supporting Guidelines.</w:t>
      </w:r>
    </w:p>
    <w:p w:rsidR="00007E2C" w:rsidRPr="005A58C1" w:rsidRDefault="00ED04D4" w:rsidP="005A58C1">
      <w:pPr>
        <w:pStyle w:val="Heading1"/>
        <w:numPr>
          <w:ilvl w:val="0"/>
          <w:numId w:val="26"/>
        </w:numPr>
      </w:pPr>
      <w:bookmarkStart w:id="102" w:name="_Toc352765674"/>
      <w:r w:rsidRPr="005A58C1">
        <w:t xml:space="preserve">Registration </w:t>
      </w:r>
      <w:r w:rsidR="00007E2C" w:rsidRPr="005A58C1">
        <w:t>Submission</w:t>
      </w:r>
      <w:bookmarkEnd w:id="100"/>
      <w:bookmarkEnd w:id="102"/>
    </w:p>
    <w:p w:rsidR="005056C9" w:rsidRPr="005A58C1" w:rsidRDefault="005056C9" w:rsidP="005A58C1">
      <w:pPr>
        <w:pStyle w:val="Heading2"/>
        <w:numPr>
          <w:ilvl w:val="1"/>
          <w:numId w:val="26"/>
        </w:numPr>
      </w:pPr>
      <w:bookmarkStart w:id="103" w:name="_Toc352765675"/>
      <w:bookmarkStart w:id="104" w:name="_Toc269126831"/>
      <w:bookmarkStart w:id="105" w:name="_Toc269404690"/>
      <w:bookmarkStart w:id="106" w:name="_Toc283209924"/>
      <w:bookmarkStart w:id="107" w:name="_Toc240357768"/>
      <w:bookmarkEnd w:id="57"/>
      <w:bookmarkEnd w:id="58"/>
      <w:bookmarkEnd w:id="59"/>
      <w:r w:rsidRPr="005A58C1">
        <w:t>Submission</w:t>
      </w:r>
      <w:bookmarkEnd w:id="103"/>
    </w:p>
    <w:p w:rsidR="00ED04D4" w:rsidRPr="001E724A" w:rsidRDefault="00ED04D4" w:rsidP="00DA4CA3">
      <w:pPr>
        <w:pStyle w:val="Heading3"/>
        <w:numPr>
          <w:ilvl w:val="2"/>
          <w:numId w:val="26"/>
        </w:numPr>
      </w:pPr>
      <w:bookmarkStart w:id="108" w:name="_Toc352765676"/>
      <w:r w:rsidRPr="001E724A">
        <w:t>Signature</w:t>
      </w:r>
      <w:bookmarkEnd w:id="104"/>
      <w:bookmarkEnd w:id="105"/>
      <w:bookmarkEnd w:id="106"/>
      <w:bookmarkEnd w:id="108"/>
    </w:p>
    <w:p w:rsidR="00FD7738" w:rsidRPr="00FD7738" w:rsidRDefault="00FD7738" w:rsidP="00DA4CA3">
      <w:pPr>
        <w:keepNext/>
      </w:pPr>
      <w:bookmarkStart w:id="109" w:name="_Toc283209927"/>
      <w:r>
        <w:t xml:space="preserve">A person or persons authorised to agree to the terms and conditions of the Contract must sign the tender on behalf of the </w:t>
      </w:r>
      <w:r>
        <w:rPr>
          <w:szCs w:val="22"/>
        </w:rPr>
        <w:t>registrant</w:t>
      </w:r>
      <w:r>
        <w:t xml:space="preserve">.  The entity that submits the registration of interest must be the same as the entity that will enter into the Contract if successful.  </w:t>
      </w:r>
      <w:r>
        <w:rPr>
          <w:szCs w:val="22"/>
        </w:rPr>
        <w:t>Registrations of interest</w:t>
      </w:r>
      <w:r w:rsidRPr="00FD7738">
        <w:t xml:space="preserve"> from a joint venture must be signed by an authorised person representing the party leading the joint venture.</w:t>
      </w:r>
    </w:p>
    <w:p w:rsidR="00ED04D4" w:rsidRPr="001E724A" w:rsidRDefault="00ED04D4" w:rsidP="00DA4CA3">
      <w:pPr>
        <w:pStyle w:val="Heading3"/>
        <w:numPr>
          <w:ilvl w:val="2"/>
          <w:numId w:val="26"/>
        </w:numPr>
      </w:pPr>
      <w:bookmarkStart w:id="110" w:name="_Toc352765677"/>
      <w:r w:rsidRPr="001E724A">
        <w:t>Lodgement</w:t>
      </w:r>
      <w:bookmarkEnd w:id="109"/>
      <w:bookmarkEnd w:id="110"/>
    </w:p>
    <w:p w:rsidR="00ED04D4" w:rsidRPr="00343C9B" w:rsidRDefault="00ED04D4" w:rsidP="00DA4CA3">
      <w:pPr>
        <w:keepNext/>
        <w:widowControl w:val="0"/>
        <w:rPr>
          <w:vanish/>
          <w:color w:val="FF0000"/>
        </w:rPr>
      </w:pPr>
      <w:r w:rsidRPr="00343C9B">
        <w:rPr>
          <w:vanish/>
          <w:color w:val="FF0000"/>
        </w:rPr>
        <w:t>Project Risk Managers need to select one of the following options ie lodgement of the tender in hard copy or electronically.</w:t>
      </w:r>
    </w:p>
    <w:p w:rsidR="00ED04D4" w:rsidRPr="00FD7738" w:rsidRDefault="00ED04D4" w:rsidP="00DA4CA3">
      <w:pPr>
        <w:keepNext/>
        <w:widowControl w:val="0"/>
        <w:rPr>
          <w:vanish/>
          <w:color w:val="FF0000"/>
          <w:highlight w:val="yellow"/>
        </w:rPr>
      </w:pPr>
      <w:r w:rsidRPr="00FD7738">
        <w:rPr>
          <w:vanish/>
          <w:color w:val="FF0000"/>
          <w:highlight w:val="yellow"/>
        </w:rPr>
        <w:t>Hard copy only</w:t>
      </w:r>
    </w:p>
    <w:p w:rsidR="008C13F8" w:rsidRPr="00C931D5" w:rsidRDefault="008C13F8" w:rsidP="008C13F8">
      <w:pPr>
        <w:pStyle w:val="BodyText"/>
        <w:keepNext/>
        <w:widowControl w:val="0"/>
      </w:pPr>
      <w:bookmarkStart w:id="111" w:name="_Toc332373665"/>
      <w:bookmarkStart w:id="112" w:name="_Toc338057059"/>
      <w:bookmarkStart w:id="113" w:name="_Toc269126835"/>
      <w:bookmarkStart w:id="114" w:name="_Toc269404694"/>
      <w:bookmarkStart w:id="115" w:name="_Toc283209928"/>
      <w:r w:rsidRPr="00C931D5">
        <w:t>Electronically lodge the registration of interest including all relevant documents in the SA Tenders &amp; Contracts Electronic Tender Box before the time stated on the cover of these Conditions of Registration.</w:t>
      </w:r>
    </w:p>
    <w:p w:rsidR="008C13F8" w:rsidRPr="00C931D5" w:rsidRDefault="008C13F8" w:rsidP="008C13F8">
      <w:pPr>
        <w:pStyle w:val="BodyText"/>
        <w:keepNext/>
        <w:widowControl w:val="0"/>
      </w:pPr>
      <w:r w:rsidRPr="00C931D5">
        <w:t>A registration of interest received via electronic lodgement will be regarded as full and complete.  If registrants need to modify any part of a group of documents that constitute a registration of interest response, then the whole registration of interest must be re-lodged.</w:t>
      </w:r>
    </w:p>
    <w:p w:rsidR="00FD7738" w:rsidRPr="001E724A" w:rsidRDefault="00FD7738" w:rsidP="00DA4CA3">
      <w:pPr>
        <w:pStyle w:val="Heading3"/>
        <w:numPr>
          <w:ilvl w:val="2"/>
          <w:numId w:val="26"/>
        </w:numPr>
      </w:pPr>
      <w:bookmarkStart w:id="116" w:name="_Toc352765678"/>
      <w:r w:rsidRPr="001E724A">
        <w:t xml:space="preserve">Late </w:t>
      </w:r>
      <w:bookmarkEnd w:id="111"/>
      <w:bookmarkEnd w:id="112"/>
      <w:r w:rsidRPr="001E724A">
        <w:t>Registrations of Interest</w:t>
      </w:r>
      <w:bookmarkEnd w:id="116"/>
    </w:p>
    <w:p w:rsidR="00FD7738" w:rsidRPr="000A776D" w:rsidRDefault="00FD7738" w:rsidP="00DA4CA3">
      <w:pPr>
        <w:pStyle w:val="BodyText"/>
        <w:keepNext/>
        <w:widowControl w:val="0"/>
      </w:pPr>
      <w:r w:rsidRPr="000A776D">
        <w:t xml:space="preserve">The time of delivery of late </w:t>
      </w:r>
      <w:r>
        <w:t>registrations of interest</w:t>
      </w:r>
      <w:r w:rsidRPr="000A776D">
        <w:t xml:space="preserve"> will be recorded at the place stated on the cover of these Conditions of </w:t>
      </w:r>
      <w:r>
        <w:t>Registration of Interest</w:t>
      </w:r>
      <w:r w:rsidRPr="000A776D">
        <w:t xml:space="preserve">.  The State may at its discretion decline to consider </w:t>
      </w:r>
      <w:r>
        <w:t>registrations of interest</w:t>
      </w:r>
      <w:r w:rsidRPr="000A776D">
        <w:t xml:space="preserve"> received after the time stated.</w:t>
      </w:r>
    </w:p>
    <w:p w:rsidR="00FD7738" w:rsidRPr="000A776D" w:rsidRDefault="00FD7738" w:rsidP="00DA4CA3">
      <w:pPr>
        <w:pStyle w:val="BodyText"/>
        <w:keepNext/>
        <w:widowControl w:val="0"/>
      </w:pPr>
      <w:r w:rsidRPr="000A776D">
        <w:t xml:space="preserve">The State may consider or accept (at the State’s sole discretion) any </w:t>
      </w:r>
      <w:r>
        <w:t>registration of interest</w:t>
      </w:r>
      <w:r w:rsidRPr="000A776D">
        <w:t xml:space="preserve"> including without limitation a late </w:t>
      </w:r>
      <w:r>
        <w:t>registration of interest</w:t>
      </w:r>
      <w:r w:rsidRPr="000A776D">
        <w:t xml:space="preserve"> or the </w:t>
      </w:r>
      <w:r>
        <w:t>registration of interest</w:t>
      </w:r>
      <w:r w:rsidRPr="000A776D">
        <w:t xml:space="preserve"> of a </w:t>
      </w:r>
      <w:r>
        <w:rPr>
          <w:szCs w:val="22"/>
        </w:rPr>
        <w:t>registrant</w:t>
      </w:r>
      <w:r w:rsidRPr="000A776D">
        <w:t xml:space="preserve"> who has failed to submit a </w:t>
      </w:r>
      <w:r>
        <w:t>registration of interest</w:t>
      </w:r>
      <w:r w:rsidRPr="000A776D">
        <w:t xml:space="preserve"> in accordance with these Conditions.</w:t>
      </w:r>
    </w:p>
    <w:p w:rsidR="00ED04D4" w:rsidRPr="001E724A" w:rsidRDefault="00ED04D4" w:rsidP="00DA4CA3">
      <w:pPr>
        <w:pStyle w:val="Heading3"/>
        <w:numPr>
          <w:ilvl w:val="2"/>
          <w:numId w:val="26"/>
        </w:numPr>
      </w:pPr>
      <w:bookmarkStart w:id="117" w:name="_Toc352765679"/>
      <w:r w:rsidRPr="001E724A">
        <w:t>Informal Registrations of Interest</w:t>
      </w:r>
      <w:bookmarkEnd w:id="113"/>
      <w:bookmarkEnd w:id="114"/>
      <w:bookmarkEnd w:id="115"/>
      <w:bookmarkEnd w:id="117"/>
    </w:p>
    <w:p w:rsidR="00ED04D4" w:rsidRPr="00235258" w:rsidRDefault="00ED04D4" w:rsidP="00DA4CA3">
      <w:pPr>
        <w:keepNext/>
      </w:pPr>
      <w:bookmarkStart w:id="118" w:name="_Toc39634655"/>
      <w:r w:rsidRPr="00235258">
        <w:t>Any Registration of Interest which does not comply with the registration of interest documents may be regarded as non-conforming.</w:t>
      </w:r>
    </w:p>
    <w:p w:rsidR="00ED04D4" w:rsidRPr="001E724A" w:rsidRDefault="00DB27FF" w:rsidP="00DA4CA3">
      <w:pPr>
        <w:pStyle w:val="Heading3"/>
        <w:numPr>
          <w:ilvl w:val="2"/>
          <w:numId w:val="26"/>
        </w:numPr>
      </w:pPr>
      <w:bookmarkStart w:id="119" w:name="_Toc521840879"/>
      <w:bookmarkStart w:id="120" w:name="_Toc522510653"/>
      <w:bookmarkStart w:id="121" w:name="_Toc525991766"/>
      <w:bookmarkStart w:id="122" w:name="_Toc283209929"/>
      <w:bookmarkStart w:id="123" w:name="_Toc352765680"/>
      <w:bookmarkEnd w:id="118"/>
      <w:r>
        <w:t>Registration V</w:t>
      </w:r>
      <w:r w:rsidR="00ED04D4" w:rsidRPr="001E724A">
        <w:t>alidity</w:t>
      </w:r>
      <w:bookmarkEnd w:id="119"/>
      <w:bookmarkEnd w:id="120"/>
      <w:bookmarkEnd w:id="121"/>
      <w:bookmarkEnd w:id="122"/>
      <w:bookmarkEnd w:id="123"/>
    </w:p>
    <w:p w:rsidR="00ED04D4" w:rsidRPr="00330597" w:rsidRDefault="00ED04D4" w:rsidP="00DA4CA3">
      <w:pPr>
        <w:keepNext/>
      </w:pPr>
      <w:r w:rsidRPr="00330597">
        <w:t>The Registration shall remain valid for acceptance for a period of sixty (60) days from the date on which registration closes.</w:t>
      </w:r>
      <w:bookmarkStart w:id="124" w:name="_Toc521840880"/>
      <w:bookmarkStart w:id="125" w:name="_Toc522510654"/>
    </w:p>
    <w:p w:rsidR="00917D60" w:rsidRPr="005A58C1" w:rsidRDefault="00917D60" w:rsidP="005A58C1">
      <w:pPr>
        <w:pStyle w:val="Heading2"/>
        <w:numPr>
          <w:ilvl w:val="1"/>
          <w:numId w:val="26"/>
        </w:numPr>
      </w:pPr>
      <w:bookmarkStart w:id="126" w:name="_Toc269126833"/>
      <w:bookmarkStart w:id="127" w:name="_Toc269404692"/>
      <w:bookmarkStart w:id="128" w:name="_Toc283209926"/>
      <w:bookmarkStart w:id="129" w:name="_Toc352765681"/>
      <w:bookmarkStart w:id="130" w:name="_Toc163491693"/>
      <w:bookmarkStart w:id="131" w:name="_Toc269126838"/>
      <w:bookmarkStart w:id="132" w:name="_Toc269404697"/>
      <w:bookmarkStart w:id="133" w:name="_Toc283209931"/>
      <w:r w:rsidRPr="005A58C1">
        <w:t>Information to be submitted</w:t>
      </w:r>
      <w:bookmarkEnd w:id="126"/>
      <w:bookmarkEnd w:id="127"/>
      <w:bookmarkEnd w:id="128"/>
      <w:bookmarkEnd w:id="129"/>
    </w:p>
    <w:p w:rsidR="00FD7738" w:rsidRPr="000A776D" w:rsidRDefault="00FD7738" w:rsidP="00DA4CA3">
      <w:pPr>
        <w:pStyle w:val="BodyText"/>
        <w:keepNext/>
        <w:widowControl w:val="0"/>
      </w:pPr>
      <w:r w:rsidRPr="000A776D">
        <w:t xml:space="preserve">The following, along with the DPTI Building Construction Project Prequalification System performance score for each tenderer, are the </w:t>
      </w:r>
      <w:r w:rsidR="00B00B7C">
        <w:t>evaluation</w:t>
      </w:r>
      <w:r w:rsidRPr="000A776D">
        <w:t xml:space="preserve"> criteria and information to be submitted by all </w:t>
      </w:r>
      <w:r w:rsidRPr="00FD7738">
        <w:t>registrants</w:t>
      </w:r>
      <w:r w:rsidRPr="000A776D">
        <w:t xml:space="preserve"> to allow evaluation by </w:t>
      </w:r>
      <w:r>
        <w:t>the</w:t>
      </w:r>
      <w:r w:rsidRPr="000A776D">
        <w:t xml:space="preserve"> evaluation panel.  The </w:t>
      </w:r>
      <w:r w:rsidR="00B00B7C">
        <w:t>evaluation</w:t>
      </w:r>
      <w:r w:rsidRPr="000A776D">
        <w:t xml:space="preserve"> criteria are not necessarily in order of importance.</w:t>
      </w:r>
    </w:p>
    <w:p w:rsidR="00FD7738" w:rsidRPr="000A776D" w:rsidRDefault="00FD7738" w:rsidP="00DA4CA3">
      <w:pPr>
        <w:keepNext/>
        <w:widowControl w:val="0"/>
        <w:rPr>
          <w:vanish/>
          <w:color w:val="FF0000"/>
          <w:szCs w:val="22"/>
        </w:rPr>
      </w:pPr>
      <w:r w:rsidRPr="000A776D">
        <w:rPr>
          <w:vanish/>
          <w:color w:val="FF0000"/>
          <w:szCs w:val="22"/>
        </w:rPr>
        <w:t xml:space="preserve">Project Risk Managers are to review the </w:t>
      </w:r>
      <w:r w:rsidR="00B00B7C">
        <w:rPr>
          <w:vanish/>
          <w:color w:val="FF0000"/>
          <w:szCs w:val="22"/>
        </w:rPr>
        <w:t>evaluation</w:t>
      </w:r>
      <w:r w:rsidRPr="000A776D">
        <w:rPr>
          <w:vanish/>
          <w:color w:val="FF0000"/>
          <w:szCs w:val="22"/>
        </w:rPr>
        <w:t xml:space="preserve"> criteria below and select each that is relevant for inclusion in the documents.  Also consider the necessity for inclusion of other project specific </w:t>
      </w:r>
      <w:r w:rsidR="00B00B7C">
        <w:rPr>
          <w:vanish/>
          <w:color w:val="FF0000"/>
          <w:szCs w:val="22"/>
        </w:rPr>
        <w:t>criteria.</w:t>
      </w:r>
    </w:p>
    <w:p w:rsidR="00FD7738" w:rsidRDefault="00FD7738" w:rsidP="00290D96">
      <w:pPr>
        <w:pStyle w:val="BodyText"/>
        <w:keepNext/>
        <w:numPr>
          <w:ilvl w:val="0"/>
          <w:numId w:val="20"/>
        </w:numPr>
      </w:pPr>
      <w:r>
        <w:t>Registrant’s profile in SA including an overview of its technical and human resources;</w:t>
      </w:r>
    </w:p>
    <w:p w:rsidR="00FD7738" w:rsidRDefault="00B00B7C" w:rsidP="00290D96">
      <w:pPr>
        <w:pStyle w:val="BodyText"/>
        <w:keepNext/>
        <w:numPr>
          <w:ilvl w:val="0"/>
          <w:numId w:val="20"/>
        </w:numPr>
      </w:pPr>
      <w:r>
        <w:lastRenderedPageBreak/>
        <w:t>Summary of r</w:t>
      </w:r>
      <w:r w:rsidR="00FD7738">
        <w:t xml:space="preserve">egistrant’s </w:t>
      </w:r>
      <w:r w:rsidR="00FD7738" w:rsidRPr="00330597">
        <w:t xml:space="preserve">experience on large and complex projects with particular reference to </w:t>
      </w:r>
      <w:r w:rsidR="00FD7738" w:rsidRPr="00582718">
        <w:rPr>
          <w:color w:val="FF0000"/>
        </w:rPr>
        <w:t>project type</w:t>
      </w:r>
      <w:r w:rsidR="00FD7738">
        <w:t xml:space="preserve"> projects.</w:t>
      </w:r>
    </w:p>
    <w:p w:rsidR="00FD7738" w:rsidRPr="00330597" w:rsidRDefault="00FD7738" w:rsidP="00290D96">
      <w:pPr>
        <w:pStyle w:val="BodyText"/>
        <w:keepNext/>
        <w:numPr>
          <w:ilvl w:val="0"/>
          <w:numId w:val="20"/>
        </w:numPr>
      </w:pPr>
      <w:r>
        <w:t>Nominated project leader and the applicable curriculum vitae.</w:t>
      </w:r>
    </w:p>
    <w:p w:rsidR="00FD7738" w:rsidRPr="00330597" w:rsidRDefault="00FD7738" w:rsidP="00290D96">
      <w:pPr>
        <w:pStyle w:val="BodyText"/>
        <w:keepNext/>
        <w:numPr>
          <w:ilvl w:val="0"/>
          <w:numId w:val="20"/>
        </w:numPr>
      </w:pPr>
      <w:r>
        <w:t>D</w:t>
      </w:r>
      <w:r w:rsidRPr="00330597">
        <w:t xml:space="preserve">etails of </w:t>
      </w:r>
      <w:r w:rsidRPr="00FE44E8">
        <w:rPr>
          <w:color w:val="FF0000"/>
        </w:rPr>
        <w:t>three</w:t>
      </w:r>
      <w:r w:rsidRPr="00330597">
        <w:t xml:space="preserve"> recent South Australian or other projects </w:t>
      </w:r>
      <w:r w:rsidRPr="00FE44E8">
        <w:rPr>
          <w:color w:val="FF0000"/>
        </w:rPr>
        <w:t>over $10 million</w:t>
      </w:r>
      <w:r w:rsidRPr="00330597">
        <w:t xml:space="preserve"> completed by the </w:t>
      </w:r>
      <w:r w:rsidR="00B00B7C">
        <w:t>r</w:t>
      </w:r>
      <w:r>
        <w:t>egistrant</w:t>
      </w:r>
      <w:r w:rsidRPr="00330597">
        <w:t xml:space="preserve"> in the role of </w:t>
      </w:r>
      <w:r>
        <w:rPr>
          <w:color w:val="FF0000"/>
        </w:rPr>
        <w:t>architect</w:t>
      </w:r>
      <w:r w:rsidRPr="00FE44E8">
        <w:rPr>
          <w:color w:val="FF0000"/>
        </w:rPr>
        <w:t xml:space="preserve"> engineer</w:t>
      </w:r>
      <w:r w:rsidRPr="00330597">
        <w:t xml:space="preserve"> </w:t>
      </w:r>
      <w:r w:rsidRPr="00FE44E8">
        <w:rPr>
          <w:color w:val="FF0000"/>
        </w:rPr>
        <w:t>cost manager project manager</w:t>
      </w:r>
      <w:r>
        <w:t xml:space="preserve"> </w:t>
      </w:r>
      <w:r w:rsidRPr="00FE44E8">
        <w:rPr>
          <w:color w:val="FF0000"/>
        </w:rPr>
        <w:t>construction manager</w:t>
      </w:r>
      <w:r>
        <w:t xml:space="preserve"> </w:t>
      </w:r>
      <w:r w:rsidRPr="00330597">
        <w:t xml:space="preserve">including services provided, client, program constraints, contract method and risk profile. </w:t>
      </w:r>
      <w:r>
        <w:t xml:space="preserve"> </w:t>
      </w:r>
      <w:r w:rsidRPr="00330597">
        <w:t>Include the names of referees</w:t>
      </w:r>
      <w:r>
        <w:t>.</w:t>
      </w:r>
    </w:p>
    <w:p w:rsidR="00FD7738" w:rsidRPr="00B00B7C" w:rsidRDefault="00FD7738" w:rsidP="00290D96">
      <w:pPr>
        <w:pStyle w:val="BodyText"/>
        <w:keepNext/>
        <w:numPr>
          <w:ilvl w:val="0"/>
          <w:numId w:val="20"/>
        </w:numPr>
        <w:rPr>
          <w:color w:val="FF0000"/>
        </w:rPr>
      </w:pPr>
      <w:r w:rsidRPr="00B00B7C">
        <w:rPr>
          <w:color w:val="FF0000"/>
        </w:rPr>
        <w:t xml:space="preserve">Detailed demonstration of the methodology to be implemented to effectively manage daily design and communication activities (if applicable refer clause </w:t>
      </w:r>
      <w:r w:rsidR="000736BF">
        <w:fldChar w:fldCharType="begin"/>
      </w:r>
      <w:r w:rsidR="000736BF">
        <w:instrText xml:space="preserve"> REF _Ref338090859 \r \h  \* MERGEFORMAT </w:instrText>
      </w:r>
      <w:r w:rsidR="000736BF">
        <w:fldChar w:fldCharType="separate"/>
      </w:r>
      <w:r w:rsidR="00B00B7C" w:rsidRPr="00B00B7C">
        <w:rPr>
          <w:color w:val="FF0000"/>
        </w:rPr>
        <w:t>1.1.10</w:t>
      </w:r>
      <w:r w:rsidR="000736BF">
        <w:fldChar w:fldCharType="end"/>
      </w:r>
      <w:r w:rsidRPr="00B00B7C">
        <w:rPr>
          <w:color w:val="FF0000"/>
        </w:rPr>
        <w:t>).</w:t>
      </w:r>
    </w:p>
    <w:p w:rsidR="00FD7738" w:rsidRPr="00B00B7C" w:rsidRDefault="00FD7738" w:rsidP="00290D96">
      <w:pPr>
        <w:pStyle w:val="BodyText"/>
        <w:keepNext/>
        <w:numPr>
          <w:ilvl w:val="0"/>
          <w:numId w:val="20"/>
        </w:numPr>
        <w:rPr>
          <w:color w:val="FF0000"/>
        </w:rPr>
      </w:pPr>
      <w:r w:rsidRPr="00B00B7C">
        <w:rPr>
          <w:color w:val="FF0000"/>
        </w:rPr>
        <w:t xml:space="preserve">Evidence of formal instrument of agreement, memorandum of understanding or similar between the parties outlining the lead party and the respective responsibilities of the parties in relation to the Services (if applicable refer clause </w:t>
      </w:r>
      <w:r w:rsidR="00B00B7C">
        <w:rPr>
          <w:color w:val="FF0000"/>
        </w:rPr>
        <w:fldChar w:fldCharType="begin"/>
      </w:r>
      <w:r w:rsidR="00B00B7C">
        <w:rPr>
          <w:color w:val="FF0000"/>
        </w:rPr>
        <w:instrText xml:space="preserve"> REF _Ref338090964 \r \h </w:instrText>
      </w:r>
      <w:r w:rsidR="00B00B7C">
        <w:rPr>
          <w:color w:val="FF0000"/>
        </w:rPr>
      </w:r>
      <w:r w:rsidR="00B00B7C">
        <w:rPr>
          <w:color w:val="FF0000"/>
        </w:rPr>
        <w:fldChar w:fldCharType="separate"/>
      </w:r>
      <w:r w:rsidR="00B00B7C">
        <w:rPr>
          <w:color w:val="FF0000"/>
        </w:rPr>
        <w:t>1.1.11</w:t>
      </w:r>
      <w:r w:rsidR="00B00B7C">
        <w:rPr>
          <w:color w:val="FF0000"/>
        </w:rPr>
        <w:fldChar w:fldCharType="end"/>
      </w:r>
      <w:r w:rsidRPr="00B00B7C">
        <w:rPr>
          <w:color w:val="FF0000"/>
        </w:rPr>
        <w:t>).</w:t>
      </w:r>
    </w:p>
    <w:p w:rsidR="00FD7738" w:rsidRPr="00330597" w:rsidRDefault="00FD7738" w:rsidP="00290D96">
      <w:pPr>
        <w:pStyle w:val="BodyText"/>
        <w:keepNext/>
        <w:numPr>
          <w:ilvl w:val="0"/>
          <w:numId w:val="20"/>
        </w:numPr>
      </w:pPr>
      <w:r>
        <w:t>A</w:t>
      </w:r>
      <w:r w:rsidRPr="00330597">
        <w:t xml:space="preserve">ny other information which may assist in the assessment of the ability of the </w:t>
      </w:r>
      <w:r w:rsidR="00B00B7C">
        <w:t>registrant</w:t>
      </w:r>
      <w:r w:rsidRPr="00330597">
        <w:t xml:space="preserve"> to provide the necessary services to successfully complete the project.</w:t>
      </w:r>
    </w:p>
    <w:p w:rsidR="00007E2C" w:rsidRPr="005A58C1" w:rsidRDefault="0043790A" w:rsidP="005A58C1">
      <w:pPr>
        <w:pStyle w:val="Heading1"/>
        <w:numPr>
          <w:ilvl w:val="0"/>
          <w:numId w:val="26"/>
        </w:numPr>
      </w:pPr>
      <w:bookmarkStart w:id="134" w:name="_Toc352765682"/>
      <w:bookmarkEnd w:id="124"/>
      <w:bookmarkEnd w:id="125"/>
      <w:bookmarkEnd w:id="130"/>
      <w:bookmarkEnd w:id="131"/>
      <w:bookmarkEnd w:id="132"/>
      <w:bookmarkEnd w:id="133"/>
      <w:r w:rsidRPr="005A58C1">
        <w:t>Evaluation of Registrations</w:t>
      </w:r>
      <w:bookmarkEnd w:id="107"/>
      <w:bookmarkEnd w:id="134"/>
    </w:p>
    <w:p w:rsidR="0043790A" w:rsidRPr="005A58C1" w:rsidRDefault="0043790A" w:rsidP="005A58C1">
      <w:pPr>
        <w:pStyle w:val="Heading2"/>
        <w:numPr>
          <w:ilvl w:val="1"/>
          <w:numId w:val="26"/>
        </w:numPr>
      </w:pPr>
      <w:bookmarkStart w:id="135" w:name="_Toc352765683"/>
      <w:bookmarkStart w:id="136" w:name="_Toc525991783"/>
      <w:bookmarkStart w:id="137" w:name="_Toc283209939"/>
      <w:bookmarkEnd w:id="3"/>
      <w:bookmarkEnd w:id="4"/>
      <w:r w:rsidRPr="005A58C1">
        <w:t>Evaluation</w:t>
      </w:r>
      <w:bookmarkEnd w:id="135"/>
    </w:p>
    <w:p w:rsidR="00ED04D4" w:rsidRPr="001E724A" w:rsidRDefault="0043790A" w:rsidP="00DA4CA3">
      <w:pPr>
        <w:pStyle w:val="Heading3"/>
        <w:numPr>
          <w:ilvl w:val="2"/>
          <w:numId w:val="26"/>
        </w:numPr>
      </w:pPr>
      <w:bookmarkStart w:id="138" w:name="_Toc352765684"/>
      <w:r w:rsidRPr="001E724A">
        <w:t>S</w:t>
      </w:r>
      <w:r w:rsidR="00DB27FF">
        <w:t>hort L</w:t>
      </w:r>
      <w:r w:rsidR="00ED04D4" w:rsidRPr="001E724A">
        <w:t>isting</w:t>
      </w:r>
      <w:bookmarkEnd w:id="136"/>
      <w:bookmarkEnd w:id="137"/>
      <w:bookmarkEnd w:id="138"/>
    </w:p>
    <w:p w:rsidR="00ED04D4" w:rsidRPr="00330597" w:rsidRDefault="00ED04D4" w:rsidP="00DA4CA3">
      <w:pPr>
        <w:keepNext/>
      </w:pPr>
      <w:r w:rsidRPr="00330597">
        <w:t xml:space="preserve">Any short listing of preferred </w:t>
      </w:r>
      <w:r w:rsidR="00D54B0A">
        <w:t>registrant</w:t>
      </w:r>
      <w:r w:rsidRPr="00330597">
        <w:t xml:space="preserve">s, or notification to a </w:t>
      </w:r>
      <w:r w:rsidR="00D54B0A">
        <w:t>registrant</w:t>
      </w:r>
      <w:r w:rsidRPr="00330597">
        <w:t xml:space="preserve"> that the </w:t>
      </w:r>
      <w:r w:rsidR="00D54B0A">
        <w:t>registrant</w:t>
      </w:r>
      <w:r w:rsidRPr="00330597">
        <w:t xml:space="preserve"> is the preferred </w:t>
      </w:r>
      <w:r w:rsidR="00D54B0A">
        <w:t>registrant</w:t>
      </w:r>
      <w:r w:rsidRPr="00330597">
        <w:t xml:space="preserve"> will only constitute an invitation to participate in tendering for services.</w:t>
      </w:r>
    </w:p>
    <w:p w:rsidR="00FD7738" w:rsidRPr="001E724A" w:rsidRDefault="00FD7738" w:rsidP="00DA4CA3">
      <w:pPr>
        <w:pStyle w:val="Heading3"/>
        <w:numPr>
          <w:ilvl w:val="2"/>
          <w:numId w:val="26"/>
        </w:numPr>
      </w:pPr>
      <w:bookmarkStart w:id="139" w:name="_Toc240357773"/>
      <w:bookmarkStart w:id="140" w:name="_Toc338057075"/>
      <w:bookmarkStart w:id="141" w:name="_Toc352765685"/>
      <w:bookmarkStart w:id="142" w:name="_Toc240357770"/>
      <w:bookmarkStart w:id="143" w:name="_Toc525991784"/>
      <w:bookmarkStart w:id="144" w:name="_Toc283209940"/>
      <w:r w:rsidRPr="001E724A">
        <w:t>Evaluation Panel</w:t>
      </w:r>
      <w:bookmarkEnd w:id="139"/>
      <w:bookmarkEnd w:id="140"/>
      <w:bookmarkEnd w:id="141"/>
    </w:p>
    <w:p w:rsidR="00FD7738" w:rsidRPr="000A776D" w:rsidRDefault="00FD7738" w:rsidP="00DA4CA3">
      <w:pPr>
        <w:keepNext/>
        <w:widowControl w:val="0"/>
        <w:rPr>
          <w:color w:val="FF0000"/>
          <w:szCs w:val="22"/>
        </w:rPr>
      </w:pPr>
      <w:r w:rsidRPr="000A776D">
        <w:rPr>
          <w:szCs w:val="22"/>
        </w:rPr>
        <w:t>The evaluation panel includes but is not limited to the DPTI Project Risk Manager</w:t>
      </w:r>
      <w:r w:rsidRPr="000A776D">
        <w:rPr>
          <w:color w:val="000000"/>
          <w:szCs w:val="22"/>
        </w:rPr>
        <w:t xml:space="preserve">, </w:t>
      </w:r>
      <w:r w:rsidRPr="000A776D">
        <w:rPr>
          <w:color w:val="FF0000"/>
          <w:szCs w:val="22"/>
        </w:rPr>
        <w:t>insert other panel members e.g. lead agency representative(s) and DPTI design adviser.</w:t>
      </w:r>
    </w:p>
    <w:p w:rsidR="00FD7738" w:rsidRPr="001E724A" w:rsidRDefault="00FD7738" w:rsidP="00DA4CA3">
      <w:pPr>
        <w:pStyle w:val="Heading3"/>
        <w:numPr>
          <w:ilvl w:val="2"/>
          <w:numId w:val="26"/>
        </w:numPr>
      </w:pPr>
      <w:bookmarkStart w:id="145" w:name="_Toc240357772"/>
      <w:bookmarkStart w:id="146" w:name="_Toc338057076"/>
      <w:bookmarkStart w:id="147" w:name="_Toc352765686"/>
      <w:bookmarkEnd w:id="142"/>
      <w:r w:rsidRPr="001E724A">
        <w:t>Evaluation and Shortlisting</w:t>
      </w:r>
      <w:bookmarkEnd w:id="145"/>
      <w:bookmarkEnd w:id="146"/>
      <w:bookmarkEnd w:id="147"/>
    </w:p>
    <w:p w:rsidR="00FD7738" w:rsidRPr="000A776D" w:rsidRDefault="00FD7738" w:rsidP="00DA4CA3">
      <w:pPr>
        <w:keepNext/>
        <w:widowControl w:val="0"/>
        <w:rPr>
          <w:szCs w:val="22"/>
        </w:rPr>
      </w:pPr>
      <w:r>
        <w:rPr>
          <w:szCs w:val="22"/>
        </w:rPr>
        <w:t xml:space="preserve">The </w:t>
      </w:r>
      <w:r w:rsidRPr="000A776D">
        <w:rPr>
          <w:szCs w:val="22"/>
        </w:rPr>
        <w:t xml:space="preserve">evaluation panel will conduct an evaluation of </w:t>
      </w:r>
      <w:r>
        <w:t>registrations of interest</w:t>
      </w:r>
      <w:r w:rsidRPr="000A776D">
        <w:rPr>
          <w:szCs w:val="22"/>
        </w:rPr>
        <w:t xml:space="preserve"> received </w:t>
      </w:r>
      <w:r>
        <w:rPr>
          <w:szCs w:val="22"/>
        </w:rPr>
        <w:t xml:space="preserve">considering the stated </w:t>
      </w:r>
      <w:r w:rsidRPr="000A776D">
        <w:rPr>
          <w:szCs w:val="22"/>
        </w:rPr>
        <w:t>non-price criteria including:</w:t>
      </w:r>
    </w:p>
    <w:p w:rsidR="00FD7738" w:rsidRPr="000A776D" w:rsidRDefault="00FD7738" w:rsidP="00290D96">
      <w:pPr>
        <w:pStyle w:val="Bullet"/>
        <w:keepNext/>
        <w:widowControl w:val="0"/>
        <w:numPr>
          <w:ilvl w:val="0"/>
          <w:numId w:val="16"/>
        </w:numPr>
        <w:ind w:hanging="720"/>
      </w:pPr>
      <w:r w:rsidRPr="000A776D">
        <w:t xml:space="preserve">qualifications and services offered by the </w:t>
      </w:r>
      <w:r>
        <w:rPr>
          <w:szCs w:val="22"/>
        </w:rPr>
        <w:t>registrants</w:t>
      </w:r>
      <w:r w:rsidRPr="000A776D">
        <w:t>; and</w:t>
      </w:r>
    </w:p>
    <w:p w:rsidR="00FD7738" w:rsidRPr="00B00B7C" w:rsidRDefault="00FD7738" w:rsidP="00290D96">
      <w:pPr>
        <w:pStyle w:val="Bullet"/>
        <w:keepNext/>
        <w:widowControl w:val="0"/>
        <w:numPr>
          <w:ilvl w:val="0"/>
          <w:numId w:val="16"/>
        </w:numPr>
        <w:ind w:hanging="720"/>
      </w:pPr>
      <w:r w:rsidRPr="00B00B7C">
        <w:t xml:space="preserve">DPTI Prequalification System performance score for each </w:t>
      </w:r>
      <w:r w:rsidRPr="00B00B7C">
        <w:rPr>
          <w:szCs w:val="22"/>
        </w:rPr>
        <w:t>registrant.</w:t>
      </w:r>
    </w:p>
    <w:p w:rsidR="00FD7738" w:rsidRDefault="00FD7738" w:rsidP="00DA4CA3">
      <w:pPr>
        <w:keepNext/>
        <w:widowControl w:val="0"/>
        <w:tabs>
          <w:tab w:val="left" w:pos="1701"/>
          <w:tab w:val="left" w:pos="1985"/>
        </w:tabs>
        <w:rPr>
          <w:szCs w:val="22"/>
        </w:rPr>
      </w:pPr>
      <w:r>
        <w:rPr>
          <w:szCs w:val="22"/>
        </w:rPr>
        <w:t xml:space="preserve">which </w:t>
      </w:r>
      <w:r w:rsidRPr="000A776D">
        <w:rPr>
          <w:szCs w:val="22"/>
        </w:rPr>
        <w:t xml:space="preserve">will be assessed through a weighted points score system </w:t>
      </w:r>
      <w:r>
        <w:rPr>
          <w:szCs w:val="22"/>
        </w:rPr>
        <w:t>to</w:t>
      </w:r>
      <w:r w:rsidRPr="000A776D">
        <w:rPr>
          <w:szCs w:val="22"/>
        </w:rPr>
        <w:t xml:space="preserve"> identify the </w:t>
      </w:r>
      <w:r>
        <w:rPr>
          <w:szCs w:val="22"/>
        </w:rPr>
        <w:t>shortlisted registrants</w:t>
      </w:r>
      <w:r w:rsidRPr="00FD7738">
        <w:t xml:space="preserve"> </w:t>
      </w:r>
      <w:r w:rsidRPr="007D0B75">
        <w:t>to be invited to tender for the services</w:t>
      </w:r>
      <w:r w:rsidRPr="000A776D">
        <w:rPr>
          <w:szCs w:val="22"/>
        </w:rPr>
        <w:t>.</w:t>
      </w:r>
    </w:p>
    <w:p w:rsidR="00FD7738" w:rsidRPr="007D0B75" w:rsidRDefault="00FD7738" w:rsidP="00DA4CA3">
      <w:pPr>
        <w:keepNext/>
        <w:widowControl w:val="0"/>
        <w:rPr>
          <w:vanish/>
          <w:color w:val="FF0000"/>
          <w:szCs w:val="22"/>
        </w:rPr>
      </w:pPr>
      <w:r w:rsidRPr="007D0B75">
        <w:rPr>
          <w:vanish/>
          <w:color w:val="FF0000"/>
          <w:szCs w:val="22"/>
        </w:rPr>
        <w:t xml:space="preserve">If ranking of </w:t>
      </w:r>
      <w:r>
        <w:rPr>
          <w:vanish/>
          <w:color w:val="FF0000"/>
          <w:szCs w:val="22"/>
        </w:rPr>
        <w:t>registrant</w:t>
      </w:r>
      <w:r w:rsidRPr="007D0B75">
        <w:rPr>
          <w:vanish/>
          <w:color w:val="FF0000"/>
          <w:szCs w:val="22"/>
        </w:rPr>
        <w:t xml:space="preserve">s is to be carried forward with scores cumulative, include the following clause.  Note this is </w:t>
      </w:r>
      <w:r w:rsidRPr="007D0B75">
        <w:rPr>
          <w:b/>
          <w:bCs/>
          <w:vanish/>
          <w:color w:val="FF0000"/>
          <w:szCs w:val="22"/>
        </w:rPr>
        <w:t>not</w:t>
      </w:r>
      <w:r w:rsidRPr="007D0B75">
        <w:rPr>
          <w:vanish/>
          <w:color w:val="FF0000"/>
          <w:szCs w:val="22"/>
        </w:rPr>
        <w:t xml:space="preserve"> the preferred method.</w:t>
      </w:r>
    </w:p>
    <w:p w:rsidR="00FD7738" w:rsidRPr="00425257" w:rsidRDefault="00FD7738" w:rsidP="00DA4CA3">
      <w:pPr>
        <w:keepNext/>
        <w:rPr>
          <w:color w:val="FF0000"/>
        </w:rPr>
      </w:pPr>
      <w:r w:rsidRPr="00425257">
        <w:rPr>
          <w:color w:val="FF0000"/>
        </w:rPr>
        <w:t xml:space="preserve">The ranking of selected </w:t>
      </w:r>
      <w:r>
        <w:rPr>
          <w:color w:val="FF0000"/>
        </w:rPr>
        <w:t>registrant</w:t>
      </w:r>
      <w:r w:rsidRPr="00425257">
        <w:rPr>
          <w:color w:val="FF0000"/>
        </w:rPr>
        <w:t>s at the completion of the registration evaluation will be carried forward and will be considered as part of the evaluation of tenders and the selection of the preferred tenderer.</w:t>
      </w:r>
    </w:p>
    <w:p w:rsidR="00ED04D4" w:rsidRPr="001E724A" w:rsidRDefault="00ED04D4" w:rsidP="00DA4CA3">
      <w:pPr>
        <w:pStyle w:val="Heading3"/>
        <w:numPr>
          <w:ilvl w:val="2"/>
          <w:numId w:val="26"/>
        </w:numPr>
      </w:pPr>
      <w:bookmarkStart w:id="148" w:name="_Toc352765687"/>
      <w:r w:rsidRPr="001E724A">
        <w:t>Registration of Interest acceptance</w:t>
      </w:r>
      <w:bookmarkEnd w:id="143"/>
      <w:bookmarkEnd w:id="144"/>
      <w:bookmarkEnd w:id="148"/>
    </w:p>
    <w:p w:rsidR="00ED04D4" w:rsidRPr="00330597" w:rsidRDefault="00ED04D4" w:rsidP="00DA4CA3">
      <w:pPr>
        <w:keepNext/>
      </w:pPr>
      <w:r w:rsidRPr="00330597">
        <w:t xml:space="preserve">The </w:t>
      </w:r>
      <w:r w:rsidR="00EF29E6">
        <w:t>State</w:t>
      </w:r>
      <w:r w:rsidRPr="00330597">
        <w:t xml:space="preserve"> is not obliged to accept any </w:t>
      </w:r>
      <w:r w:rsidR="00FD7738" w:rsidRPr="00330597">
        <w:t>registration of interest</w:t>
      </w:r>
      <w:r w:rsidRPr="00330597">
        <w:t xml:space="preserve">.  The </w:t>
      </w:r>
      <w:r w:rsidR="00EF29E6">
        <w:t>State</w:t>
      </w:r>
      <w:r w:rsidRPr="00330597">
        <w:t xml:space="preserve"> may, at its discretion, consider or accept any </w:t>
      </w:r>
      <w:r w:rsidR="00FD7738" w:rsidRPr="00330597">
        <w:t>registration of interest</w:t>
      </w:r>
      <w:r w:rsidRPr="00330597">
        <w:t xml:space="preserve">, including but not limited to </w:t>
      </w:r>
      <w:r w:rsidR="00FD7738" w:rsidRPr="00330597">
        <w:t xml:space="preserve">registration of interests submitted after the registration of interest closing time, or any registration of interest </w:t>
      </w:r>
      <w:r w:rsidRPr="00330597">
        <w:t xml:space="preserve">submitted by a </w:t>
      </w:r>
      <w:r w:rsidR="00D54B0A">
        <w:t>registrant</w:t>
      </w:r>
      <w:r w:rsidRPr="00330597">
        <w:t xml:space="preserve"> who has not fully complied with these instructions provided no one </w:t>
      </w:r>
      <w:r w:rsidR="00D54B0A">
        <w:t>registrant</w:t>
      </w:r>
      <w:r w:rsidRPr="00330597">
        <w:t xml:space="preserve"> shall be given any improper advantage over another.</w:t>
      </w:r>
    </w:p>
    <w:p w:rsidR="00ED04D4" w:rsidRPr="001E724A" w:rsidRDefault="00ED04D4" w:rsidP="00DA4CA3">
      <w:pPr>
        <w:pStyle w:val="Heading3"/>
        <w:numPr>
          <w:ilvl w:val="2"/>
          <w:numId w:val="26"/>
        </w:numPr>
      </w:pPr>
      <w:bookmarkStart w:id="149" w:name="_Toc525991785"/>
      <w:bookmarkStart w:id="150" w:name="_Toc283209941"/>
      <w:bookmarkStart w:id="151" w:name="_Toc352765688"/>
      <w:r w:rsidRPr="001E724A">
        <w:t>Notification</w:t>
      </w:r>
      <w:bookmarkEnd w:id="149"/>
      <w:bookmarkEnd w:id="150"/>
      <w:bookmarkEnd w:id="151"/>
    </w:p>
    <w:p w:rsidR="00ED04D4" w:rsidRPr="00330597" w:rsidRDefault="00ED04D4" w:rsidP="00DA4CA3">
      <w:pPr>
        <w:keepNext/>
      </w:pPr>
      <w:r w:rsidRPr="00330597">
        <w:lastRenderedPageBreak/>
        <w:t xml:space="preserve">The </w:t>
      </w:r>
      <w:r w:rsidR="00EF29E6">
        <w:t>State</w:t>
      </w:r>
      <w:r w:rsidRPr="00330597">
        <w:t xml:space="preserve"> will notify all </w:t>
      </w:r>
      <w:r w:rsidR="00D54B0A">
        <w:t>registrant</w:t>
      </w:r>
      <w:r w:rsidRPr="00330597">
        <w:t>s of the result of this invitation, or if this invitation is withdrawn, without being obliged to give reasons for the result or withdrawal.</w:t>
      </w:r>
    </w:p>
    <w:p w:rsidR="00ED04D4" w:rsidRPr="00330597" w:rsidRDefault="00ED04D4" w:rsidP="00DA4CA3">
      <w:pPr>
        <w:keepNext/>
        <w:widowControl w:val="0"/>
        <w:rPr>
          <w:vanish/>
          <w:color w:val="FF0000"/>
        </w:rPr>
      </w:pPr>
      <w:r w:rsidRPr="00330597">
        <w:rPr>
          <w:vanish/>
          <w:color w:val="FF0000"/>
        </w:rPr>
        <w:t xml:space="preserve">Project Risk Managers are to review the selection criteria below and select each that is relevant for inclusion in the tender documents.  Selection criteria in italics are optional (If selected do </w:t>
      </w:r>
      <w:r w:rsidRPr="00330597">
        <w:rPr>
          <w:vanish/>
          <w:color w:val="FF0000"/>
          <w:u w:val="single"/>
        </w:rPr>
        <w:t>not</w:t>
      </w:r>
      <w:r w:rsidRPr="00330597">
        <w:rPr>
          <w:vanish/>
          <w:color w:val="FF0000"/>
        </w:rPr>
        <w:t xml:space="preserve"> leave as italics in the tender documents).  Also consider the necessity for inclusion of other project specific selection criteria.</w:t>
      </w:r>
    </w:p>
    <w:p w:rsidR="00ED04D4" w:rsidRPr="005A58C1" w:rsidRDefault="00917D60" w:rsidP="005A58C1">
      <w:pPr>
        <w:pStyle w:val="Heading1"/>
        <w:numPr>
          <w:ilvl w:val="0"/>
          <w:numId w:val="26"/>
        </w:numPr>
      </w:pPr>
      <w:bookmarkStart w:id="152" w:name="_Toc283209945"/>
      <w:bookmarkStart w:id="153" w:name="_Toc352765689"/>
      <w:r w:rsidRPr="005A58C1">
        <w:t>Process Conditions</w:t>
      </w:r>
      <w:bookmarkEnd w:id="152"/>
      <w:bookmarkEnd w:id="153"/>
    </w:p>
    <w:p w:rsidR="00FD7738" w:rsidRPr="005A58C1" w:rsidRDefault="00FD7738" w:rsidP="005A58C1">
      <w:pPr>
        <w:pStyle w:val="Heading2"/>
        <w:numPr>
          <w:ilvl w:val="1"/>
          <w:numId w:val="26"/>
        </w:numPr>
      </w:pPr>
      <w:bookmarkStart w:id="154" w:name="_Toc338057080"/>
      <w:bookmarkStart w:id="155" w:name="_Toc352765690"/>
      <w:bookmarkStart w:id="156" w:name="_Toc233781993"/>
      <w:bookmarkStart w:id="157" w:name="_Toc233788965"/>
      <w:bookmarkStart w:id="158" w:name="_Toc234137887"/>
      <w:bookmarkStart w:id="159" w:name="_Toc240097976"/>
      <w:bookmarkStart w:id="160" w:name="_Toc240103630"/>
      <w:bookmarkStart w:id="161" w:name="_Toc240347015"/>
      <w:bookmarkStart w:id="162" w:name="_Toc240357748"/>
      <w:r w:rsidRPr="005A58C1">
        <w:t>General</w:t>
      </w:r>
      <w:bookmarkEnd w:id="154"/>
      <w:bookmarkEnd w:id="155"/>
    </w:p>
    <w:p w:rsidR="00FD7738" w:rsidRPr="001E724A" w:rsidRDefault="00FD7738" w:rsidP="00DA4CA3">
      <w:pPr>
        <w:pStyle w:val="Heading3"/>
        <w:numPr>
          <w:ilvl w:val="2"/>
          <w:numId w:val="26"/>
        </w:numPr>
      </w:pPr>
      <w:bookmarkStart w:id="163" w:name="_Toc338057081"/>
      <w:bookmarkStart w:id="164" w:name="_Toc352765691"/>
      <w:r w:rsidRPr="001E724A">
        <w:t>Probity</w:t>
      </w:r>
      <w:bookmarkEnd w:id="156"/>
      <w:bookmarkEnd w:id="157"/>
      <w:bookmarkEnd w:id="158"/>
      <w:bookmarkEnd w:id="159"/>
      <w:bookmarkEnd w:id="160"/>
      <w:bookmarkEnd w:id="161"/>
      <w:bookmarkEnd w:id="162"/>
      <w:bookmarkEnd w:id="163"/>
      <w:bookmarkEnd w:id="164"/>
    </w:p>
    <w:p w:rsidR="00FD7738" w:rsidRPr="000A776D" w:rsidRDefault="00FD7738" w:rsidP="00DA4CA3">
      <w:pPr>
        <w:pStyle w:val="BodyText"/>
        <w:keepNext/>
        <w:widowControl w:val="0"/>
        <w:rPr>
          <w:szCs w:val="22"/>
        </w:rPr>
      </w:pPr>
      <w:bookmarkStart w:id="165" w:name="_Toc147725176"/>
      <w:bookmarkStart w:id="166" w:name="_Toc147827239"/>
      <w:r w:rsidRPr="000A776D">
        <w:rPr>
          <w:szCs w:val="22"/>
        </w:rPr>
        <w:t>The State expects that you will:</w:t>
      </w:r>
      <w:bookmarkEnd w:id="165"/>
      <w:bookmarkEnd w:id="166"/>
    </w:p>
    <w:p w:rsidR="00FD7738" w:rsidRPr="000A776D" w:rsidRDefault="00FD7738" w:rsidP="00290D96">
      <w:pPr>
        <w:pStyle w:val="Bullet"/>
        <w:keepNext/>
        <w:widowControl w:val="0"/>
        <w:numPr>
          <w:ilvl w:val="0"/>
          <w:numId w:val="17"/>
        </w:numPr>
        <w:ind w:left="680" w:hanging="680"/>
      </w:pPr>
      <w:bookmarkStart w:id="167" w:name="_Toc147725177"/>
      <w:bookmarkStart w:id="168" w:name="_Toc147827240"/>
      <w:r w:rsidRPr="000A776D">
        <w:t>declare any actual or potential conflict of interest</w:t>
      </w:r>
      <w:bookmarkEnd w:id="167"/>
      <w:bookmarkEnd w:id="168"/>
      <w:r w:rsidRPr="000A776D">
        <w:t>;</w:t>
      </w:r>
    </w:p>
    <w:p w:rsidR="00FD7738" w:rsidRPr="000A776D" w:rsidRDefault="00FD7738" w:rsidP="00290D96">
      <w:pPr>
        <w:pStyle w:val="Bullet"/>
        <w:keepNext/>
        <w:widowControl w:val="0"/>
        <w:numPr>
          <w:ilvl w:val="0"/>
          <w:numId w:val="17"/>
        </w:numPr>
        <w:ind w:left="680" w:hanging="680"/>
      </w:pPr>
      <w:r w:rsidRPr="000A776D">
        <w:t>not seek to employ or engage the services of any person who has a duty to the Client as an adviser, consultant or employee in relation to this process;</w:t>
      </w:r>
    </w:p>
    <w:p w:rsidR="00FD7738" w:rsidRPr="000A776D" w:rsidRDefault="00FD7738" w:rsidP="00290D96">
      <w:pPr>
        <w:pStyle w:val="Bullet"/>
        <w:keepNext/>
        <w:widowControl w:val="0"/>
        <w:numPr>
          <w:ilvl w:val="0"/>
          <w:numId w:val="17"/>
        </w:numPr>
        <w:ind w:left="680" w:hanging="680"/>
      </w:pPr>
      <w:bookmarkStart w:id="169" w:name="_Toc147725178"/>
      <w:bookmarkStart w:id="170" w:name="_Toc147827241"/>
      <w:r w:rsidRPr="000A776D">
        <w:t xml:space="preserve">not collude with any potential </w:t>
      </w:r>
      <w:r w:rsidR="00677F5C">
        <w:t>registrant</w:t>
      </w:r>
      <w:r w:rsidRPr="000A776D">
        <w:t>;</w:t>
      </w:r>
      <w:bookmarkEnd w:id="169"/>
      <w:bookmarkEnd w:id="170"/>
    </w:p>
    <w:p w:rsidR="00FD7738" w:rsidRPr="000A776D" w:rsidRDefault="00FD7738" w:rsidP="00290D96">
      <w:pPr>
        <w:pStyle w:val="Bullet"/>
        <w:keepNext/>
        <w:widowControl w:val="0"/>
        <w:numPr>
          <w:ilvl w:val="0"/>
          <w:numId w:val="17"/>
        </w:numPr>
        <w:ind w:left="680" w:hanging="680"/>
      </w:pPr>
      <w:bookmarkStart w:id="171" w:name="_Toc147725179"/>
      <w:bookmarkStart w:id="172" w:name="_Toc147827242"/>
      <w:r w:rsidRPr="000A776D">
        <w:t xml:space="preserve">comply with all laws in force in South Australia applicable to the process including the </w:t>
      </w:r>
      <w:r w:rsidRPr="000A776D">
        <w:rPr>
          <w:i/>
        </w:rPr>
        <w:t>Competition and Consumer Act 2010</w:t>
      </w:r>
      <w:r w:rsidRPr="000A776D">
        <w:t>;</w:t>
      </w:r>
      <w:bookmarkEnd w:id="171"/>
      <w:bookmarkEnd w:id="172"/>
    </w:p>
    <w:p w:rsidR="00FD7738" w:rsidRPr="000A776D" w:rsidRDefault="00FD7738" w:rsidP="00290D96">
      <w:pPr>
        <w:pStyle w:val="Bullet"/>
        <w:keepNext/>
        <w:widowControl w:val="0"/>
        <w:numPr>
          <w:ilvl w:val="0"/>
          <w:numId w:val="17"/>
        </w:numPr>
        <w:ind w:left="680" w:hanging="680"/>
      </w:pPr>
      <w:r w:rsidRPr="000A776D">
        <w:t>disclose whether acting as agent, nominee or jointly with another person and disclose the identity of the other person;</w:t>
      </w:r>
    </w:p>
    <w:p w:rsidR="00FD7738" w:rsidRPr="000A776D" w:rsidRDefault="00FD7738" w:rsidP="00290D96">
      <w:pPr>
        <w:pStyle w:val="Bullet"/>
        <w:keepNext/>
        <w:widowControl w:val="0"/>
        <w:numPr>
          <w:ilvl w:val="0"/>
          <w:numId w:val="17"/>
        </w:numPr>
        <w:ind w:left="680" w:hanging="680"/>
      </w:pPr>
      <w:bookmarkStart w:id="173" w:name="_Toc147725180"/>
      <w:bookmarkStart w:id="174" w:name="_Toc147827243"/>
      <w:r w:rsidRPr="000A776D">
        <w:t>not offer any incentive to, or otherwise attempt to influence, any employee of the Client or any member of an evaluation committee at any time; and</w:t>
      </w:r>
      <w:bookmarkEnd w:id="173"/>
      <w:bookmarkEnd w:id="174"/>
    </w:p>
    <w:p w:rsidR="00FD7738" w:rsidRPr="000A776D" w:rsidRDefault="00FD7738" w:rsidP="00290D96">
      <w:pPr>
        <w:pStyle w:val="Bullet"/>
        <w:keepNext/>
        <w:widowControl w:val="0"/>
        <w:numPr>
          <w:ilvl w:val="0"/>
          <w:numId w:val="17"/>
        </w:numPr>
        <w:ind w:left="680" w:hanging="680"/>
      </w:pPr>
      <w:bookmarkStart w:id="175" w:name="_Toc147725181"/>
      <w:bookmarkStart w:id="176" w:name="_Toc147827244"/>
      <w:r w:rsidRPr="000A776D">
        <w:t>not make any news releases or responses to media enquiries and questions pertaining to this process without the State’s written approval.</w:t>
      </w:r>
      <w:bookmarkEnd w:id="175"/>
      <w:bookmarkEnd w:id="176"/>
    </w:p>
    <w:p w:rsidR="00FD7738" w:rsidRPr="000A776D" w:rsidRDefault="00FD7738" w:rsidP="00DA4CA3">
      <w:pPr>
        <w:pStyle w:val="BodyText"/>
        <w:keepNext/>
        <w:widowControl w:val="0"/>
        <w:rPr>
          <w:szCs w:val="22"/>
        </w:rPr>
      </w:pPr>
      <w:bookmarkStart w:id="177" w:name="_Toc147725183"/>
      <w:bookmarkStart w:id="178" w:name="_Toc147827246"/>
      <w:r w:rsidRPr="000A776D">
        <w:rPr>
          <w:szCs w:val="22"/>
        </w:rPr>
        <w:t>If you act contrary to these expectations, the State reserves the right (regardless of any subsequent dealings) to:</w:t>
      </w:r>
      <w:bookmarkEnd w:id="177"/>
      <w:bookmarkEnd w:id="178"/>
    </w:p>
    <w:p w:rsidR="00FD7738" w:rsidRPr="000A776D" w:rsidRDefault="00FD7738" w:rsidP="00290D96">
      <w:pPr>
        <w:pStyle w:val="Bullet2"/>
        <w:keepNext/>
        <w:widowControl w:val="0"/>
        <w:numPr>
          <w:ilvl w:val="0"/>
          <w:numId w:val="18"/>
        </w:numPr>
        <w:ind w:left="680" w:hanging="680"/>
      </w:pPr>
      <w:bookmarkStart w:id="179" w:name="_Toc147725184"/>
      <w:bookmarkStart w:id="180" w:name="_Toc147827247"/>
      <w:r w:rsidRPr="000A776D">
        <w:t>terminate negotiations;</w:t>
      </w:r>
      <w:bookmarkEnd w:id="179"/>
      <w:bookmarkEnd w:id="180"/>
    </w:p>
    <w:p w:rsidR="00FD7738" w:rsidRPr="000A776D" w:rsidRDefault="00FD7738" w:rsidP="00290D96">
      <w:pPr>
        <w:pStyle w:val="Bullet2"/>
        <w:keepNext/>
        <w:widowControl w:val="0"/>
        <w:numPr>
          <w:ilvl w:val="0"/>
          <w:numId w:val="18"/>
        </w:numPr>
        <w:ind w:left="680" w:hanging="680"/>
      </w:pPr>
      <w:bookmarkStart w:id="181" w:name="_Toc147725185"/>
      <w:bookmarkStart w:id="182" w:name="_Toc147827248"/>
      <w:r w:rsidRPr="000A776D">
        <w:t xml:space="preserve">terminate consideration of your </w:t>
      </w:r>
      <w:r w:rsidR="00677F5C">
        <w:t>registration of interest</w:t>
      </w:r>
      <w:r w:rsidRPr="000A776D">
        <w:t>; and</w:t>
      </w:r>
      <w:bookmarkEnd w:id="181"/>
      <w:bookmarkEnd w:id="182"/>
    </w:p>
    <w:p w:rsidR="00FD7738" w:rsidRPr="000A776D" w:rsidRDefault="00FD7738" w:rsidP="00290D96">
      <w:pPr>
        <w:pStyle w:val="Bullet2"/>
        <w:keepNext/>
        <w:widowControl w:val="0"/>
        <w:numPr>
          <w:ilvl w:val="0"/>
          <w:numId w:val="18"/>
        </w:numPr>
        <w:ind w:left="680" w:hanging="680"/>
      </w:pPr>
      <w:bookmarkStart w:id="183" w:name="_Toc147725186"/>
      <w:bookmarkStart w:id="184" w:name="_Toc147827249"/>
      <w:r w:rsidRPr="000A776D">
        <w:t>terminate any contract between you and the Client in relation to the Project without any obligation on the Client to make any payment to you.</w:t>
      </w:r>
      <w:bookmarkEnd w:id="183"/>
      <w:bookmarkEnd w:id="184"/>
      <w:r w:rsidRPr="000A776D">
        <w:t xml:space="preserve">  </w:t>
      </w:r>
    </w:p>
    <w:p w:rsidR="00FD7738" w:rsidRPr="001E724A" w:rsidRDefault="00FD7738" w:rsidP="00DA4CA3">
      <w:pPr>
        <w:pStyle w:val="Heading3"/>
        <w:numPr>
          <w:ilvl w:val="2"/>
          <w:numId w:val="26"/>
        </w:numPr>
      </w:pPr>
      <w:bookmarkStart w:id="185" w:name="_Toc147827260"/>
      <w:bookmarkStart w:id="186" w:name="_Toc233781994"/>
      <w:bookmarkStart w:id="187" w:name="_Toc233788966"/>
      <w:bookmarkStart w:id="188" w:name="_Toc234137888"/>
      <w:bookmarkStart w:id="189" w:name="_Toc240097977"/>
      <w:bookmarkStart w:id="190" w:name="_Toc240103631"/>
      <w:bookmarkStart w:id="191" w:name="_Toc240347016"/>
      <w:bookmarkStart w:id="192" w:name="_Toc240357749"/>
      <w:bookmarkStart w:id="193" w:name="_Toc338057082"/>
      <w:bookmarkStart w:id="194" w:name="_Toc352765692"/>
      <w:r w:rsidRPr="001E724A">
        <w:t>Reservation of Rights</w:t>
      </w:r>
      <w:bookmarkEnd w:id="185"/>
      <w:bookmarkEnd w:id="186"/>
      <w:bookmarkEnd w:id="187"/>
      <w:bookmarkEnd w:id="188"/>
      <w:bookmarkEnd w:id="189"/>
      <w:bookmarkEnd w:id="190"/>
      <w:bookmarkEnd w:id="191"/>
      <w:bookmarkEnd w:id="192"/>
      <w:bookmarkEnd w:id="193"/>
      <w:bookmarkEnd w:id="194"/>
    </w:p>
    <w:p w:rsidR="00FD7738" w:rsidRPr="000A776D" w:rsidRDefault="00FD7738" w:rsidP="00DA4CA3">
      <w:pPr>
        <w:pStyle w:val="BodyText"/>
        <w:keepNext/>
        <w:widowControl w:val="0"/>
        <w:rPr>
          <w:szCs w:val="22"/>
        </w:rPr>
      </w:pPr>
      <w:r w:rsidRPr="000A776D">
        <w:rPr>
          <w:szCs w:val="22"/>
        </w:rPr>
        <w:t>The State reserves the right to:</w:t>
      </w:r>
    </w:p>
    <w:p w:rsidR="00FD7738" w:rsidRPr="000A776D" w:rsidRDefault="00FD7738" w:rsidP="00290D96">
      <w:pPr>
        <w:pStyle w:val="Bullet"/>
        <w:keepNext/>
        <w:widowControl w:val="0"/>
        <w:numPr>
          <w:ilvl w:val="0"/>
          <w:numId w:val="21"/>
        </w:numPr>
        <w:ind w:left="680" w:hanging="680"/>
      </w:pPr>
      <w:r w:rsidRPr="000A776D">
        <w:t xml:space="preserve">invite any person or entity to submit a </w:t>
      </w:r>
      <w:r w:rsidR="00677F5C">
        <w:t>registration of interest</w:t>
      </w:r>
      <w:r w:rsidRPr="000A776D">
        <w:t>;</w:t>
      </w:r>
    </w:p>
    <w:p w:rsidR="00FD7738" w:rsidRPr="000A776D" w:rsidRDefault="00FD7738" w:rsidP="00290D96">
      <w:pPr>
        <w:pStyle w:val="Bullet"/>
        <w:keepNext/>
        <w:widowControl w:val="0"/>
        <w:numPr>
          <w:ilvl w:val="0"/>
          <w:numId w:val="21"/>
        </w:numPr>
        <w:ind w:left="680" w:hanging="680"/>
      </w:pPr>
      <w:r w:rsidRPr="000A776D">
        <w:t xml:space="preserve">extend the </w:t>
      </w:r>
      <w:r w:rsidR="00677F5C">
        <w:t>registration of interest</w:t>
      </w:r>
      <w:r w:rsidRPr="000A776D">
        <w:t xml:space="preserve"> closing date;</w:t>
      </w:r>
    </w:p>
    <w:p w:rsidR="00FD7738" w:rsidRPr="000A776D" w:rsidRDefault="00FD7738" w:rsidP="00290D96">
      <w:pPr>
        <w:pStyle w:val="Bullet"/>
        <w:keepNext/>
        <w:widowControl w:val="0"/>
        <w:numPr>
          <w:ilvl w:val="0"/>
          <w:numId w:val="21"/>
        </w:numPr>
        <w:ind w:left="680" w:hanging="680"/>
      </w:pPr>
      <w:r w:rsidRPr="000A776D">
        <w:t xml:space="preserve">vary the Statement of Requirement and/or the Specifications at any time, subject to the State first giving each </w:t>
      </w:r>
      <w:r w:rsidR="00677F5C">
        <w:t>registrant</w:t>
      </w:r>
      <w:r w:rsidRPr="000A776D">
        <w:t xml:space="preserve"> the opportunity to respond to the variations;</w:t>
      </w:r>
    </w:p>
    <w:p w:rsidR="00FD7738" w:rsidRPr="000A776D" w:rsidRDefault="00FD7738" w:rsidP="00290D96">
      <w:pPr>
        <w:pStyle w:val="Bullet"/>
        <w:keepNext/>
        <w:widowControl w:val="0"/>
        <w:numPr>
          <w:ilvl w:val="0"/>
          <w:numId w:val="21"/>
        </w:numPr>
        <w:ind w:left="680" w:hanging="680"/>
      </w:pPr>
      <w:r w:rsidRPr="000A776D">
        <w:t xml:space="preserve">consider a </w:t>
      </w:r>
      <w:r w:rsidR="00677F5C">
        <w:t>registration of interest</w:t>
      </w:r>
      <w:r w:rsidRPr="000A776D">
        <w:t xml:space="preserve"> submitted other than in accordance with these Conditions of </w:t>
      </w:r>
      <w:r w:rsidR="00677F5C">
        <w:t>Registration</w:t>
      </w:r>
      <w:r w:rsidRPr="000A776D">
        <w:t>;</w:t>
      </w:r>
    </w:p>
    <w:p w:rsidR="00FD7738" w:rsidRPr="000A776D" w:rsidRDefault="00FD7738" w:rsidP="00290D96">
      <w:pPr>
        <w:pStyle w:val="Bullet"/>
        <w:keepNext/>
        <w:widowControl w:val="0"/>
        <w:numPr>
          <w:ilvl w:val="0"/>
          <w:numId w:val="21"/>
        </w:numPr>
        <w:ind w:left="680" w:hanging="680"/>
      </w:pPr>
      <w:r w:rsidRPr="000A776D">
        <w:t xml:space="preserve">consider an incomplete </w:t>
      </w:r>
      <w:r w:rsidR="00677F5C">
        <w:t>registration of interest</w:t>
      </w:r>
      <w:r w:rsidRPr="000A776D">
        <w:t xml:space="preserve">; </w:t>
      </w:r>
    </w:p>
    <w:p w:rsidR="00FD7738" w:rsidRPr="000A776D" w:rsidRDefault="00FD7738" w:rsidP="00290D96">
      <w:pPr>
        <w:pStyle w:val="Bullet"/>
        <w:keepNext/>
        <w:widowControl w:val="0"/>
        <w:numPr>
          <w:ilvl w:val="0"/>
          <w:numId w:val="21"/>
        </w:numPr>
        <w:ind w:left="680" w:hanging="680"/>
      </w:pPr>
      <w:r w:rsidRPr="000A776D">
        <w:t>abandon this invitation process at any time;</w:t>
      </w:r>
    </w:p>
    <w:p w:rsidR="00FD7738" w:rsidRPr="000A776D" w:rsidRDefault="00FD7738" w:rsidP="00290D96">
      <w:pPr>
        <w:pStyle w:val="Bullet"/>
        <w:keepNext/>
        <w:widowControl w:val="0"/>
        <w:numPr>
          <w:ilvl w:val="0"/>
          <w:numId w:val="21"/>
        </w:numPr>
        <w:ind w:left="680" w:hanging="680"/>
      </w:pPr>
      <w:r w:rsidRPr="000A776D">
        <w:t xml:space="preserve">clarify any aspect of a </w:t>
      </w:r>
      <w:r w:rsidR="00677F5C">
        <w:t>registration of interest</w:t>
      </w:r>
      <w:r w:rsidRPr="000A776D">
        <w:t xml:space="preserve"> after the closing date;</w:t>
      </w:r>
    </w:p>
    <w:p w:rsidR="00FD7738" w:rsidRPr="000A776D" w:rsidRDefault="00FD7738" w:rsidP="00290D96">
      <w:pPr>
        <w:pStyle w:val="Bullet"/>
        <w:keepNext/>
        <w:widowControl w:val="0"/>
        <w:numPr>
          <w:ilvl w:val="0"/>
          <w:numId w:val="21"/>
        </w:numPr>
        <w:ind w:left="680" w:hanging="680"/>
      </w:pPr>
      <w:r w:rsidRPr="000A776D">
        <w:t xml:space="preserve">seek the advice of external consultants to assist the State in the evaluation or review of </w:t>
      </w:r>
      <w:r w:rsidR="00677F5C">
        <w:t>registrations of interest</w:t>
      </w:r>
      <w:r w:rsidRPr="000A776D">
        <w:t>;</w:t>
      </w:r>
    </w:p>
    <w:p w:rsidR="00FD7738" w:rsidRPr="000A776D" w:rsidRDefault="00FD7738" w:rsidP="00290D96">
      <w:pPr>
        <w:pStyle w:val="Bullet"/>
        <w:keepNext/>
        <w:widowControl w:val="0"/>
        <w:numPr>
          <w:ilvl w:val="0"/>
          <w:numId w:val="21"/>
        </w:numPr>
        <w:ind w:left="680" w:hanging="680"/>
      </w:pPr>
      <w:r w:rsidRPr="000A776D">
        <w:t xml:space="preserve">make enquiries of any person or entity to obtain information about the </w:t>
      </w:r>
      <w:r w:rsidR="00677F5C">
        <w:t>registrant</w:t>
      </w:r>
      <w:r w:rsidRPr="000A776D">
        <w:t xml:space="preserve"> and its </w:t>
      </w:r>
      <w:r w:rsidR="00677F5C">
        <w:t>registration of interest</w:t>
      </w:r>
      <w:r w:rsidRPr="000A776D">
        <w:t>;</w:t>
      </w:r>
    </w:p>
    <w:p w:rsidR="00FD7738" w:rsidRPr="000A776D" w:rsidRDefault="00FD7738" w:rsidP="00290D96">
      <w:pPr>
        <w:pStyle w:val="Bullet"/>
        <w:keepNext/>
        <w:widowControl w:val="0"/>
        <w:numPr>
          <w:ilvl w:val="0"/>
          <w:numId w:val="21"/>
        </w:numPr>
        <w:ind w:left="680" w:hanging="680"/>
      </w:pPr>
      <w:r w:rsidRPr="000A776D">
        <w:t xml:space="preserve">seek information from any </w:t>
      </w:r>
      <w:r w:rsidR="00677F5C">
        <w:t>registrant</w:t>
      </w:r>
      <w:r w:rsidRPr="000A776D">
        <w:t xml:space="preserve">; </w:t>
      </w:r>
    </w:p>
    <w:p w:rsidR="00FD7738" w:rsidRPr="000A776D" w:rsidRDefault="00FD7738" w:rsidP="00290D96">
      <w:pPr>
        <w:pStyle w:val="Bullet"/>
        <w:keepNext/>
        <w:widowControl w:val="0"/>
        <w:numPr>
          <w:ilvl w:val="0"/>
          <w:numId w:val="21"/>
        </w:numPr>
        <w:ind w:left="680" w:hanging="680"/>
      </w:pPr>
      <w:r w:rsidRPr="000A776D">
        <w:lastRenderedPageBreak/>
        <w:t xml:space="preserve">following evaluation of </w:t>
      </w:r>
      <w:r w:rsidR="00677F5C">
        <w:t>registrations of interest</w:t>
      </w:r>
      <w:r w:rsidRPr="000A776D">
        <w:t xml:space="preserve">, invite revised </w:t>
      </w:r>
      <w:r w:rsidR="00677F5C">
        <w:t>registrations of interest</w:t>
      </w:r>
      <w:r w:rsidRPr="000A776D">
        <w:t xml:space="preserve"> from one or more </w:t>
      </w:r>
      <w:r w:rsidR="00677F5C">
        <w:t>registrants</w:t>
      </w:r>
      <w:r w:rsidRPr="000A776D">
        <w:t>;</w:t>
      </w:r>
    </w:p>
    <w:p w:rsidR="00FD7738" w:rsidRPr="000A776D" w:rsidRDefault="00FD7738" w:rsidP="00290D96">
      <w:pPr>
        <w:pStyle w:val="Bullet"/>
        <w:keepNext/>
        <w:widowControl w:val="0"/>
        <w:numPr>
          <w:ilvl w:val="0"/>
          <w:numId w:val="21"/>
        </w:numPr>
        <w:ind w:left="680" w:hanging="680"/>
      </w:pPr>
      <w:r w:rsidRPr="000A776D">
        <w:t xml:space="preserve">following evaluation of </w:t>
      </w:r>
      <w:r w:rsidR="00677F5C">
        <w:t>registrations of interest</w:t>
      </w:r>
      <w:r w:rsidRPr="000A776D">
        <w:t xml:space="preserve">, negotiate with a </w:t>
      </w:r>
      <w:r w:rsidR="00677F5C">
        <w:t>registrant</w:t>
      </w:r>
      <w:r w:rsidRPr="000A776D">
        <w:t>;</w:t>
      </w:r>
    </w:p>
    <w:p w:rsidR="00FD7738" w:rsidRPr="000A776D" w:rsidRDefault="00FD7738" w:rsidP="00290D96">
      <w:pPr>
        <w:pStyle w:val="Bullet"/>
        <w:keepNext/>
        <w:widowControl w:val="0"/>
        <w:numPr>
          <w:ilvl w:val="0"/>
          <w:numId w:val="21"/>
        </w:numPr>
        <w:ind w:left="680" w:hanging="680"/>
      </w:pPr>
      <w:r w:rsidRPr="000A776D">
        <w:t xml:space="preserve">enter into negotiations with any other person or entity who is not a </w:t>
      </w:r>
      <w:r w:rsidR="00677F5C">
        <w:t>registrant</w:t>
      </w:r>
      <w:r w:rsidRPr="000A776D">
        <w:t>;</w:t>
      </w:r>
    </w:p>
    <w:p w:rsidR="00FD7738" w:rsidRPr="000A776D" w:rsidRDefault="00FD7738" w:rsidP="00290D96">
      <w:pPr>
        <w:pStyle w:val="Bullet"/>
        <w:keepNext/>
        <w:widowControl w:val="0"/>
        <w:numPr>
          <w:ilvl w:val="0"/>
          <w:numId w:val="21"/>
        </w:numPr>
        <w:ind w:left="680" w:hanging="680"/>
      </w:pPr>
      <w:r w:rsidRPr="000A776D">
        <w:t xml:space="preserve">discontinue negotiations at any time with any </w:t>
      </w:r>
      <w:r w:rsidR="00677F5C">
        <w:t>registrant</w:t>
      </w:r>
      <w:r w:rsidRPr="000A776D">
        <w:t>; and</w:t>
      </w:r>
    </w:p>
    <w:p w:rsidR="00FD7738" w:rsidRPr="000A776D" w:rsidRDefault="00FD7738" w:rsidP="00290D96">
      <w:pPr>
        <w:pStyle w:val="Bullet"/>
        <w:keepNext/>
        <w:widowControl w:val="0"/>
        <w:numPr>
          <w:ilvl w:val="0"/>
          <w:numId w:val="21"/>
        </w:numPr>
        <w:ind w:left="680" w:hanging="680"/>
      </w:pPr>
      <w:r w:rsidRPr="000A776D">
        <w:t>propose revised or replacement contract terms at any stage in this procurement process in substitution for, or in addition to, the terms and conditions included.</w:t>
      </w:r>
    </w:p>
    <w:p w:rsidR="00FD7738" w:rsidRPr="001E724A" w:rsidRDefault="00FD7738" w:rsidP="00DA4CA3">
      <w:pPr>
        <w:pStyle w:val="Heading3"/>
        <w:numPr>
          <w:ilvl w:val="2"/>
          <w:numId w:val="26"/>
        </w:numPr>
      </w:pPr>
      <w:bookmarkStart w:id="195" w:name="_Toc147827288"/>
      <w:bookmarkStart w:id="196" w:name="_Toc233781995"/>
      <w:bookmarkStart w:id="197" w:name="_Toc233788967"/>
      <w:bookmarkStart w:id="198" w:name="_Toc234137889"/>
      <w:bookmarkStart w:id="199" w:name="_Toc240097978"/>
      <w:bookmarkStart w:id="200" w:name="_Toc240103632"/>
      <w:bookmarkStart w:id="201" w:name="_Toc240347017"/>
      <w:bookmarkStart w:id="202" w:name="_Toc240357750"/>
      <w:bookmarkStart w:id="203" w:name="_Toc338057083"/>
      <w:bookmarkStart w:id="204" w:name="_Toc352765693"/>
      <w:r w:rsidRPr="001E724A">
        <w:t>State’s Expectations</w:t>
      </w:r>
      <w:bookmarkEnd w:id="195"/>
      <w:bookmarkEnd w:id="196"/>
      <w:bookmarkEnd w:id="197"/>
      <w:bookmarkEnd w:id="198"/>
      <w:bookmarkEnd w:id="199"/>
      <w:bookmarkEnd w:id="200"/>
      <w:bookmarkEnd w:id="201"/>
      <w:bookmarkEnd w:id="202"/>
      <w:bookmarkEnd w:id="203"/>
      <w:bookmarkEnd w:id="204"/>
    </w:p>
    <w:p w:rsidR="00FD7738" w:rsidRPr="000A776D" w:rsidRDefault="00FD7738" w:rsidP="00DA4CA3">
      <w:pPr>
        <w:pStyle w:val="BodyText"/>
        <w:keepNext/>
        <w:widowControl w:val="0"/>
        <w:rPr>
          <w:szCs w:val="22"/>
        </w:rPr>
      </w:pPr>
      <w:r w:rsidRPr="000A776D">
        <w:rPr>
          <w:szCs w:val="22"/>
        </w:rPr>
        <w:t xml:space="preserve">The State expects that if you submit a </w:t>
      </w:r>
      <w:r w:rsidR="00677F5C">
        <w:t>registration of interest</w:t>
      </w:r>
      <w:r w:rsidRPr="000A776D">
        <w:rPr>
          <w:szCs w:val="22"/>
        </w:rPr>
        <w:t>:</w:t>
      </w:r>
    </w:p>
    <w:p w:rsidR="00FD7738" w:rsidRPr="000A776D" w:rsidRDefault="00FD7738" w:rsidP="00290D96">
      <w:pPr>
        <w:pStyle w:val="Bullet"/>
        <w:keepNext/>
        <w:widowControl w:val="0"/>
        <w:numPr>
          <w:ilvl w:val="0"/>
          <w:numId w:val="22"/>
        </w:numPr>
        <w:ind w:left="680" w:hanging="680"/>
      </w:pPr>
      <w:bookmarkStart w:id="205" w:name="_Toc147725226"/>
      <w:bookmarkStart w:id="206" w:name="_Toc147827289"/>
      <w:r w:rsidRPr="000A776D">
        <w:t xml:space="preserve">you have the necessary skills, knowledge and experience to comply with the Statement of Requirements and/or Specifications; </w:t>
      </w:r>
      <w:bookmarkEnd w:id="205"/>
      <w:bookmarkEnd w:id="206"/>
    </w:p>
    <w:p w:rsidR="00FD7738" w:rsidRPr="000A776D" w:rsidRDefault="00FD7738" w:rsidP="00290D96">
      <w:pPr>
        <w:pStyle w:val="Bullet"/>
        <w:keepNext/>
        <w:widowControl w:val="0"/>
        <w:numPr>
          <w:ilvl w:val="0"/>
          <w:numId w:val="22"/>
        </w:numPr>
        <w:ind w:left="680" w:hanging="680"/>
      </w:pPr>
      <w:bookmarkStart w:id="207" w:name="_Toc147725227"/>
      <w:bookmarkStart w:id="208" w:name="_Toc147827290"/>
      <w:r w:rsidRPr="000A776D">
        <w:t>you have fully informed yourself of all facts and conditions relating to this process and the Statement of Requirements and/or Specifications;</w:t>
      </w:r>
      <w:bookmarkEnd w:id="207"/>
      <w:bookmarkEnd w:id="208"/>
      <w:r w:rsidRPr="000A776D">
        <w:t xml:space="preserve"> and</w:t>
      </w:r>
    </w:p>
    <w:p w:rsidR="00FD7738" w:rsidRPr="000A776D" w:rsidRDefault="00FD7738" w:rsidP="00290D96">
      <w:pPr>
        <w:pStyle w:val="Bullet"/>
        <w:keepNext/>
        <w:widowControl w:val="0"/>
        <w:numPr>
          <w:ilvl w:val="0"/>
          <w:numId w:val="22"/>
        </w:numPr>
        <w:ind w:left="680" w:hanging="680"/>
      </w:pPr>
      <w:bookmarkStart w:id="209" w:name="_Toc147725228"/>
      <w:bookmarkStart w:id="210" w:name="_Toc147827291"/>
      <w:r w:rsidRPr="000A776D">
        <w:t>all prices submitted will be fixed (unless otherwise specifically indicated).</w:t>
      </w:r>
    </w:p>
    <w:p w:rsidR="00FD7738" w:rsidRPr="001E724A" w:rsidRDefault="00677F5C" w:rsidP="00DA4CA3">
      <w:pPr>
        <w:pStyle w:val="Heading3"/>
        <w:numPr>
          <w:ilvl w:val="2"/>
          <w:numId w:val="26"/>
        </w:numPr>
      </w:pPr>
      <w:bookmarkStart w:id="211" w:name="_Toc147827293"/>
      <w:bookmarkStart w:id="212" w:name="_Toc233781996"/>
      <w:bookmarkStart w:id="213" w:name="_Toc233788968"/>
      <w:bookmarkStart w:id="214" w:name="_Toc234137890"/>
      <w:bookmarkStart w:id="215" w:name="_Toc240097979"/>
      <w:bookmarkStart w:id="216" w:name="_Toc240103633"/>
      <w:bookmarkStart w:id="217" w:name="_Toc240347018"/>
      <w:bookmarkStart w:id="218" w:name="_Toc240357751"/>
      <w:bookmarkStart w:id="219" w:name="_Toc338057084"/>
      <w:bookmarkStart w:id="220" w:name="_Toc352765694"/>
      <w:bookmarkEnd w:id="209"/>
      <w:bookmarkEnd w:id="210"/>
      <w:r>
        <w:t>Registrants’</w:t>
      </w:r>
      <w:r w:rsidR="00FD7738" w:rsidRPr="001E724A">
        <w:t xml:space="preserve"> Expectations</w:t>
      </w:r>
      <w:bookmarkEnd w:id="211"/>
      <w:bookmarkEnd w:id="212"/>
      <w:bookmarkEnd w:id="213"/>
      <w:bookmarkEnd w:id="214"/>
      <w:bookmarkEnd w:id="215"/>
      <w:bookmarkEnd w:id="216"/>
      <w:bookmarkEnd w:id="217"/>
      <w:bookmarkEnd w:id="218"/>
      <w:bookmarkEnd w:id="219"/>
      <w:bookmarkEnd w:id="220"/>
    </w:p>
    <w:p w:rsidR="00FD7738" w:rsidRPr="000A776D" w:rsidRDefault="00677F5C" w:rsidP="00DA4CA3">
      <w:pPr>
        <w:pStyle w:val="BodyText"/>
        <w:keepNext/>
        <w:widowControl w:val="0"/>
        <w:rPr>
          <w:szCs w:val="22"/>
        </w:rPr>
      </w:pPr>
      <w:r>
        <w:rPr>
          <w:szCs w:val="22"/>
        </w:rPr>
        <w:t>Registrants</w:t>
      </w:r>
      <w:r w:rsidR="00FD7738" w:rsidRPr="000A776D">
        <w:rPr>
          <w:szCs w:val="22"/>
        </w:rPr>
        <w:t xml:space="preserve"> can expect that the State will:</w:t>
      </w:r>
    </w:p>
    <w:p w:rsidR="00FD7738" w:rsidRPr="000A776D" w:rsidRDefault="00FD7738" w:rsidP="00290D96">
      <w:pPr>
        <w:pStyle w:val="Bullet"/>
        <w:keepNext/>
        <w:widowControl w:val="0"/>
        <w:numPr>
          <w:ilvl w:val="0"/>
          <w:numId w:val="23"/>
        </w:numPr>
        <w:ind w:left="680" w:hanging="680"/>
      </w:pPr>
      <w:bookmarkStart w:id="221" w:name="_Toc147725231"/>
      <w:bookmarkStart w:id="222" w:name="_Toc147827294"/>
      <w:r w:rsidRPr="000A776D">
        <w:t>preserve the confidentiality of your confidential information (subject to rule 1.18 concerning confidentiality);</w:t>
      </w:r>
      <w:bookmarkEnd w:id="221"/>
      <w:bookmarkEnd w:id="222"/>
    </w:p>
    <w:p w:rsidR="00FD7738" w:rsidRPr="000A776D" w:rsidRDefault="00FD7738" w:rsidP="00290D96">
      <w:pPr>
        <w:pStyle w:val="Bullet"/>
        <w:keepNext/>
        <w:widowControl w:val="0"/>
        <w:numPr>
          <w:ilvl w:val="0"/>
          <w:numId w:val="23"/>
        </w:numPr>
        <w:ind w:left="680" w:hanging="680"/>
      </w:pPr>
      <w:bookmarkStart w:id="223" w:name="_Toc147725232"/>
      <w:bookmarkStart w:id="224" w:name="_Toc147827295"/>
      <w:r w:rsidRPr="000A776D">
        <w:t xml:space="preserve">afford every </w:t>
      </w:r>
      <w:r w:rsidR="00677F5C">
        <w:t>registrant</w:t>
      </w:r>
      <w:r w:rsidRPr="000A776D">
        <w:t xml:space="preserve"> the opportunity to compete fairly;</w:t>
      </w:r>
      <w:bookmarkEnd w:id="223"/>
      <w:bookmarkEnd w:id="224"/>
    </w:p>
    <w:p w:rsidR="00FD7738" w:rsidRPr="000A776D" w:rsidRDefault="00FD7738" w:rsidP="00290D96">
      <w:pPr>
        <w:pStyle w:val="Bullet"/>
        <w:keepNext/>
        <w:widowControl w:val="0"/>
        <w:numPr>
          <w:ilvl w:val="0"/>
          <w:numId w:val="23"/>
        </w:numPr>
        <w:ind w:left="680" w:hanging="680"/>
      </w:pPr>
      <w:bookmarkStart w:id="225" w:name="_Toc147725233"/>
      <w:bookmarkStart w:id="226" w:name="_Toc147827296"/>
      <w:r w:rsidRPr="000A776D">
        <w:t xml:space="preserve">subject to the State’s right to terminate this process, consider a </w:t>
      </w:r>
      <w:r w:rsidR="00677F5C">
        <w:t>registration of interest</w:t>
      </w:r>
      <w:r w:rsidRPr="000A776D">
        <w:t xml:space="preserve"> which is submitted in accordance with these Rules by a </w:t>
      </w:r>
      <w:r w:rsidR="00677F5C">
        <w:t>registrant</w:t>
      </w:r>
      <w:r w:rsidRPr="000A776D">
        <w:t xml:space="preserve"> who has:</w:t>
      </w:r>
      <w:bookmarkEnd w:id="225"/>
      <w:bookmarkEnd w:id="226"/>
    </w:p>
    <w:p w:rsidR="00FD7738" w:rsidRPr="000A776D" w:rsidRDefault="00FD7738" w:rsidP="00290D96">
      <w:pPr>
        <w:pStyle w:val="Bullet2"/>
        <w:keepNext/>
        <w:widowControl w:val="0"/>
        <w:numPr>
          <w:ilvl w:val="0"/>
          <w:numId w:val="19"/>
        </w:numPr>
        <w:ind w:left="1247" w:hanging="567"/>
      </w:pPr>
      <w:bookmarkStart w:id="227" w:name="_Toc147725234"/>
      <w:bookmarkStart w:id="228" w:name="_Toc147827297"/>
      <w:r w:rsidRPr="000A776D">
        <w:t>complied with the State’s expectations as to probity;</w:t>
      </w:r>
      <w:bookmarkEnd w:id="227"/>
      <w:bookmarkEnd w:id="228"/>
    </w:p>
    <w:p w:rsidR="00FD7738" w:rsidRPr="000A776D" w:rsidRDefault="00FD7738" w:rsidP="00290D96">
      <w:pPr>
        <w:pStyle w:val="Bullet2"/>
        <w:keepNext/>
        <w:widowControl w:val="0"/>
        <w:numPr>
          <w:ilvl w:val="0"/>
          <w:numId w:val="19"/>
        </w:numPr>
        <w:ind w:left="1247" w:hanging="567"/>
      </w:pPr>
      <w:bookmarkStart w:id="229" w:name="_Toc147725235"/>
      <w:bookmarkStart w:id="230" w:name="_Toc147827298"/>
      <w:r w:rsidRPr="000A776D">
        <w:t xml:space="preserve">provided the information required in this stage of the process as set out in this Invitation; and </w:t>
      </w:r>
    </w:p>
    <w:p w:rsidR="00FD7738" w:rsidRPr="000A776D" w:rsidRDefault="00FD7738" w:rsidP="00290D96">
      <w:pPr>
        <w:pStyle w:val="Bullet2"/>
        <w:keepNext/>
        <w:widowControl w:val="0"/>
        <w:numPr>
          <w:ilvl w:val="0"/>
          <w:numId w:val="19"/>
        </w:numPr>
        <w:ind w:left="1247" w:hanging="567"/>
      </w:pPr>
      <w:bookmarkStart w:id="231" w:name="_Toc147725236"/>
      <w:bookmarkStart w:id="232" w:name="_Toc147827299"/>
      <w:bookmarkEnd w:id="229"/>
      <w:bookmarkEnd w:id="230"/>
      <w:r w:rsidRPr="000A776D">
        <w:t xml:space="preserve">co-operated with </w:t>
      </w:r>
      <w:r w:rsidR="00677F5C">
        <w:t>registration of interest</w:t>
      </w:r>
      <w:r w:rsidRPr="000A776D">
        <w:t xml:space="preserve"> rules. </w:t>
      </w:r>
      <w:bookmarkEnd w:id="231"/>
      <w:bookmarkEnd w:id="232"/>
    </w:p>
    <w:p w:rsidR="00FD7738" w:rsidRPr="001E724A" w:rsidRDefault="00FD7738" w:rsidP="00DA4CA3">
      <w:pPr>
        <w:pStyle w:val="Heading3"/>
        <w:numPr>
          <w:ilvl w:val="2"/>
          <w:numId w:val="26"/>
        </w:numPr>
      </w:pPr>
      <w:bookmarkStart w:id="233" w:name="_CONFIDENTIALITY"/>
      <w:bookmarkStart w:id="234" w:name="_Toc233781997"/>
      <w:bookmarkStart w:id="235" w:name="_Toc233788969"/>
      <w:bookmarkStart w:id="236" w:name="_Toc234137891"/>
      <w:bookmarkStart w:id="237" w:name="_Toc240097980"/>
      <w:bookmarkStart w:id="238" w:name="_Toc240103634"/>
      <w:bookmarkStart w:id="239" w:name="_Toc240347019"/>
      <w:bookmarkStart w:id="240" w:name="_Toc240357752"/>
      <w:bookmarkStart w:id="241" w:name="_Toc338057085"/>
      <w:bookmarkStart w:id="242" w:name="_Toc352765695"/>
      <w:bookmarkEnd w:id="233"/>
      <w:r w:rsidRPr="001E724A">
        <w:t>Confidentiality</w:t>
      </w:r>
      <w:bookmarkEnd w:id="234"/>
      <w:bookmarkEnd w:id="235"/>
      <w:bookmarkEnd w:id="236"/>
      <w:bookmarkEnd w:id="237"/>
      <w:bookmarkEnd w:id="238"/>
      <w:bookmarkEnd w:id="239"/>
      <w:bookmarkEnd w:id="240"/>
      <w:bookmarkEnd w:id="241"/>
      <w:bookmarkEnd w:id="242"/>
    </w:p>
    <w:p w:rsidR="00FD7738" w:rsidRPr="000A776D" w:rsidRDefault="00FD7738" w:rsidP="00DA4CA3">
      <w:pPr>
        <w:pStyle w:val="BodyText"/>
        <w:keepNext/>
        <w:widowControl w:val="0"/>
        <w:rPr>
          <w:szCs w:val="22"/>
        </w:rPr>
      </w:pPr>
      <w:bookmarkStart w:id="243" w:name="_Toc147725260"/>
      <w:bookmarkStart w:id="244" w:name="_Toc147827322"/>
      <w:r w:rsidRPr="000A776D">
        <w:rPr>
          <w:szCs w:val="22"/>
        </w:rPr>
        <w:t>You and the State may disclose information to any consultant engaged for the purpose of this process if the consultant is required to preserve the confidentiality of that information.</w:t>
      </w:r>
      <w:bookmarkEnd w:id="243"/>
      <w:bookmarkEnd w:id="244"/>
    </w:p>
    <w:p w:rsidR="00FD7738" w:rsidRPr="000A776D" w:rsidRDefault="00FD7738" w:rsidP="00DA4CA3">
      <w:pPr>
        <w:pStyle w:val="BodyText"/>
        <w:keepNext/>
        <w:widowControl w:val="0"/>
        <w:rPr>
          <w:szCs w:val="22"/>
        </w:rPr>
      </w:pPr>
      <w:bookmarkStart w:id="245" w:name="_Toc147725261"/>
      <w:bookmarkStart w:id="246" w:name="_Toc147827323"/>
      <w:r w:rsidRPr="000A776D">
        <w:rPr>
          <w:szCs w:val="22"/>
        </w:rPr>
        <w:t>Information supplied by or on behalf of the State is confidential to the State and you are obliged to maintain its confidentiality.</w:t>
      </w:r>
      <w:bookmarkEnd w:id="245"/>
      <w:bookmarkEnd w:id="246"/>
    </w:p>
    <w:p w:rsidR="00FD7738" w:rsidRPr="000A776D" w:rsidRDefault="00FD7738" w:rsidP="00DA4CA3">
      <w:pPr>
        <w:pStyle w:val="BodyText"/>
        <w:keepNext/>
        <w:widowControl w:val="0"/>
        <w:rPr>
          <w:szCs w:val="22"/>
        </w:rPr>
      </w:pPr>
      <w:bookmarkStart w:id="247" w:name="_Toc147725262"/>
      <w:bookmarkStart w:id="248" w:name="_Toc147827324"/>
      <w:r w:rsidRPr="000A776D">
        <w:rPr>
          <w:szCs w:val="22"/>
        </w:rPr>
        <w:t xml:space="preserve">The State understands the need to keep commercial matters confidential in appropriate circumstances, but reserves the right to disclose some or all of the contents of your </w:t>
      </w:r>
      <w:r w:rsidR="00677F5C">
        <w:t>registration of interest</w:t>
      </w:r>
      <w:r w:rsidRPr="000A776D">
        <w:rPr>
          <w:szCs w:val="22"/>
        </w:rPr>
        <w:t xml:space="preserve"> if required to do so by a constitutional convention or in order that the relevant Minister may discharge their duties and obligations to Parliament and the South Australian Government.  Any condition in a </w:t>
      </w:r>
      <w:r w:rsidR="00677F5C">
        <w:t>registration of interest</w:t>
      </w:r>
      <w:r w:rsidRPr="000A776D">
        <w:rPr>
          <w:szCs w:val="22"/>
        </w:rPr>
        <w:t xml:space="preserve"> that purports to prohibit or restrict the Minister’s right to make such disclosures cannot be accepted.</w:t>
      </w:r>
      <w:bookmarkEnd w:id="247"/>
      <w:bookmarkEnd w:id="248"/>
      <w:r w:rsidRPr="000A776D">
        <w:rPr>
          <w:szCs w:val="22"/>
        </w:rPr>
        <w:t xml:space="preserve"> </w:t>
      </w:r>
    </w:p>
    <w:p w:rsidR="00FD7738" w:rsidRPr="001E724A" w:rsidRDefault="00FD7738" w:rsidP="00DA4CA3">
      <w:pPr>
        <w:pStyle w:val="Heading3"/>
        <w:numPr>
          <w:ilvl w:val="2"/>
          <w:numId w:val="26"/>
        </w:numPr>
      </w:pPr>
      <w:bookmarkStart w:id="249" w:name="_Toc233781998"/>
      <w:bookmarkStart w:id="250" w:name="_Toc233788970"/>
      <w:bookmarkStart w:id="251" w:name="_Toc234137892"/>
      <w:bookmarkStart w:id="252" w:name="_Toc240097981"/>
      <w:bookmarkStart w:id="253" w:name="_Toc240103635"/>
      <w:bookmarkStart w:id="254" w:name="_Toc240347020"/>
      <w:bookmarkStart w:id="255" w:name="_Toc240357753"/>
      <w:bookmarkStart w:id="256" w:name="_Toc338057086"/>
      <w:bookmarkStart w:id="257" w:name="_Toc352765696"/>
      <w:r w:rsidRPr="001E724A">
        <w:t>Copyright</w:t>
      </w:r>
      <w:bookmarkEnd w:id="249"/>
      <w:bookmarkEnd w:id="250"/>
      <w:bookmarkEnd w:id="251"/>
      <w:bookmarkEnd w:id="252"/>
      <w:bookmarkEnd w:id="253"/>
      <w:bookmarkEnd w:id="254"/>
      <w:bookmarkEnd w:id="255"/>
      <w:bookmarkEnd w:id="256"/>
      <w:bookmarkEnd w:id="257"/>
    </w:p>
    <w:p w:rsidR="00FD7738" w:rsidRPr="000A776D" w:rsidRDefault="00FD7738" w:rsidP="00DA4CA3">
      <w:pPr>
        <w:pStyle w:val="BodyText"/>
        <w:keepNext/>
        <w:widowControl w:val="0"/>
        <w:rPr>
          <w:szCs w:val="22"/>
        </w:rPr>
      </w:pPr>
      <w:r w:rsidRPr="000A776D">
        <w:rPr>
          <w:szCs w:val="22"/>
        </w:rPr>
        <w:t xml:space="preserve">By submitting a </w:t>
      </w:r>
      <w:r w:rsidR="00677F5C">
        <w:t>registration of interest</w:t>
      </w:r>
      <w:r w:rsidRPr="000A776D">
        <w:rPr>
          <w:szCs w:val="22"/>
        </w:rPr>
        <w:t>, you will be taken to:</w:t>
      </w:r>
    </w:p>
    <w:p w:rsidR="00FD7738" w:rsidRPr="000A776D" w:rsidRDefault="00FD7738" w:rsidP="00290D96">
      <w:pPr>
        <w:pStyle w:val="Bullet"/>
        <w:keepNext/>
        <w:widowControl w:val="0"/>
        <w:numPr>
          <w:ilvl w:val="0"/>
          <w:numId w:val="24"/>
        </w:numPr>
        <w:ind w:left="680" w:hanging="680"/>
      </w:pPr>
      <w:r w:rsidRPr="000A776D">
        <w:t xml:space="preserve">license the Client to reproduce for the purposes of this process the whole or any portion of the </w:t>
      </w:r>
      <w:r w:rsidR="00677F5C">
        <w:t>registration of interest</w:t>
      </w:r>
      <w:r w:rsidRPr="000A776D">
        <w:t xml:space="preserve"> despite any copyright or other intellectual property right that may subsist in the </w:t>
      </w:r>
      <w:r w:rsidR="00677F5C">
        <w:t>registration of interest</w:t>
      </w:r>
      <w:r w:rsidRPr="000A776D">
        <w:t>; and</w:t>
      </w:r>
    </w:p>
    <w:p w:rsidR="00FD7738" w:rsidRPr="000A776D" w:rsidRDefault="00FD7738" w:rsidP="00290D96">
      <w:pPr>
        <w:pStyle w:val="Bullet"/>
        <w:keepNext/>
        <w:widowControl w:val="0"/>
        <w:numPr>
          <w:ilvl w:val="0"/>
          <w:numId w:val="24"/>
        </w:numPr>
        <w:ind w:left="680" w:hanging="680"/>
      </w:pPr>
      <w:r w:rsidRPr="000A776D">
        <w:t xml:space="preserve">transfer ownership in the documents and any other materials constituting the </w:t>
      </w:r>
      <w:r w:rsidR="00677F5C">
        <w:t>registration of interest</w:t>
      </w:r>
      <w:r w:rsidRPr="000A776D">
        <w:t xml:space="preserve"> to the Client.</w:t>
      </w:r>
    </w:p>
    <w:p w:rsidR="00FD7738" w:rsidRPr="001E724A" w:rsidRDefault="00FD7738" w:rsidP="00DA4CA3">
      <w:pPr>
        <w:pStyle w:val="Heading3"/>
        <w:numPr>
          <w:ilvl w:val="2"/>
          <w:numId w:val="26"/>
        </w:numPr>
      </w:pPr>
      <w:bookmarkStart w:id="258" w:name="_Toc233781999"/>
      <w:bookmarkStart w:id="259" w:name="_Toc233788971"/>
      <w:bookmarkStart w:id="260" w:name="_Toc234137893"/>
      <w:bookmarkStart w:id="261" w:name="_Toc240097982"/>
      <w:bookmarkStart w:id="262" w:name="_Toc240103636"/>
      <w:bookmarkStart w:id="263" w:name="_Toc240347021"/>
      <w:bookmarkStart w:id="264" w:name="_Toc240357754"/>
      <w:bookmarkStart w:id="265" w:name="_Toc338057087"/>
      <w:bookmarkStart w:id="266" w:name="_Toc352765697"/>
      <w:r w:rsidRPr="001E724A">
        <w:lastRenderedPageBreak/>
        <w:t xml:space="preserve">Warning </w:t>
      </w:r>
      <w:r w:rsidR="00DB27FF">
        <w:t>–</w:t>
      </w:r>
      <w:r w:rsidRPr="001E724A">
        <w:t xml:space="preserve"> State</w:t>
      </w:r>
      <w:r w:rsidR="00DB27FF">
        <w:t xml:space="preserve"> </w:t>
      </w:r>
      <w:r w:rsidRPr="001E724A">
        <w:t>Supplied Information</w:t>
      </w:r>
      <w:bookmarkEnd w:id="258"/>
      <w:bookmarkEnd w:id="259"/>
      <w:bookmarkEnd w:id="260"/>
      <w:bookmarkEnd w:id="261"/>
      <w:bookmarkEnd w:id="262"/>
      <w:bookmarkEnd w:id="263"/>
      <w:bookmarkEnd w:id="264"/>
      <w:bookmarkEnd w:id="265"/>
      <w:bookmarkEnd w:id="266"/>
    </w:p>
    <w:p w:rsidR="00FD7738" w:rsidRPr="000A776D" w:rsidRDefault="00FD7738" w:rsidP="00DA4CA3">
      <w:pPr>
        <w:pStyle w:val="BodyText"/>
        <w:keepNext/>
        <w:widowControl w:val="0"/>
        <w:rPr>
          <w:szCs w:val="22"/>
        </w:rPr>
      </w:pPr>
      <w:r w:rsidRPr="000A776D">
        <w:rPr>
          <w:szCs w:val="22"/>
        </w:rPr>
        <w:t xml:space="preserve">The State makes no promise or representation that any factual information supplied in or in connection with this process is accurate.  Information is provided in good faith.  </w:t>
      </w:r>
      <w:r w:rsidR="00677F5C">
        <w:rPr>
          <w:szCs w:val="22"/>
        </w:rPr>
        <w:t>Registrants</w:t>
      </w:r>
      <w:r w:rsidRPr="000A776D">
        <w:rPr>
          <w:szCs w:val="22"/>
        </w:rPr>
        <w:t xml:space="preserve"> may request the Contact Person to address the degree of accuracy that can be expected of particular items of information.  Any such request should:</w:t>
      </w:r>
    </w:p>
    <w:p w:rsidR="00FD7738" w:rsidRPr="000A776D" w:rsidRDefault="00FD7738" w:rsidP="00290D96">
      <w:pPr>
        <w:pStyle w:val="Bullet"/>
        <w:keepNext/>
        <w:widowControl w:val="0"/>
        <w:numPr>
          <w:ilvl w:val="0"/>
          <w:numId w:val="25"/>
        </w:numPr>
        <w:ind w:left="680" w:hanging="680"/>
      </w:pPr>
      <w:r w:rsidRPr="000A776D">
        <w:t xml:space="preserve">be made no later than one week before the </w:t>
      </w:r>
      <w:r w:rsidR="00677F5C">
        <w:t>registration of interest</w:t>
      </w:r>
      <w:r w:rsidRPr="000A776D">
        <w:t xml:space="preserve"> closing date.</w:t>
      </w:r>
    </w:p>
    <w:p w:rsidR="00FD7738" w:rsidRPr="000A776D" w:rsidRDefault="00FD7738" w:rsidP="00290D96">
      <w:pPr>
        <w:pStyle w:val="Bullet"/>
        <w:keepNext/>
        <w:widowControl w:val="0"/>
        <w:numPr>
          <w:ilvl w:val="0"/>
          <w:numId w:val="25"/>
        </w:numPr>
        <w:ind w:left="680" w:hanging="680"/>
      </w:pPr>
      <w:r w:rsidRPr="000A776D">
        <w:t>specify the item of information of particular interest</w:t>
      </w:r>
    </w:p>
    <w:p w:rsidR="00FD7738" w:rsidRPr="000A776D" w:rsidRDefault="00FD7738" w:rsidP="00290D96">
      <w:pPr>
        <w:pStyle w:val="Bullet"/>
        <w:keepNext/>
        <w:widowControl w:val="0"/>
        <w:numPr>
          <w:ilvl w:val="0"/>
          <w:numId w:val="25"/>
        </w:numPr>
        <w:ind w:left="680" w:hanging="680"/>
      </w:pPr>
      <w:r w:rsidRPr="000A776D">
        <w:t xml:space="preserve">explain why a level of accuracy in that information is material to your decision to submit a </w:t>
      </w:r>
      <w:r w:rsidR="00677F5C">
        <w:t>registration of interest</w:t>
      </w:r>
      <w:r w:rsidRPr="000A776D">
        <w:t>; and</w:t>
      </w:r>
    </w:p>
    <w:p w:rsidR="00FD7738" w:rsidRPr="000A776D" w:rsidRDefault="00FD7738" w:rsidP="00290D96">
      <w:pPr>
        <w:pStyle w:val="Bullet"/>
        <w:keepNext/>
        <w:widowControl w:val="0"/>
        <w:numPr>
          <w:ilvl w:val="0"/>
          <w:numId w:val="25"/>
        </w:numPr>
        <w:ind w:left="680" w:hanging="680"/>
      </w:pPr>
      <w:r w:rsidRPr="000A776D">
        <w:t>explain what level of accuracy would assist in your decision</w:t>
      </w:r>
    </w:p>
    <w:p w:rsidR="00FD7738" w:rsidRPr="000A776D" w:rsidRDefault="00FD7738" w:rsidP="00DA4CA3">
      <w:pPr>
        <w:pStyle w:val="BodyText"/>
        <w:keepNext/>
        <w:widowControl w:val="0"/>
        <w:rPr>
          <w:szCs w:val="22"/>
        </w:rPr>
      </w:pPr>
      <w:r w:rsidRPr="000A776D">
        <w:rPr>
          <w:szCs w:val="22"/>
        </w:rPr>
        <w:t>On receiving such a request the State will determine in its absolute discretion if and to what extent it will assure any level of accuracy of the identified information or provide any requested additional information.</w:t>
      </w:r>
    </w:p>
    <w:p w:rsidR="00FD7738" w:rsidRPr="001E724A" w:rsidRDefault="00FD7738" w:rsidP="00DA4CA3">
      <w:pPr>
        <w:pStyle w:val="Heading3"/>
        <w:numPr>
          <w:ilvl w:val="2"/>
          <w:numId w:val="26"/>
        </w:numPr>
      </w:pPr>
      <w:bookmarkStart w:id="267" w:name="_Toc233782000"/>
      <w:bookmarkStart w:id="268" w:name="_Toc233788972"/>
      <w:bookmarkStart w:id="269" w:name="_Toc234137894"/>
      <w:bookmarkStart w:id="270" w:name="_Toc240097983"/>
      <w:bookmarkStart w:id="271" w:name="_Toc240103637"/>
      <w:bookmarkStart w:id="272" w:name="_Toc240347022"/>
      <w:bookmarkStart w:id="273" w:name="_Toc240357755"/>
      <w:bookmarkStart w:id="274" w:name="_Toc338057088"/>
      <w:bookmarkStart w:id="275" w:name="_Toc352765698"/>
      <w:r w:rsidRPr="001E724A">
        <w:t xml:space="preserve">Warning </w:t>
      </w:r>
      <w:r w:rsidR="00DB27FF">
        <w:t>–</w:t>
      </w:r>
      <w:r w:rsidRPr="001E724A">
        <w:t xml:space="preserve"> Third</w:t>
      </w:r>
      <w:r w:rsidR="00DB27FF">
        <w:t xml:space="preserve"> </w:t>
      </w:r>
      <w:r w:rsidRPr="001E724A">
        <w:t>Party Supplied Information</w:t>
      </w:r>
      <w:bookmarkEnd w:id="267"/>
      <w:bookmarkEnd w:id="268"/>
      <w:bookmarkEnd w:id="269"/>
      <w:bookmarkEnd w:id="270"/>
      <w:bookmarkEnd w:id="271"/>
      <w:bookmarkEnd w:id="272"/>
      <w:bookmarkEnd w:id="273"/>
      <w:bookmarkEnd w:id="274"/>
      <w:bookmarkEnd w:id="275"/>
    </w:p>
    <w:p w:rsidR="00FD7738" w:rsidRPr="000A776D" w:rsidRDefault="00FD7738" w:rsidP="00DA4CA3">
      <w:pPr>
        <w:pStyle w:val="BodyText"/>
        <w:keepNext/>
        <w:widowControl w:val="0"/>
        <w:rPr>
          <w:szCs w:val="22"/>
        </w:rPr>
      </w:pPr>
      <w:r w:rsidRPr="000A776D">
        <w:rPr>
          <w:szCs w:val="22"/>
        </w:rPr>
        <w:t xml:space="preserve">The State does not warrant the truth or accuracy of material (source material) that is expressed to be provided by a third party.  Accordingly, </w:t>
      </w:r>
      <w:r w:rsidR="00677F5C">
        <w:rPr>
          <w:szCs w:val="22"/>
        </w:rPr>
        <w:t>registrants</w:t>
      </w:r>
      <w:r w:rsidRPr="000A776D">
        <w:rPr>
          <w:szCs w:val="22"/>
        </w:rPr>
        <w:t xml:space="preserve"> should independently verify third party provided source material and rely only upon their own opinions interpretation or conclusions based on source material.</w:t>
      </w:r>
    </w:p>
    <w:p w:rsidR="00FD7738" w:rsidRPr="001E724A" w:rsidRDefault="00FD7738" w:rsidP="00DA4CA3">
      <w:pPr>
        <w:pStyle w:val="Heading3"/>
        <w:numPr>
          <w:ilvl w:val="2"/>
          <w:numId w:val="26"/>
        </w:numPr>
      </w:pPr>
      <w:bookmarkStart w:id="276" w:name="_Toc147827334"/>
      <w:bookmarkStart w:id="277" w:name="_Toc233782001"/>
      <w:bookmarkStart w:id="278" w:name="_Toc233788973"/>
      <w:bookmarkStart w:id="279" w:name="_Toc234137895"/>
      <w:bookmarkStart w:id="280" w:name="_Toc240097984"/>
      <w:bookmarkStart w:id="281" w:name="_Toc240103638"/>
      <w:bookmarkStart w:id="282" w:name="_Toc240347023"/>
      <w:bookmarkStart w:id="283" w:name="_Toc240357756"/>
      <w:bookmarkStart w:id="284" w:name="_Toc338057089"/>
      <w:bookmarkStart w:id="285" w:name="_Toc352765699"/>
      <w:r w:rsidRPr="001E724A">
        <w:t xml:space="preserve">Cost of Preparation of </w:t>
      </w:r>
      <w:r w:rsidR="00677F5C">
        <w:t>Registrations of Interest</w:t>
      </w:r>
      <w:bookmarkEnd w:id="276"/>
      <w:bookmarkEnd w:id="277"/>
      <w:bookmarkEnd w:id="278"/>
      <w:bookmarkEnd w:id="279"/>
      <w:bookmarkEnd w:id="280"/>
      <w:bookmarkEnd w:id="281"/>
      <w:bookmarkEnd w:id="282"/>
      <w:bookmarkEnd w:id="283"/>
      <w:bookmarkEnd w:id="284"/>
      <w:bookmarkEnd w:id="285"/>
    </w:p>
    <w:p w:rsidR="00FD7738" w:rsidRPr="000A776D" w:rsidRDefault="00677F5C" w:rsidP="00DA4CA3">
      <w:pPr>
        <w:pStyle w:val="BodyText"/>
        <w:keepNext/>
        <w:widowControl w:val="0"/>
        <w:rPr>
          <w:szCs w:val="22"/>
        </w:rPr>
      </w:pPr>
      <w:r>
        <w:rPr>
          <w:szCs w:val="22"/>
        </w:rPr>
        <w:t>Registrants</w:t>
      </w:r>
      <w:r w:rsidR="00FD7738" w:rsidRPr="000A776D">
        <w:rPr>
          <w:szCs w:val="22"/>
        </w:rPr>
        <w:t xml:space="preserve"> are responsible for the cost of preparing and submitting a </w:t>
      </w:r>
      <w:r>
        <w:t>registration of interest</w:t>
      </w:r>
      <w:r w:rsidR="00FD7738" w:rsidRPr="000A776D">
        <w:rPr>
          <w:szCs w:val="22"/>
        </w:rPr>
        <w:t xml:space="preserve"> and all other costs arising out of the process.</w:t>
      </w:r>
    </w:p>
    <w:p w:rsidR="005A58C1" w:rsidRDefault="005A58C1" w:rsidP="00DA4CA3">
      <w:pPr>
        <w:keepNext/>
        <w:rPr>
          <w:b/>
          <w:sz w:val="28"/>
          <w:szCs w:val="28"/>
        </w:rPr>
        <w:sectPr w:rsidR="005A58C1" w:rsidSect="004265F7">
          <w:pgSz w:w="11906" w:h="16838" w:code="9"/>
          <w:pgMar w:top="1418" w:right="1418" w:bottom="1418" w:left="1701" w:header="720" w:footer="720" w:gutter="0"/>
          <w:cols w:space="720"/>
          <w:docGrid w:linePitch="326"/>
        </w:sectPr>
      </w:pPr>
    </w:p>
    <w:p w:rsidR="00EF4DC5" w:rsidRPr="005A58C1" w:rsidRDefault="00EF4DC5" w:rsidP="00290D96">
      <w:pPr>
        <w:pStyle w:val="Heading1"/>
        <w:numPr>
          <w:ilvl w:val="0"/>
          <w:numId w:val="26"/>
        </w:numPr>
      </w:pPr>
      <w:bookmarkStart w:id="286" w:name="_Toc352765700"/>
      <w:r w:rsidRPr="005A58C1">
        <w:lastRenderedPageBreak/>
        <w:t>Project Details</w:t>
      </w:r>
      <w:bookmarkEnd w:id="286"/>
    </w:p>
    <w:p w:rsidR="00EF4DC5" w:rsidRPr="001E724A" w:rsidRDefault="00EF4DC5" w:rsidP="005A58C1">
      <w:pPr>
        <w:pStyle w:val="Heading2"/>
        <w:numPr>
          <w:ilvl w:val="1"/>
          <w:numId w:val="26"/>
        </w:numPr>
      </w:pPr>
      <w:bookmarkStart w:id="287" w:name="_Toc7868385"/>
      <w:bookmarkStart w:id="288" w:name="_Toc283209946"/>
      <w:bookmarkStart w:id="289" w:name="_Toc352765701"/>
      <w:bookmarkStart w:id="290" w:name="_Toc510003497"/>
      <w:r w:rsidRPr="001E724A">
        <w:t>Project Scope</w:t>
      </w:r>
      <w:bookmarkEnd w:id="287"/>
      <w:bookmarkEnd w:id="288"/>
      <w:bookmarkEnd w:id="289"/>
    </w:p>
    <w:p w:rsidR="00EF4DC5" w:rsidRPr="00425257" w:rsidRDefault="00EF4DC5" w:rsidP="00DA4CA3">
      <w:pPr>
        <w:keepNext/>
        <w:rPr>
          <w:color w:val="FF0000"/>
        </w:rPr>
      </w:pPr>
      <w:r w:rsidRPr="00425257">
        <w:rPr>
          <w:color w:val="FF0000"/>
        </w:rPr>
        <w:t>Insert comment on the scope of the project, any staging and the project objectives.</w:t>
      </w:r>
    </w:p>
    <w:p w:rsidR="00EF4DC5" w:rsidRPr="001E724A" w:rsidRDefault="00EF4DC5" w:rsidP="005A58C1">
      <w:pPr>
        <w:pStyle w:val="Heading2"/>
        <w:numPr>
          <w:ilvl w:val="1"/>
          <w:numId w:val="26"/>
        </w:numPr>
      </w:pPr>
      <w:bookmarkStart w:id="291" w:name="_Toc7868386"/>
      <w:bookmarkStart w:id="292" w:name="_Toc283209947"/>
      <w:bookmarkStart w:id="293" w:name="_Toc352765702"/>
      <w:r w:rsidRPr="001E724A">
        <w:t>Background</w:t>
      </w:r>
      <w:bookmarkEnd w:id="290"/>
      <w:bookmarkEnd w:id="291"/>
      <w:bookmarkEnd w:id="292"/>
      <w:bookmarkEnd w:id="293"/>
    </w:p>
    <w:p w:rsidR="00EF4DC5" w:rsidRPr="00425257" w:rsidRDefault="00EF4DC5" w:rsidP="00DA4CA3">
      <w:pPr>
        <w:keepNext/>
        <w:rPr>
          <w:color w:val="FF0000"/>
        </w:rPr>
      </w:pPr>
      <w:r w:rsidRPr="00425257">
        <w:rPr>
          <w:color w:val="FF0000"/>
        </w:rPr>
        <w:t>Insert comment on when the project was requested, the need for the project and the approvals to date.</w:t>
      </w:r>
    </w:p>
    <w:p w:rsidR="00EF4DC5" w:rsidRPr="001E724A" w:rsidRDefault="00EF4DC5" w:rsidP="005A58C1">
      <w:pPr>
        <w:pStyle w:val="Heading2"/>
        <w:numPr>
          <w:ilvl w:val="1"/>
          <w:numId w:val="26"/>
        </w:numPr>
      </w:pPr>
      <w:bookmarkStart w:id="294" w:name="_Toc7868387"/>
      <w:bookmarkStart w:id="295" w:name="_Toc283209948"/>
      <w:bookmarkStart w:id="296" w:name="_Toc352765703"/>
      <w:r w:rsidRPr="001E724A">
        <w:t>Lead Agency</w:t>
      </w:r>
      <w:bookmarkEnd w:id="294"/>
      <w:bookmarkEnd w:id="295"/>
      <w:bookmarkEnd w:id="296"/>
    </w:p>
    <w:p w:rsidR="00EF4DC5" w:rsidRPr="006A2020" w:rsidRDefault="00EF4DC5" w:rsidP="00DA4CA3">
      <w:pPr>
        <w:keepNext/>
      </w:pPr>
      <w:r w:rsidRPr="006A2020">
        <w:t xml:space="preserve">The funding </w:t>
      </w:r>
      <w:r w:rsidR="00EF29E6">
        <w:t>State</w:t>
      </w:r>
      <w:r w:rsidRPr="006A2020">
        <w:t xml:space="preserve"> is the Department of </w:t>
      </w:r>
      <w:r w:rsidRPr="00AC7059">
        <w:rPr>
          <w:color w:val="FF0000"/>
        </w:rPr>
        <w:t>Name</w:t>
      </w:r>
      <w:r w:rsidRPr="006A2020">
        <w:t xml:space="preserve"> and the end user </w:t>
      </w:r>
      <w:r w:rsidR="00EF29E6">
        <w:t>State</w:t>
      </w:r>
      <w:r w:rsidRPr="006A2020">
        <w:t xml:space="preserve"> is the </w:t>
      </w:r>
      <w:r w:rsidRPr="00AC7059">
        <w:rPr>
          <w:color w:val="FF0000"/>
        </w:rPr>
        <w:t>Name</w:t>
      </w:r>
      <w:r w:rsidRPr="006A2020">
        <w:t xml:space="preserve">.  The Department </w:t>
      </w:r>
      <w:r>
        <w:t xml:space="preserve">of Planning, </w:t>
      </w:r>
      <w:r w:rsidRPr="006A2020">
        <w:t>Transport and Infrastructure is providing a project risk management role on the project.</w:t>
      </w:r>
    </w:p>
    <w:p w:rsidR="00EF4DC5" w:rsidRPr="001E724A" w:rsidRDefault="00EF4DC5" w:rsidP="005A58C1">
      <w:pPr>
        <w:pStyle w:val="Heading2"/>
        <w:numPr>
          <w:ilvl w:val="1"/>
          <w:numId w:val="26"/>
        </w:numPr>
      </w:pPr>
      <w:bookmarkStart w:id="297" w:name="_Toc510003498"/>
      <w:bookmarkStart w:id="298" w:name="_Toc7868388"/>
      <w:bookmarkStart w:id="299" w:name="_Toc283209949"/>
      <w:bookmarkStart w:id="300" w:name="_Toc352765704"/>
      <w:r w:rsidRPr="001E724A">
        <w:t>Project Implementation Process</w:t>
      </w:r>
      <w:bookmarkEnd w:id="297"/>
      <w:bookmarkEnd w:id="298"/>
      <w:bookmarkEnd w:id="299"/>
      <w:bookmarkEnd w:id="300"/>
    </w:p>
    <w:p w:rsidR="00EF4DC5" w:rsidRPr="006A2020" w:rsidRDefault="00EF4DC5" w:rsidP="00DA4CA3">
      <w:pPr>
        <w:keepNext/>
      </w:pPr>
      <w:r w:rsidRPr="006A2020">
        <w:t xml:space="preserve">As the project progresses through the phases prescribed in the Construction Procurement Policy: Project Implementation Process (PIP), the professional service contractor services will be provided in parts as described below: </w:t>
      </w:r>
    </w:p>
    <w:p w:rsidR="00EF4DC5" w:rsidRPr="007D0B75" w:rsidRDefault="00EF4DC5" w:rsidP="00DA4CA3">
      <w:pPr>
        <w:keepNext/>
        <w:rPr>
          <w:b/>
        </w:rPr>
      </w:pPr>
      <w:r w:rsidRPr="007D0B75">
        <w:rPr>
          <w:b/>
        </w:rPr>
        <w:t>Part 1</w:t>
      </w:r>
    </w:p>
    <w:p w:rsidR="00EF4DC5" w:rsidRDefault="00EF4DC5" w:rsidP="00DA4CA3">
      <w:pPr>
        <w:keepNext/>
      </w:pPr>
      <w:r>
        <w:t>PIP Phase 5.1</w:t>
      </w:r>
      <w:r>
        <w:tab/>
        <w:t xml:space="preserve">Concept </w:t>
      </w:r>
    </w:p>
    <w:p w:rsidR="00EF4DC5" w:rsidRPr="007D0B75" w:rsidRDefault="00EF4DC5" w:rsidP="00DA4CA3">
      <w:pPr>
        <w:keepNext/>
        <w:rPr>
          <w:b/>
        </w:rPr>
      </w:pPr>
      <w:r w:rsidRPr="007D0B75">
        <w:rPr>
          <w:b/>
        </w:rPr>
        <w:t>Part 2</w:t>
      </w:r>
    </w:p>
    <w:p w:rsidR="00EF4DC5" w:rsidRDefault="00EF4DC5" w:rsidP="00DA4CA3">
      <w:pPr>
        <w:keepNext/>
      </w:pPr>
      <w:r>
        <w:t>PIP Phase 5.2</w:t>
      </w:r>
      <w:r>
        <w:tab/>
        <w:t>Design</w:t>
      </w:r>
    </w:p>
    <w:p w:rsidR="00EF4DC5" w:rsidRDefault="00EF4DC5" w:rsidP="00DA4CA3">
      <w:pPr>
        <w:keepNext/>
      </w:pPr>
      <w:r>
        <w:t>PIP Phase 5.3</w:t>
      </w:r>
      <w:r>
        <w:tab/>
        <w:t xml:space="preserve">Documentation </w:t>
      </w:r>
    </w:p>
    <w:p w:rsidR="00EF4DC5" w:rsidRDefault="00EF4DC5" w:rsidP="00DA4CA3">
      <w:pPr>
        <w:keepNext/>
      </w:pPr>
      <w:r>
        <w:t>PIP Phase 5.4</w:t>
      </w:r>
      <w:r>
        <w:tab/>
        <w:t>Tender</w:t>
      </w:r>
    </w:p>
    <w:p w:rsidR="00EF4DC5" w:rsidRPr="006A2020" w:rsidRDefault="00EF4DC5" w:rsidP="00DA4CA3">
      <w:pPr>
        <w:keepNext/>
        <w:rPr>
          <w:b/>
        </w:rPr>
      </w:pPr>
      <w:r w:rsidRPr="006A2020">
        <w:rPr>
          <w:b/>
        </w:rPr>
        <w:t>Part 3</w:t>
      </w:r>
    </w:p>
    <w:p w:rsidR="00EF4DC5" w:rsidRDefault="00EF4DC5" w:rsidP="00DA4CA3">
      <w:pPr>
        <w:keepNext/>
      </w:pPr>
      <w:r>
        <w:t>PIP Phase 5.5</w:t>
      </w:r>
      <w:r>
        <w:tab/>
        <w:t xml:space="preserve">Construction </w:t>
      </w:r>
    </w:p>
    <w:p w:rsidR="00EF4DC5" w:rsidRDefault="00EF4DC5" w:rsidP="00DA4CA3">
      <w:pPr>
        <w:keepNext/>
      </w:pPr>
      <w:r>
        <w:t>PIP Phase 5.6</w:t>
      </w:r>
      <w:r>
        <w:tab/>
        <w:t>Review</w:t>
      </w:r>
    </w:p>
    <w:p w:rsidR="00EF4DC5" w:rsidRPr="001E724A" w:rsidRDefault="00EF4DC5" w:rsidP="005A58C1">
      <w:pPr>
        <w:pStyle w:val="Heading2"/>
        <w:numPr>
          <w:ilvl w:val="1"/>
          <w:numId w:val="26"/>
        </w:numPr>
      </w:pPr>
      <w:bookmarkStart w:id="301" w:name="_Toc510003500"/>
      <w:bookmarkStart w:id="302" w:name="_Toc7868389"/>
      <w:bookmarkStart w:id="303" w:name="_Toc283209950"/>
      <w:bookmarkStart w:id="304" w:name="_Toc352765705"/>
      <w:r w:rsidRPr="001E724A">
        <w:t>Project Team</w:t>
      </w:r>
      <w:bookmarkEnd w:id="301"/>
      <w:bookmarkEnd w:id="302"/>
      <w:bookmarkEnd w:id="303"/>
      <w:bookmarkEnd w:id="304"/>
    </w:p>
    <w:p w:rsidR="00EF4DC5" w:rsidRPr="006A2020" w:rsidRDefault="00EF4DC5" w:rsidP="00DA4CA3">
      <w:pPr>
        <w:keepNext/>
      </w:pPr>
      <w:r w:rsidRPr="006A2020">
        <w:t>The current project team members are listed below.</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395"/>
        <w:gridCol w:w="4536"/>
      </w:tblGrid>
      <w:tr w:rsidR="00EF4DC5" w:rsidRPr="006A2020" w:rsidTr="00EF4DC5">
        <w:trPr>
          <w:trHeight w:val="567"/>
        </w:trPr>
        <w:tc>
          <w:tcPr>
            <w:tcW w:w="4395" w:type="dxa"/>
          </w:tcPr>
          <w:p w:rsidR="00EF4DC5" w:rsidRPr="006A2020" w:rsidRDefault="00EF4DC5" w:rsidP="00DA4CA3">
            <w:pPr>
              <w:pStyle w:val="TableContent"/>
            </w:pPr>
            <w:r w:rsidRPr="006A2020">
              <w:t>Lead Agency Representative</w:t>
            </w:r>
          </w:p>
        </w:tc>
        <w:tc>
          <w:tcPr>
            <w:tcW w:w="4536" w:type="dxa"/>
          </w:tcPr>
          <w:p w:rsidR="00EF4DC5" w:rsidRPr="006A2020" w:rsidRDefault="00EF4DC5" w:rsidP="00DA4CA3">
            <w:pPr>
              <w:pStyle w:val="TableContent"/>
              <w:rPr>
                <w:color w:val="FF0000"/>
              </w:rPr>
            </w:pPr>
            <w:r w:rsidRPr="006A2020">
              <w:rPr>
                <w:color w:val="FF0000"/>
              </w:rPr>
              <w:t>Insert</w:t>
            </w:r>
            <w:r>
              <w:rPr>
                <w:color w:val="FF0000"/>
              </w:rPr>
              <w:t xml:space="preserve"> Name</w:t>
            </w:r>
          </w:p>
        </w:tc>
      </w:tr>
      <w:tr w:rsidR="00EF4DC5" w:rsidRPr="006A2020" w:rsidTr="00EF4DC5">
        <w:trPr>
          <w:trHeight w:val="567"/>
        </w:trPr>
        <w:tc>
          <w:tcPr>
            <w:tcW w:w="4395" w:type="dxa"/>
          </w:tcPr>
          <w:p w:rsidR="00EF4DC5" w:rsidRPr="006A2020" w:rsidRDefault="00EF4DC5" w:rsidP="00DA4CA3">
            <w:pPr>
              <w:pStyle w:val="TableContent"/>
              <w:rPr>
                <w:color w:val="FF0000"/>
              </w:rPr>
            </w:pPr>
            <w:r w:rsidRPr="006A2020">
              <w:rPr>
                <w:color w:val="FF0000"/>
              </w:rPr>
              <w:t>End User Representative</w:t>
            </w:r>
          </w:p>
        </w:tc>
        <w:tc>
          <w:tcPr>
            <w:tcW w:w="4536" w:type="dxa"/>
          </w:tcPr>
          <w:p w:rsidR="00EF4DC5" w:rsidRPr="006A2020" w:rsidRDefault="00EF4DC5" w:rsidP="00DA4CA3">
            <w:pPr>
              <w:pStyle w:val="TableContent"/>
            </w:pPr>
            <w:r w:rsidRPr="006A2020">
              <w:rPr>
                <w:color w:val="FF0000"/>
              </w:rPr>
              <w:t>Insert</w:t>
            </w:r>
            <w:r>
              <w:rPr>
                <w:color w:val="FF0000"/>
              </w:rPr>
              <w:t xml:space="preserve"> Name</w:t>
            </w:r>
          </w:p>
        </w:tc>
      </w:tr>
      <w:tr w:rsidR="00EF4DC5" w:rsidRPr="006A2020" w:rsidTr="00EF4DC5">
        <w:trPr>
          <w:trHeight w:val="567"/>
        </w:trPr>
        <w:tc>
          <w:tcPr>
            <w:tcW w:w="4395" w:type="dxa"/>
          </w:tcPr>
          <w:p w:rsidR="00EF4DC5" w:rsidRPr="006A2020" w:rsidRDefault="00EF4DC5" w:rsidP="00DA4CA3">
            <w:pPr>
              <w:pStyle w:val="TableContent"/>
            </w:pPr>
            <w:r w:rsidRPr="006A2020">
              <w:t>Project Director</w:t>
            </w:r>
          </w:p>
        </w:tc>
        <w:tc>
          <w:tcPr>
            <w:tcW w:w="4536" w:type="dxa"/>
          </w:tcPr>
          <w:p w:rsidR="00EF4DC5" w:rsidRPr="006A2020" w:rsidRDefault="00EF4DC5" w:rsidP="00DA4CA3">
            <w:pPr>
              <w:pStyle w:val="TableContent"/>
              <w:rPr>
                <w:color w:val="FF0000"/>
              </w:rPr>
            </w:pPr>
            <w:r w:rsidRPr="006A2020">
              <w:rPr>
                <w:color w:val="FF0000"/>
              </w:rPr>
              <w:t>Insert</w:t>
            </w:r>
            <w:r>
              <w:rPr>
                <w:color w:val="FF0000"/>
              </w:rPr>
              <w:t xml:space="preserve"> Name</w:t>
            </w:r>
          </w:p>
        </w:tc>
      </w:tr>
      <w:tr w:rsidR="00EF4DC5" w:rsidRPr="006A2020" w:rsidTr="00EF4DC5">
        <w:trPr>
          <w:trHeight w:val="567"/>
        </w:trPr>
        <w:tc>
          <w:tcPr>
            <w:tcW w:w="4395" w:type="dxa"/>
          </w:tcPr>
          <w:p w:rsidR="00EF4DC5" w:rsidRPr="006A2020" w:rsidRDefault="00EF4DC5" w:rsidP="00DA4CA3">
            <w:pPr>
              <w:pStyle w:val="TableContent"/>
            </w:pPr>
            <w:r w:rsidRPr="006A2020">
              <w:t>D</w:t>
            </w:r>
            <w:r>
              <w:t>P</w:t>
            </w:r>
            <w:r w:rsidRPr="006A2020">
              <w:t>TI Project Risk Manager</w:t>
            </w:r>
          </w:p>
        </w:tc>
        <w:tc>
          <w:tcPr>
            <w:tcW w:w="4536" w:type="dxa"/>
          </w:tcPr>
          <w:p w:rsidR="00EF4DC5" w:rsidRPr="006A2020" w:rsidRDefault="00EF4DC5" w:rsidP="00DA4CA3">
            <w:pPr>
              <w:pStyle w:val="TableContent"/>
              <w:rPr>
                <w:color w:val="FF0000"/>
              </w:rPr>
            </w:pPr>
            <w:r w:rsidRPr="006A2020">
              <w:rPr>
                <w:color w:val="FF0000"/>
              </w:rPr>
              <w:t>Insert</w:t>
            </w:r>
            <w:r>
              <w:rPr>
                <w:color w:val="FF0000"/>
              </w:rPr>
              <w:t xml:space="preserve"> Name</w:t>
            </w:r>
          </w:p>
        </w:tc>
      </w:tr>
    </w:tbl>
    <w:p w:rsidR="00EF4DC5" w:rsidRPr="001E724A" w:rsidRDefault="00EF4DC5" w:rsidP="005A58C1">
      <w:pPr>
        <w:pStyle w:val="Heading2"/>
        <w:numPr>
          <w:ilvl w:val="1"/>
          <w:numId w:val="26"/>
        </w:numPr>
      </w:pPr>
      <w:bookmarkStart w:id="305" w:name="_Toc510003502"/>
      <w:bookmarkStart w:id="306" w:name="_Toc7868390"/>
      <w:bookmarkStart w:id="307" w:name="_Toc283209951"/>
      <w:bookmarkStart w:id="308" w:name="_Toc352765706"/>
      <w:r w:rsidRPr="001E724A">
        <w:t>Project Program</w:t>
      </w:r>
      <w:bookmarkEnd w:id="305"/>
      <w:bookmarkEnd w:id="306"/>
      <w:bookmarkEnd w:id="307"/>
      <w:bookmarkEnd w:id="308"/>
    </w:p>
    <w:p w:rsidR="00EF4DC5" w:rsidRPr="006A2020" w:rsidRDefault="00EF4DC5" w:rsidP="00DA4CA3">
      <w:pPr>
        <w:keepNext/>
      </w:pPr>
      <w:r w:rsidRPr="006A2020">
        <w:t xml:space="preserve">The following are the key project program dates currently indicated in the program.  The dates are indicative only and will be reviewed and adjusted as required in agreement with the </w:t>
      </w:r>
      <w:r w:rsidR="00EF29E6">
        <w:t>State</w:t>
      </w:r>
      <w:r w:rsidRPr="006A2020">
        <w:t xml:space="preserve"> by the appointed professional service contractor.</w:t>
      </w:r>
    </w:p>
    <w:tbl>
      <w:tblPr>
        <w:tblW w:w="9072" w:type="dxa"/>
        <w:tblInd w:w="10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107" w:type="dxa"/>
          <w:right w:w="107" w:type="dxa"/>
        </w:tblCellMar>
        <w:tblLook w:val="0000" w:firstRow="0" w:lastRow="0" w:firstColumn="0" w:lastColumn="0" w:noHBand="0" w:noVBand="0"/>
      </w:tblPr>
      <w:tblGrid>
        <w:gridCol w:w="4962"/>
        <w:gridCol w:w="2055"/>
        <w:gridCol w:w="2055"/>
      </w:tblGrid>
      <w:tr w:rsidR="00EF4DC5" w:rsidRPr="00D64E3C" w:rsidTr="00EF4DC5">
        <w:trPr>
          <w:tblHeader/>
        </w:trPr>
        <w:tc>
          <w:tcPr>
            <w:tcW w:w="4962" w:type="dxa"/>
            <w:shd w:val="clear" w:color="auto" w:fill="F3F3F3"/>
          </w:tcPr>
          <w:p w:rsidR="00EF4DC5" w:rsidRPr="00D64E3C" w:rsidRDefault="00EF4DC5" w:rsidP="00DA4CA3">
            <w:pPr>
              <w:pStyle w:val="TableContent"/>
              <w:rPr>
                <w:b/>
              </w:rPr>
            </w:pPr>
            <w:r w:rsidRPr="00D64E3C">
              <w:rPr>
                <w:b/>
              </w:rPr>
              <w:t>Activity</w:t>
            </w:r>
          </w:p>
        </w:tc>
        <w:tc>
          <w:tcPr>
            <w:tcW w:w="2055" w:type="dxa"/>
            <w:shd w:val="clear" w:color="auto" w:fill="F3F3F3"/>
          </w:tcPr>
          <w:p w:rsidR="00EF4DC5" w:rsidRPr="00D64E3C" w:rsidRDefault="00EF4DC5" w:rsidP="00DA4CA3">
            <w:pPr>
              <w:pStyle w:val="TableContent"/>
              <w:rPr>
                <w:b/>
              </w:rPr>
            </w:pPr>
            <w:r w:rsidRPr="00D64E3C">
              <w:rPr>
                <w:b/>
              </w:rPr>
              <w:t>Commence</w:t>
            </w:r>
          </w:p>
        </w:tc>
        <w:tc>
          <w:tcPr>
            <w:tcW w:w="2055" w:type="dxa"/>
            <w:shd w:val="clear" w:color="auto" w:fill="F3F3F3"/>
          </w:tcPr>
          <w:p w:rsidR="00EF4DC5" w:rsidRPr="00D64E3C" w:rsidRDefault="00EF4DC5" w:rsidP="00DA4CA3">
            <w:pPr>
              <w:pStyle w:val="TableContent"/>
              <w:rPr>
                <w:b/>
              </w:rPr>
            </w:pPr>
            <w:r w:rsidRPr="00D64E3C">
              <w:rPr>
                <w:b/>
              </w:rPr>
              <w:t>End</w:t>
            </w:r>
          </w:p>
        </w:tc>
      </w:tr>
      <w:tr w:rsidR="00EF4DC5" w:rsidRPr="00D64E3C" w:rsidTr="00EF4DC5">
        <w:tc>
          <w:tcPr>
            <w:tcW w:w="4962" w:type="dxa"/>
          </w:tcPr>
          <w:p w:rsidR="00EF4DC5" w:rsidRPr="00D64E3C" w:rsidRDefault="00EF4DC5" w:rsidP="00DA4CA3">
            <w:pPr>
              <w:pStyle w:val="TableContent"/>
            </w:pPr>
            <w:r w:rsidRPr="00D64E3C">
              <w:t xml:space="preserve">Registration of Interest call </w:t>
            </w:r>
          </w:p>
        </w:tc>
        <w:tc>
          <w:tcPr>
            <w:tcW w:w="2055" w:type="dxa"/>
          </w:tcPr>
          <w:p w:rsidR="00EF4DC5" w:rsidRPr="00D64E3C" w:rsidRDefault="00EF4DC5" w:rsidP="00DA4CA3">
            <w:pPr>
              <w:pStyle w:val="TableContent"/>
              <w:rPr>
                <w:color w:val="FF0000"/>
              </w:rPr>
            </w:pPr>
            <w:r w:rsidRPr="00D64E3C">
              <w:rPr>
                <w:color w:val="FF0000"/>
              </w:rPr>
              <w:t>17 Aug 2010</w:t>
            </w:r>
          </w:p>
        </w:tc>
        <w:tc>
          <w:tcPr>
            <w:tcW w:w="2055" w:type="dxa"/>
          </w:tcPr>
          <w:p w:rsidR="00EF4DC5" w:rsidRPr="00D64E3C" w:rsidRDefault="00EF4DC5" w:rsidP="00DA4CA3">
            <w:pPr>
              <w:pStyle w:val="TableContent"/>
              <w:rPr>
                <w:color w:val="FF0000"/>
              </w:rPr>
            </w:pPr>
            <w:r w:rsidRPr="00D64E3C">
              <w:rPr>
                <w:color w:val="FF0000"/>
              </w:rPr>
              <w:t>24 Sep 2010</w:t>
            </w:r>
          </w:p>
        </w:tc>
      </w:tr>
      <w:tr w:rsidR="00EF4DC5" w:rsidRPr="00D64E3C" w:rsidTr="00EF4DC5">
        <w:tc>
          <w:tcPr>
            <w:tcW w:w="4962" w:type="dxa"/>
          </w:tcPr>
          <w:p w:rsidR="00EF4DC5" w:rsidRPr="00D64E3C" w:rsidRDefault="00EF4DC5" w:rsidP="00DA4CA3">
            <w:pPr>
              <w:pStyle w:val="TableContent"/>
            </w:pPr>
            <w:r w:rsidRPr="00D64E3C">
              <w:lastRenderedPageBreak/>
              <w:t xml:space="preserve">Short listing of </w:t>
            </w:r>
            <w:r w:rsidR="00D54B0A">
              <w:t>registrant</w:t>
            </w:r>
            <w:r w:rsidRPr="00D64E3C">
              <w:t>s</w:t>
            </w:r>
          </w:p>
        </w:tc>
        <w:tc>
          <w:tcPr>
            <w:tcW w:w="2055" w:type="dxa"/>
          </w:tcPr>
          <w:p w:rsidR="00EF4DC5" w:rsidRPr="00D64E3C" w:rsidRDefault="00EF4DC5" w:rsidP="00DA4CA3">
            <w:pPr>
              <w:pStyle w:val="TableContent"/>
              <w:rPr>
                <w:color w:val="FF0000"/>
              </w:rPr>
            </w:pPr>
            <w:r w:rsidRPr="00D64E3C">
              <w:rPr>
                <w:color w:val="FF0000"/>
              </w:rPr>
              <w:t>27 Sep 2010</w:t>
            </w:r>
          </w:p>
        </w:tc>
        <w:tc>
          <w:tcPr>
            <w:tcW w:w="2055" w:type="dxa"/>
          </w:tcPr>
          <w:p w:rsidR="00EF4DC5" w:rsidRPr="00D64E3C" w:rsidRDefault="00EF4DC5" w:rsidP="00DA4CA3">
            <w:pPr>
              <w:pStyle w:val="TableContent"/>
              <w:rPr>
                <w:color w:val="FF0000"/>
              </w:rPr>
            </w:pPr>
            <w:r w:rsidRPr="00D64E3C">
              <w:rPr>
                <w:color w:val="FF0000"/>
              </w:rPr>
              <w:t>1 Oct 2010</w:t>
            </w:r>
          </w:p>
        </w:tc>
      </w:tr>
      <w:tr w:rsidR="00EF4DC5" w:rsidRPr="00D64E3C" w:rsidTr="00EF4DC5">
        <w:tc>
          <w:tcPr>
            <w:tcW w:w="4962" w:type="dxa"/>
          </w:tcPr>
          <w:p w:rsidR="00EF4DC5" w:rsidRPr="00D64E3C" w:rsidRDefault="00EF4DC5" w:rsidP="00DA4CA3">
            <w:pPr>
              <w:pStyle w:val="TableContent"/>
            </w:pPr>
            <w:r w:rsidRPr="00D64E3C">
              <w:t>Tender call</w:t>
            </w:r>
          </w:p>
        </w:tc>
        <w:tc>
          <w:tcPr>
            <w:tcW w:w="2055" w:type="dxa"/>
          </w:tcPr>
          <w:p w:rsidR="00EF4DC5" w:rsidRPr="00D64E3C" w:rsidRDefault="00EF4DC5" w:rsidP="00DA4CA3">
            <w:pPr>
              <w:pStyle w:val="TableContent"/>
              <w:rPr>
                <w:color w:val="FF0000"/>
              </w:rPr>
            </w:pPr>
            <w:r w:rsidRPr="00D64E3C">
              <w:rPr>
                <w:color w:val="FF0000"/>
              </w:rPr>
              <w:t>5 Oct 2010</w:t>
            </w:r>
          </w:p>
        </w:tc>
        <w:tc>
          <w:tcPr>
            <w:tcW w:w="2055" w:type="dxa"/>
          </w:tcPr>
          <w:p w:rsidR="00EF4DC5" w:rsidRPr="00D64E3C" w:rsidRDefault="00EF4DC5" w:rsidP="00DA4CA3">
            <w:pPr>
              <w:pStyle w:val="TableContent"/>
              <w:rPr>
                <w:color w:val="FF0000"/>
              </w:rPr>
            </w:pPr>
            <w:r w:rsidRPr="00D64E3C">
              <w:rPr>
                <w:color w:val="FF0000"/>
              </w:rPr>
              <w:t>29 Oct 2010</w:t>
            </w:r>
          </w:p>
        </w:tc>
      </w:tr>
      <w:tr w:rsidR="00EF4DC5" w:rsidRPr="00D64E3C" w:rsidTr="00EF4DC5">
        <w:tc>
          <w:tcPr>
            <w:tcW w:w="4962" w:type="dxa"/>
          </w:tcPr>
          <w:p w:rsidR="00EF4DC5" w:rsidRPr="00D64E3C" w:rsidRDefault="00EF4DC5" w:rsidP="00DA4CA3">
            <w:pPr>
              <w:pStyle w:val="TableContent"/>
            </w:pPr>
            <w:r w:rsidRPr="00D64E3C">
              <w:t>Short listing of tenderers</w:t>
            </w:r>
          </w:p>
        </w:tc>
        <w:tc>
          <w:tcPr>
            <w:tcW w:w="2055" w:type="dxa"/>
          </w:tcPr>
          <w:p w:rsidR="00EF4DC5" w:rsidRPr="00D64E3C" w:rsidRDefault="00EF4DC5" w:rsidP="00DA4CA3">
            <w:pPr>
              <w:pStyle w:val="TableContent"/>
              <w:rPr>
                <w:color w:val="FF0000"/>
              </w:rPr>
            </w:pPr>
            <w:r w:rsidRPr="00D64E3C">
              <w:rPr>
                <w:color w:val="FF0000"/>
              </w:rPr>
              <w:t>1 Nov 2010</w:t>
            </w:r>
          </w:p>
        </w:tc>
        <w:tc>
          <w:tcPr>
            <w:tcW w:w="2055" w:type="dxa"/>
          </w:tcPr>
          <w:p w:rsidR="00EF4DC5" w:rsidRPr="00D64E3C" w:rsidRDefault="00EF4DC5" w:rsidP="00DA4CA3">
            <w:pPr>
              <w:pStyle w:val="TableContent"/>
              <w:rPr>
                <w:color w:val="FF0000"/>
              </w:rPr>
            </w:pPr>
            <w:r w:rsidRPr="00D64E3C">
              <w:rPr>
                <w:color w:val="FF0000"/>
              </w:rPr>
              <w:t>5 Nov 2010</w:t>
            </w:r>
          </w:p>
        </w:tc>
      </w:tr>
      <w:tr w:rsidR="00EF4DC5" w:rsidRPr="00D64E3C" w:rsidTr="00EF4DC5">
        <w:tc>
          <w:tcPr>
            <w:tcW w:w="4962" w:type="dxa"/>
          </w:tcPr>
          <w:p w:rsidR="00EF4DC5" w:rsidRPr="00D64E3C" w:rsidRDefault="00EF4DC5" w:rsidP="00DA4CA3">
            <w:pPr>
              <w:pStyle w:val="TableContent"/>
            </w:pPr>
            <w:r w:rsidRPr="00D64E3C">
              <w:t>Interviews with tenderers</w:t>
            </w:r>
          </w:p>
        </w:tc>
        <w:tc>
          <w:tcPr>
            <w:tcW w:w="2055" w:type="dxa"/>
          </w:tcPr>
          <w:p w:rsidR="00EF4DC5" w:rsidRPr="00D64E3C" w:rsidRDefault="00EF4DC5" w:rsidP="00DA4CA3">
            <w:pPr>
              <w:pStyle w:val="TableContent"/>
              <w:rPr>
                <w:color w:val="FF0000"/>
              </w:rPr>
            </w:pPr>
            <w:r w:rsidRPr="00D64E3C">
              <w:rPr>
                <w:color w:val="FF0000"/>
              </w:rPr>
              <w:t>8 Nov 2010</w:t>
            </w:r>
          </w:p>
        </w:tc>
        <w:tc>
          <w:tcPr>
            <w:tcW w:w="2055" w:type="dxa"/>
          </w:tcPr>
          <w:p w:rsidR="00EF4DC5" w:rsidRPr="00D64E3C" w:rsidRDefault="00EF4DC5" w:rsidP="00DA4CA3">
            <w:pPr>
              <w:pStyle w:val="TableContent"/>
              <w:rPr>
                <w:color w:val="FF0000"/>
              </w:rPr>
            </w:pPr>
            <w:r w:rsidRPr="00D64E3C">
              <w:rPr>
                <w:color w:val="FF0000"/>
              </w:rPr>
              <w:t>26 Nov 2010</w:t>
            </w:r>
          </w:p>
        </w:tc>
      </w:tr>
      <w:tr w:rsidR="00EF4DC5" w:rsidRPr="00D64E3C" w:rsidTr="00EF4DC5">
        <w:tc>
          <w:tcPr>
            <w:tcW w:w="4962" w:type="dxa"/>
          </w:tcPr>
          <w:p w:rsidR="00EF4DC5" w:rsidRPr="00D64E3C" w:rsidRDefault="00EF4DC5" w:rsidP="00DA4CA3">
            <w:pPr>
              <w:pStyle w:val="TableContent"/>
            </w:pPr>
            <w:r w:rsidRPr="00D64E3C">
              <w:t>Approvals and award contract(s)</w:t>
            </w:r>
          </w:p>
        </w:tc>
        <w:tc>
          <w:tcPr>
            <w:tcW w:w="2055" w:type="dxa"/>
          </w:tcPr>
          <w:p w:rsidR="00EF4DC5" w:rsidRPr="00D64E3C" w:rsidRDefault="00EF4DC5" w:rsidP="00DA4CA3">
            <w:pPr>
              <w:pStyle w:val="TableContent"/>
              <w:rPr>
                <w:color w:val="FF0000"/>
              </w:rPr>
            </w:pPr>
            <w:r w:rsidRPr="00D64E3C">
              <w:rPr>
                <w:color w:val="FF0000"/>
              </w:rPr>
              <w:t>29 Nov 2010</w:t>
            </w:r>
          </w:p>
        </w:tc>
        <w:tc>
          <w:tcPr>
            <w:tcW w:w="2055" w:type="dxa"/>
          </w:tcPr>
          <w:p w:rsidR="00EF4DC5" w:rsidRPr="00D64E3C" w:rsidRDefault="00EF4DC5" w:rsidP="00DA4CA3">
            <w:pPr>
              <w:pStyle w:val="TableContent"/>
              <w:rPr>
                <w:color w:val="FF0000"/>
              </w:rPr>
            </w:pPr>
            <w:r w:rsidRPr="00D64E3C">
              <w:rPr>
                <w:color w:val="FF0000"/>
              </w:rPr>
              <w:t>17 Dec 2010</w:t>
            </w:r>
          </w:p>
        </w:tc>
      </w:tr>
      <w:tr w:rsidR="00EF4DC5" w:rsidRPr="00D64E3C" w:rsidTr="00EF4DC5">
        <w:tc>
          <w:tcPr>
            <w:tcW w:w="4962" w:type="dxa"/>
          </w:tcPr>
          <w:p w:rsidR="00EF4DC5" w:rsidRPr="00D64E3C" w:rsidRDefault="00EF4DC5" w:rsidP="00DA4CA3">
            <w:pPr>
              <w:pStyle w:val="TableContent"/>
            </w:pPr>
            <w:r w:rsidRPr="00D64E3C">
              <w:t>Concept development</w:t>
            </w:r>
          </w:p>
        </w:tc>
        <w:tc>
          <w:tcPr>
            <w:tcW w:w="2055" w:type="dxa"/>
          </w:tcPr>
          <w:p w:rsidR="00EF4DC5" w:rsidRPr="00D64E3C" w:rsidRDefault="00EF4DC5" w:rsidP="00DA4CA3">
            <w:pPr>
              <w:pStyle w:val="TableContent"/>
              <w:rPr>
                <w:color w:val="FF0000"/>
              </w:rPr>
            </w:pPr>
            <w:r w:rsidRPr="00D64E3C">
              <w:rPr>
                <w:color w:val="FF0000"/>
              </w:rPr>
              <w:t>Jan 2011</w:t>
            </w:r>
          </w:p>
        </w:tc>
        <w:tc>
          <w:tcPr>
            <w:tcW w:w="2055" w:type="dxa"/>
          </w:tcPr>
          <w:p w:rsidR="00EF4DC5" w:rsidRPr="00D64E3C" w:rsidRDefault="00EF4DC5" w:rsidP="00DA4CA3">
            <w:pPr>
              <w:pStyle w:val="TableContent"/>
              <w:rPr>
                <w:color w:val="FF0000"/>
              </w:rPr>
            </w:pPr>
            <w:r w:rsidRPr="00D64E3C">
              <w:rPr>
                <w:color w:val="FF0000"/>
              </w:rPr>
              <w:t>May 2011</w:t>
            </w:r>
          </w:p>
        </w:tc>
      </w:tr>
      <w:tr w:rsidR="00EF4DC5" w:rsidRPr="00D64E3C" w:rsidTr="00EF4DC5">
        <w:tc>
          <w:tcPr>
            <w:tcW w:w="4962" w:type="dxa"/>
          </w:tcPr>
          <w:p w:rsidR="00EF4DC5" w:rsidRPr="00D64E3C" w:rsidRDefault="00EF4DC5" w:rsidP="00DA4CA3">
            <w:pPr>
              <w:pStyle w:val="TableContent"/>
            </w:pPr>
            <w:r w:rsidRPr="00D64E3C">
              <w:t>Design / Documentation</w:t>
            </w:r>
          </w:p>
        </w:tc>
        <w:tc>
          <w:tcPr>
            <w:tcW w:w="2055" w:type="dxa"/>
          </w:tcPr>
          <w:p w:rsidR="00EF4DC5" w:rsidRPr="00D64E3C" w:rsidRDefault="00EF4DC5" w:rsidP="00DA4CA3">
            <w:pPr>
              <w:pStyle w:val="TableContent"/>
              <w:rPr>
                <w:color w:val="FF0000"/>
              </w:rPr>
            </w:pPr>
            <w:r w:rsidRPr="00D64E3C">
              <w:rPr>
                <w:color w:val="FF0000"/>
              </w:rPr>
              <w:t>April 2011</w:t>
            </w:r>
          </w:p>
        </w:tc>
        <w:tc>
          <w:tcPr>
            <w:tcW w:w="2055" w:type="dxa"/>
          </w:tcPr>
          <w:p w:rsidR="00EF4DC5" w:rsidRPr="00D64E3C" w:rsidRDefault="00EF4DC5" w:rsidP="00DA4CA3">
            <w:pPr>
              <w:pStyle w:val="TableContent"/>
              <w:rPr>
                <w:color w:val="FF0000"/>
              </w:rPr>
            </w:pPr>
            <w:r w:rsidRPr="00D64E3C">
              <w:rPr>
                <w:color w:val="FF0000"/>
              </w:rPr>
              <w:t>Dec 2011</w:t>
            </w:r>
          </w:p>
        </w:tc>
      </w:tr>
      <w:tr w:rsidR="00EF4DC5" w:rsidRPr="00D64E3C" w:rsidTr="00EF4DC5">
        <w:tc>
          <w:tcPr>
            <w:tcW w:w="4962" w:type="dxa"/>
          </w:tcPr>
          <w:p w:rsidR="00EF4DC5" w:rsidRPr="00D64E3C" w:rsidRDefault="00EF4DC5" w:rsidP="00DA4CA3">
            <w:pPr>
              <w:pStyle w:val="TableContent"/>
            </w:pPr>
            <w:r w:rsidRPr="00D64E3C">
              <w:t>Tender call (subcontracts)</w:t>
            </w:r>
          </w:p>
        </w:tc>
        <w:tc>
          <w:tcPr>
            <w:tcW w:w="2055" w:type="dxa"/>
          </w:tcPr>
          <w:p w:rsidR="00EF4DC5" w:rsidRPr="00D64E3C" w:rsidRDefault="00EF4DC5" w:rsidP="00DA4CA3">
            <w:pPr>
              <w:pStyle w:val="TableContent"/>
              <w:rPr>
                <w:color w:val="FF0000"/>
              </w:rPr>
            </w:pPr>
            <w:r w:rsidRPr="00D64E3C">
              <w:rPr>
                <w:color w:val="FF0000"/>
              </w:rPr>
              <w:t>Jun 2011</w:t>
            </w:r>
          </w:p>
        </w:tc>
        <w:tc>
          <w:tcPr>
            <w:tcW w:w="2055" w:type="dxa"/>
          </w:tcPr>
          <w:p w:rsidR="00EF4DC5" w:rsidRPr="00D64E3C" w:rsidRDefault="00EF4DC5" w:rsidP="00DA4CA3">
            <w:pPr>
              <w:pStyle w:val="TableContent"/>
              <w:rPr>
                <w:color w:val="FF0000"/>
              </w:rPr>
            </w:pPr>
            <w:r w:rsidRPr="00D64E3C">
              <w:rPr>
                <w:color w:val="FF0000"/>
              </w:rPr>
              <w:t>Jun 2012</w:t>
            </w:r>
          </w:p>
        </w:tc>
      </w:tr>
      <w:tr w:rsidR="00EF4DC5" w:rsidRPr="00D64E3C" w:rsidTr="00EF4DC5">
        <w:tc>
          <w:tcPr>
            <w:tcW w:w="4962" w:type="dxa"/>
          </w:tcPr>
          <w:p w:rsidR="00EF4DC5" w:rsidRPr="00D64E3C" w:rsidRDefault="00EF4DC5" w:rsidP="00DA4CA3">
            <w:pPr>
              <w:pStyle w:val="TableContent"/>
            </w:pPr>
            <w:r w:rsidRPr="00D64E3C">
              <w:t>Construction</w:t>
            </w:r>
          </w:p>
        </w:tc>
        <w:tc>
          <w:tcPr>
            <w:tcW w:w="2055" w:type="dxa"/>
          </w:tcPr>
          <w:p w:rsidR="00EF4DC5" w:rsidRPr="00D64E3C" w:rsidRDefault="00EF4DC5" w:rsidP="00DA4CA3">
            <w:pPr>
              <w:pStyle w:val="TableContent"/>
              <w:rPr>
                <w:color w:val="FF0000"/>
              </w:rPr>
            </w:pPr>
            <w:r w:rsidRPr="00D64E3C">
              <w:rPr>
                <w:color w:val="FF0000"/>
              </w:rPr>
              <w:t>Sep 2011</w:t>
            </w:r>
          </w:p>
        </w:tc>
        <w:tc>
          <w:tcPr>
            <w:tcW w:w="2055" w:type="dxa"/>
          </w:tcPr>
          <w:p w:rsidR="00EF4DC5" w:rsidRPr="00D64E3C" w:rsidRDefault="00EF4DC5" w:rsidP="00DA4CA3">
            <w:pPr>
              <w:pStyle w:val="TableContent"/>
              <w:rPr>
                <w:color w:val="FF0000"/>
              </w:rPr>
            </w:pPr>
            <w:r w:rsidRPr="00D64E3C">
              <w:rPr>
                <w:color w:val="FF0000"/>
              </w:rPr>
              <w:t>Sep 2016</w:t>
            </w:r>
          </w:p>
        </w:tc>
      </w:tr>
      <w:tr w:rsidR="00EF4DC5" w:rsidRPr="00D64E3C" w:rsidTr="00EF4DC5">
        <w:tc>
          <w:tcPr>
            <w:tcW w:w="4962" w:type="dxa"/>
          </w:tcPr>
          <w:p w:rsidR="00EF4DC5" w:rsidRPr="00D64E3C" w:rsidRDefault="00EF4DC5" w:rsidP="00DA4CA3">
            <w:pPr>
              <w:pStyle w:val="TableContent"/>
            </w:pPr>
            <w:r w:rsidRPr="00D64E3C">
              <w:t>Occupation</w:t>
            </w:r>
          </w:p>
        </w:tc>
        <w:tc>
          <w:tcPr>
            <w:tcW w:w="4110" w:type="dxa"/>
            <w:gridSpan w:val="2"/>
          </w:tcPr>
          <w:p w:rsidR="00EF4DC5" w:rsidRPr="00D64E3C" w:rsidRDefault="00EF4DC5" w:rsidP="00DA4CA3">
            <w:pPr>
              <w:pStyle w:val="TableContent"/>
              <w:rPr>
                <w:color w:val="FF0000"/>
              </w:rPr>
            </w:pPr>
            <w:r w:rsidRPr="00D64E3C">
              <w:rPr>
                <w:color w:val="FF0000"/>
              </w:rPr>
              <w:t>October 2016</w:t>
            </w:r>
          </w:p>
        </w:tc>
      </w:tr>
    </w:tbl>
    <w:p w:rsidR="00EF4DC5" w:rsidRPr="001E724A" w:rsidRDefault="00EF4DC5" w:rsidP="005A58C1">
      <w:pPr>
        <w:pStyle w:val="Heading2"/>
        <w:numPr>
          <w:ilvl w:val="1"/>
          <w:numId w:val="26"/>
        </w:numPr>
      </w:pPr>
      <w:bookmarkStart w:id="309" w:name="_Toc510003503"/>
      <w:bookmarkStart w:id="310" w:name="_Toc7868391"/>
      <w:bookmarkStart w:id="311" w:name="_Toc283209952"/>
      <w:bookmarkStart w:id="312" w:name="_Toc352765707"/>
      <w:r w:rsidRPr="001E724A">
        <w:t>Budget</w:t>
      </w:r>
      <w:bookmarkEnd w:id="309"/>
      <w:bookmarkEnd w:id="310"/>
      <w:bookmarkEnd w:id="311"/>
      <w:bookmarkEnd w:id="312"/>
    </w:p>
    <w:p w:rsidR="00EF4DC5" w:rsidRPr="006A2020" w:rsidRDefault="00EF4DC5" w:rsidP="00DA4CA3">
      <w:pPr>
        <w:keepNext/>
      </w:pPr>
      <w:r w:rsidRPr="006A2020">
        <w:t xml:space="preserve">The agreed total budget for the project is &lt;#PROJECT.PROJECT_APPROVED&gt; on completion in </w:t>
      </w:r>
      <w:r w:rsidRPr="006A2020">
        <w:rPr>
          <w:color w:val="FF0000"/>
        </w:rPr>
        <w:t>Month Year</w:t>
      </w:r>
      <w:r w:rsidRPr="006A2020">
        <w:t>.</w:t>
      </w:r>
    </w:p>
    <w:p w:rsidR="00EF4DC5" w:rsidRPr="001E724A" w:rsidRDefault="00EF4DC5" w:rsidP="005A58C1">
      <w:pPr>
        <w:pStyle w:val="Heading2"/>
        <w:numPr>
          <w:ilvl w:val="1"/>
          <w:numId w:val="26"/>
        </w:numPr>
      </w:pPr>
      <w:bookmarkStart w:id="313" w:name="_Toc510003504"/>
      <w:bookmarkStart w:id="314" w:name="_Toc7868392"/>
      <w:bookmarkStart w:id="315" w:name="_Toc283209953"/>
      <w:bookmarkStart w:id="316" w:name="_Toc352765708"/>
      <w:r w:rsidRPr="001E724A">
        <w:t>Project Organisation</w:t>
      </w:r>
      <w:bookmarkEnd w:id="313"/>
      <w:bookmarkEnd w:id="314"/>
      <w:bookmarkEnd w:id="315"/>
      <w:bookmarkEnd w:id="316"/>
    </w:p>
    <w:p w:rsidR="00EF4DC5" w:rsidRPr="006A2020" w:rsidRDefault="00EF4DC5" w:rsidP="00DA4CA3">
      <w:pPr>
        <w:keepNext/>
      </w:pPr>
      <w:r w:rsidRPr="006A2020">
        <w:t xml:space="preserve">The project organisation </w:t>
      </w:r>
      <w:r>
        <w:t>will be established as follows.</w:t>
      </w:r>
    </w:p>
    <w:p w:rsidR="00EF4DC5" w:rsidRPr="00EC36C7" w:rsidRDefault="00EF4DC5" w:rsidP="00290D96">
      <w:pPr>
        <w:pStyle w:val="Bullet"/>
        <w:keepNext/>
        <w:numPr>
          <w:ilvl w:val="0"/>
          <w:numId w:val="14"/>
        </w:numPr>
        <w:ind w:left="567" w:hanging="567"/>
        <w:rPr>
          <w:color w:val="FF0000"/>
        </w:rPr>
      </w:pPr>
      <w:r w:rsidRPr="00EC36C7">
        <w:rPr>
          <w:color w:val="FF0000"/>
        </w:rPr>
        <w:t xml:space="preserve">Steering Committee </w:t>
      </w:r>
      <w:r w:rsidRPr="00EC36C7">
        <w:rPr>
          <w:color w:val="FF0000"/>
          <w:highlight w:val="yellow"/>
        </w:rPr>
        <w:t>Executive Leadership Team</w:t>
      </w:r>
      <w:r w:rsidRPr="00EC36C7">
        <w:rPr>
          <w:color w:val="FF0000"/>
        </w:rPr>
        <w:t xml:space="preserve"> – Responsible for the overview of the project ensuring that it is effectively managed and meets all performance, accountability and prudential management requirements.</w:t>
      </w:r>
    </w:p>
    <w:p w:rsidR="00EF4DC5" w:rsidRPr="00330597" w:rsidRDefault="00EF4DC5" w:rsidP="00290D96">
      <w:pPr>
        <w:pStyle w:val="Bullet"/>
        <w:keepNext/>
        <w:numPr>
          <w:ilvl w:val="0"/>
          <w:numId w:val="12"/>
        </w:numPr>
        <w:ind w:left="567" w:hanging="567"/>
      </w:pPr>
      <w:r w:rsidRPr="00330597">
        <w:t xml:space="preserve">Project Control Group </w:t>
      </w:r>
      <w:r w:rsidRPr="00EC36C7">
        <w:rPr>
          <w:color w:val="FF0000"/>
        </w:rPr>
        <w:t>Integrated Management Team</w:t>
      </w:r>
      <w:r>
        <w:t xml:space="preserve"> </w:t>
      </w:r>
      <w:r w:rsidRPr="00330597">
        <w:t>– Accountable for the effective day t</w:t>
      </w:r>
      <w:r>
        <w:t>o day management of the project.</w:t>
      </w:r>
    </w:p>
    <w:p w:rsidR="00EF4DC5" w:rsidRDefault="00EF4DC5" w:rsidP="00290D96">
      <w:pPr>
        <w:pStyle w:val="Bullet"/>
        <w:keepNext/>
        <w:numPr>
          <w:ilvl w:val="0"/>
          <w:numId w:val="12"/>
        </w:numPr>
        <w:ind w:left="567" w:hanging="567"/>
      </w:pPr>
      <w:r w:rsidRPr="00330597">
        <w:t>Design Team –</w:t>
      </w:r>
      <w:r>
        <w:t xml:space="preserve"> M</w:t>
      </w:r>
      <w:r w:rsidRPr="00330597">
        <w:t xml:space="preserve">anaged by the Lead Professional Service Contractor and </w:t>
      </w:r>
      <w:r>
        <w:t>accountable for completion of the design in accordance with the approved brief of requirements.</w:t>
      </w:r>
    </w:p>
    <w:p w:rsidR="00EF4DC5" w:rsidRPr="00330597" w:rsidRDefault="00EF4DC5" w:rsidP="00290D96">
      <w:pPr>
        <w:pStyle w:val="Bullet"/>
        <w:keepNext/>
        <w:numPr>
          <w:ilvl w:val="0"/>
          <w:numId w:val="12"/>
        </w:numPr>
        <w:ind w:left="567" w:hanging="567"/>
      </w:pPr>
      <w:r w:rsidRPr="00720ACD">
        <w:t xml:space="preserve">Construction Team </w:t>
      </w:r>
      <w:r w:rsidRPr="00330597">
        <w:t>–</w:t>
      </w:r>
      <w:r w:rsidRPr="00720ACD">
        <w:t xml:space="preserve"> managed by the </w:t>
      </w:r>
      <w:r>
        <w:t>Building C</w:t>
      </w:r>
      <w:r w:rsidRPr="00720ACD">
        <w:t>on</w:t>
      </w:r>
      <w:r>
        <w:t>tractor</w:t>
      </w:r>
      <w:r w:rsidRPr="00720ACD">
        <w:t xml:space="preserve"> </w:t>
      </w:r>
      <w:r>
        <w:t>and accountable for completion of construction in accordance with the applicable legislative framework and the approved brief of requirements</w:t>
      </w:r>
      <w:r w:rsidRPr="00720ACD">
        <w:t>.</w:t>
      </w:r>
    </w:p>
    <w:p w:rsidR="00EF4DC5" w:rsidRPr="00917D60" w:rsidRDefault="00EF4DC5" w:rsidP="00DA4CA3">
      <w:pPr>
        <w:keepNext/>
        <w:widowControl w:val="0"/>
        <w:rPr>
          <w:vanish/>
          <w:color w:val="FF0000"/>
        </w:rPr>
      </w:pPr>
      <w:r w:rsidRPr="000B001F">
        <w:rPr>
          <w:vanish/>
          <w:color w:val="FF0000"/>
        </w:rPr>
        <w:t>After completion of the editing of this document please return to the Contents, click in it anywhere and it will be highlighted, hit F9, and then select update page numbers.</w:t>
      </w:r>
    </w:p>
    <w:p w:rsidR="00EF4DC5" w:rsidRPr="00D630B8" w:rsidRDefault="00EF4DC5" w:rsidP="00DA4CA3">
      <w:pPr>
        <w:keepNext/>
      </w:pPr>
    </w:p>
    <w:sectPr w:rsidR="00EF4DC5" w:rsidRPr="00D630B8" w:rsidSect="004265F7">
      <w:pgSz w:w="11906" w:h="16838" w:code="9"/>
      <w:pgMar w:top="1418" w:right="1418" w:bottom="141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E4" w:rsidRDefault="00DF21E4">
      <w:r>
        <w:separator/>
      </w:r>
    </w:p>
  </w:endnote>
  <w:endnote w:type="continuationSeparator" w:id="0">
    <w:p w:rsidR="00DF21E4" w:rsidRDefault="00D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C1" w:rsidRPr="00A51E0A" w:rsidRDefault="005A58C1">
    <w:pPr>
      <w:pStyle w:val="Footer"/>
      <w:pBdr>
        <w:top w:val="single" w:sz="4" w:space="1" w:color="auto"/>
      </w:pBdr>
      <w:spacing w:after="0"/>
      <w:jc w:val="right"/>
      <w:rPr>
        <w:sz w:val="16"/>
        <w:szCs w:val="16"/>
      </w:rPr>
    </w:pPr>
    <w:r w:rsidRPr="00A51E0A">
      <w:rPr>
        <w:sz w:val="16"/>
        <w:szCs w:val="16"/>
      </w:rPr>
      <w:t>&lt;#PROJECT.PROJECT_NAME&gt;</w:t>
    </w:r>
  </w:p>
  <w:p w:rsidR="005A58C1" w:rsidRPr="00A51E0A" w:rsidRDefault="005A58C1">
    <w:pPr>
      <w:pStyle w:val="Footer"/>
      <w:spacing w:after="0"/>
      <w:jc w:val="right"/>
      <w:rPr>
        <w:sz w:val="16"/>
        <w:szCs w:val="16"/>
      </w:rPr>
    </w:pPr>
    <w:r w:rsidRPr="00A51E0A">
      <w:rPr>
        <w:sz w:val="16"/>
        <w:szCs w:val="16"/>
      </w:rPr>
      <w:t xml:space="preserve">Page </w:t>
    </w:r>
    <w:r w:rsidRPr="00A51E0A">
      <w:rPr>
        <w:sz w:val="16"/>
        <w:szCs w:val="16"/>
      </w:rPr>
      <w:fldChar w:fldCharType="begin"/>
    </w:r>
    <w:r w:rsidRPr="00A51E0A">
      <w:rPr>
        <w:sz w:val="16"/>
        <w:szCs w:val="16"/>
      </w:rPr>
      <w:instrText xml:space="preserve"> PAGE </w:instrText>
    </w:r>
    <w:r w:rsidRPr="00A51E0A">
      <w:rPr>
        <w:sz w:val="16"/>
        <w:szCs w:val="16"/>
      </w:rPr>
      <w:fldChar w:fldCharType="separate"/>
    </w:r>
    <w:r>
      <w:rPr>
        <w:noProof/>
        <w:sz w:val="16"/>
        <w:szCs w:val="16"/>
      </w:rPr>
      <w:t>2</w:t>
    </w:r>
    <w:r w:rsidRPr="00A51E0A">
      <w:rPr>
        <w:sz w:val="16"/>
        <w:szCs w:val="16"/>
      </w:rPr>
      <w:fldChar w:fldCharType="end"/>
    </w:r>
    <w:r w:rsidRPr="00A51E0A">
      <w:rPr>
        <w:sz w:val="16"/>
        <w:szCs w:val="16"/>
      </w:rPr>
      <w:t xml:space="preserve"> of </w:t>
    </w:r>
    <w:r w:rsidRPr="00A51E0A">
      <w:rPr>
        <w:sz w:val="16"/>
        <w:szCs w:val="16"/>
      </w:rPr>
      <w:fldChar w:fldCharType="begin"/>
    </w:r>
    <w:r w:rsidRPr="00A51E0A">
      <w:rPr>
        <w:sz w:val="16"/>
        <w:szCs w:val="16"/>
      </w:rPr>
      <w:instrText xml:space="preserve"> NUMPAGES </w:instrText>
    </w:r>
    <w:r w:rsidRPr="00A51E0A">
      <w:rPr>
        <w:sz w:val="16"/>
        <w:szCs w:val="16"/>
      </w:rPr>
      <w:fldChar w:fldCharType="separate"/>
    </w:r>
    <w:r>
      <w:rPr>
        <w:noProof/>
        <w:sz w:val="16"/>
        <w:szCs w:val="16"/>
      </w:rPr>
      <w:t>13</w:t>
    </w:r>
    <w:r w:rsidRPr="00A51E0A">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C1" w:rsidRDefault="005A58C1" w:rsidP="00E43BDA">
    <w:pPr>
      <w:pStyle w:val="Footer"/>
      <w:tabs>
        <w:tab w:val="clear" w:pos="4153"/>
        <w:tab w:val="clear" w:pos="8306"/>
        <w:tab w:val="right" w:pos="8505"/>
      </w:tabs>
      <w:spacing w:after="0"/>
      <w:jc w:val="right"/>
      <w:rPr>
        <w:sz w:val="16"/>
        <w:szCs w:val="16"/>
      </w:rPr>
    </w:pPr>
  </w:p>
  <w:p w:rsidR="005A58C1" w:rsidRDefault="005A58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C1" w:rsidRDefault="005A58C1">
    <w:pPr>
      <w:pStyle w:val="Footer"/>
      <w:pBdr>
        <w:top w:val="single" w:sz="4" w:space="1" w:color="auto"/>
      </w:pBdr>
      <w:spacing w:after="0"/>
      <w:jc w:val="right"/>
      <w:rPr>
        <w:sz w:val="20"/>
        <w:szCs w:val="20"/>
      </w:rPr>
    </w:pPr>
    <w:r>
      <w:rPr>
        <w:sz w:val="16"/>
        <w:szCs w:val="16"/>
      </w:rPr>
      <w:t>&lt;#PROJECT.PROJECT_NAME&gt;</w:t>
    </w:r>
  </w:p>
  <w:p w:rsidR="005A58C1" w:rsidRPr="00FE0EB0" w:rsidRDefault="005A58C1">
    <w:pPr>
      <w:pStyle w:val="Footer"/>
      <w:spacing w:after="0"/>
      <w:jc w:val="right"/>
      <w:rPr>
        <w:sz w:val="16"/>
        <w:szCs w:val="16"/>
      </w:rPr>
    </w:pPr>
    <w:r w:rsidRPr="00FE0EB0">
      <w:rPr>
        <w:sz w:val="16"/>
        <w:szCs w:val="16"/>
      </w:rPr>
      <w:t xml:space="preserve">Page </w:t>
    </w:r>
    <w:r w:rsidRPr="00FE0EB0">
      <w:rPr>
        <w:sz w:val="16"/>
        <w:szCs w:val="16"/>
      </w:rPr>
      <w:fldChar w:fldCharType="begin"/>
    </w:r>
    <w:r w:rsidRPr="00FE0EB0">
      <w:rPr>
        <w:sz w:val="16"/>
        <w:szCs w:val="16"/>
      </w:rPr>
      <w:instrText xml:space="preserve"> PAGE </w:instrText>
    </w:r>
    <w:r w:rsidRPr="00FE0EB0">
      <w:rPr>
        <w:sz w:val="16"/>
        <w:szCs w:val="16"/>
      </w:rPr>
      <w:fldChar w:fldCharType="separate"/>
    </w:r>
    <w:r w:rsidR="000736BF">
      <w:rPr>
        <w:noProof/>
        <w:sz w:val="16"/>
        <w:szCs w:val="16"/>
      </w:rPr>
      <w:t>15</w:t>
    </w:r>
    <w:r w:rsidRPr="00FE0EB0">
      <w:rPr>
        <w:sz w:val="16"/>
        <w:szCs w:val="16"/>
      </w:rPr>
      <w:fldChar w:fldCharType="end"/>
    </w:r>
    <w:r w:rsidRPr="00FE0EB0">
      <w:rPr>
        <w:sz w:val="16"/>
        <w:szCs w:val="16"/>
      </w:rPr>
      <w:t xml:space="preserve"> of </w:t>
    </w:r>
    <w:r w:rsidRPr="00FE0EB0">
      <w:rPr>
        <w:sz w:val="16"/>
        <w:szCs w:val="16"/>
      </w:rPr>
      <w:fldChar w:fldCharType="begin"/>
    </w:r>
    <w:r w:rsidRPr="00FE0EB0">
      <w:rPr>
        <w:sz w:val="16"/>
        <w:szCs w:val="16"/>
      </w:rPr>
      <w:instrText xml:space="preserve"> NUMPAGES </w:instrText>
    </w:r>
    <w:r w:rsidRPr="00FE0EB0">
      <w:rPr>
        <w:sz w:val="16"/>
        <w:szCs w:val="16"/>
      </w:rPr>
      <w:fldChar w:fldCharType="separate"/>
    </w:r>
    <w:r w:rsidR="000736BF">
      <w:rPr>
        <w:noProof/>
        <w:sz w:val="16"/>
        <w:szCs w:val="16"/>
      </w:rPr>
      <w:t>15</w:t>
    </w:r>
    <w:r w:rsidRPr="00FE0EB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E4" w:rsidRDefault="00DF21E4">
      <w:r>
        <w:separator/>
      </w:r>
    </w:p>
  </w:footnote>
  <w:footnote w:type="continuationSeparator" w:id="0">
    <w:p w:rsidR="00DF21E4" w:rsidRDefault="00DF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C1" w:rsidRDefault="005A5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984FC60"/>
    <w:lvl w:ilvl="0">
      <w:start w:val="1"/>
      <w:numFmt w:val="bullet"/>
      <w:pStyle w:val="StyleHeading3Underline"/>
      <w:lvlText w:val=""/>
      <w:lvlJc w:val="left"/>
      <w:pPr>
        <w:tabs>
          <w:tab w:val="num" w:pos="643"/>
        </w:tabs>
        <w:ind w:left="643" w:hanging="360"/>
      </w:pPr>
      <w:rPr>
        <w:rFonts w:ascii="Symbol" w:hAnsi="Symbol" w:hint="default"/>
      </w:rPr>
    </w:lvl>
  </w:abstractNum>
  <w:abstractNum w:abstractNumId="1" w15:restartNumberingAfterBreak="0">
    <w:nsid w:val="021A45BB"/>
    <w:multiLevelType w:val="hybridMultilevel"/>
    <w:tmpl w:val="A79E0B54"/>
    <w:lvl w:ilvl="0" w:tplc="F9AE38E8">
      <w:start w:val="1"/>
      <w:numFmt w:val="lowerRoman"/>
      <w:lvlText w:val="(%1)"/>
      <w:lvlJc w:val="left"/>
      <w:pPr>
        <w:ind w:left="927" w:hanging="360"/>
      </w:pPr>
      <w:rPr>
        <w:rFonts w:ascii="Arial" w:hAnsi="Arial" w:cs="Times New Roman" w:hint="default"/>
        <w:b w:val="0"/>
        <w:bCs w:val="0"/>
        <w:i w:val="0"/>
        <w:iCs w:val="0"/>
        <w:caps w:val="0"/>
        <w:color w:val="auto"/>
        <w:sz w:val="22"/>
        <w:szCs w:val="22"/>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0D786D"/>
    <w:multiLevelType w:val="hybridMultilevel"/>
    <w:tmpl w:val="68224CD0"/>
    <w:lvl w:ilvl="0" w:tplc="863A0708">
      <w:start w:val="1"/>
      <w:numFmt w:val="lowerLetter"/>
      <w:lvlText w:val="(%1)"/>
      <w:lvlJc w:val="left"/>
      <w:pPr>
        <w:tabs>
          <w:tab w:val="num" w:pos="570"/>
        </w:tabs>
        <w:ind w:left="570" w:hanging="5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26798E"/>
    <w:multiLevelType w:val="hybridMultilevel"/>
    <w:tmpl w:val="D0AE30EC"/>
    <w:lvl w:ilvl="0" w:tplc="3E06E4D2">
      <w:start w:val="1"/>
      <w:numFmt w:val="lowerLetter"/>
      <w:lvlText w:val="(%1)"/>
      <w:lvlJc w:val="left"/>
      <w:pPr>
        <w:ind w:left="720" w:hanging="360"/>
      </w:pPr>
      <w:rPr>
        <w:rFonts w:ascii="Arial" w:hAnsi="Arial"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786DE6"/>
    <w:multiLevelType w:val="hybridMultilevel"/>
    <w:tmpl w:val="115AF1EE"/>
    <w:lvl w:ilvl="0" w:tplc="25A21A30">
      <w:start w:val="1"/>
      <w:numFmt w:val="bullet"/>
      <w:lvlText w:val=""/>
      <w:lvlJc w:val="left"/>
      <w:pPr>
        <w:tabs>
          <w:tab w:val="num" w:pos="1134"/>
        </w:tabs>
        <w:ind w:left="1134" w:hanging="567"/>
      </w:pPr>
      <w:rPr>
        <w:rFonts w:ascii="Symbol" w:hAnsi="Symbol" w:hint="default"/>
        <w:sz w:val="20"/>
      </w:rPr>
    </w:lvl>
    <w:lvl w:ilvl="1" w:tplc="F2789BC2">
      <w:start w:val="1"/>
      <w:numFmt w:val="bullet"/>
      <w:lvlText w:val="o"/>
      <w:lvlJc w:val="left"/>
      <w:pPr>
        <w:tabs>
          <w:tab w:val="num" w:pos="1480"/>
        </w:tabs>
        <w:ind w:left="1480" w:hanging="360"/>
      </w:pPr>
      <w:rPr>
        <w:rFonts w:ascii="Courier New" w:hAnsi="Courier New"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13792C66"/>
    <w:multiLevelType w:val="multilevel"/>
    <w:tmpl w:val="5D82BA1E"/>
    <w:lvl w:ilvl="0">
      <w:start w:val="1"/>
      <w:numFmt w:val="decimal"/>
      <w:lvlText w:val="Part %1"/>
      <w:lvlJc w:val="left"/>
      <w:pPr>
        <w:ind w:left="1134" w:hanging="1134"/>
      </w:pPr>
      <w:rPr>
        <w:rFonts w:ascii="Arial Bold" w:hAnsi="Arial Bold" w:cs="Times New Roman" w:hint="default"/>
        <w:b/>
        <w:bCs/>
        <w:i w:val="0"/>
        <w:iCs w:val="0"/>
        <w:caps w:val="0"/>
        <w:strike w:val="0"/>
        <w:dstrike w:val="0"/>
        <w:outline w:val="0"/>
        <w:shadow w:val="0"/>
        <w:emboss w:val="0"/>
        <w:imprint w:val="0"/>
        <w:vanish w:val="0"/>
        <w:sz w:val="28"/>
        <w:szCs w:val="28"/>
        <w:u w:val="none"/>
        <w:vertAlign w:val="baseline"/>
      </w:rPr>
    </w:lvl>
    <w:lvl w:ilvl="1">
      <w:start w:val="1"/>
      <w:numFmt w:val="decimal"/>
      <w:lvlText w:val="%1.%2"/>
      <w:lvlJc w:val="left"/>
      <w:pPr>
        <w:ind w:left="680" w:hanging="680"/>
      </w:pPr>
      <w:rPr>
        <w:rFonts w:ascii="Arial Bold" w:hAnsi="Arial Bold" w:cs="Times New Roman" w:hint="default"/>
        <w:b/>
        <w:bCs/>
        <w:i w:val="0"/>
        <w:iCs w:val="0"/>
        <w:caps/>
        <w:strike w:val="0"/>
        <w:dstrike w:val="0"/>
        <w:outline w:val="0"/>
        <w:shadow w:val="0"/>
        <w:emboss w:val="0"/>
        <w:imprint w:val="0"/>
        <w:vanish w:val="0"/>
        <w:sz w:val="24"/>
        <w:szCs w:val="24"/>
        <w:u w:val="none"/>
        <w:vertAlign w:val="baseline"/>
      </w:rPr>
    </w:lvl>
    <w:lvl w:ilvl="2">
      <w:start w:val="1"/>
      <w:numFmt w:val="decimal"/>
      <w:lvlText w:val="%3."/>
      <w:lvlJc w:val="left"/>
      <w:pPr>
        <w:ind w:left="680" w:hanging="680"/>
      </w:pPr>
      <w:rPr>
        <w:rFonts w:cs="Times New Roman" w:hint="default"/>
        <w:b/>
        <w:bCs w:val="0"/>
        <w:i w:val="0"/>
        <w:iCs w:val="0"/>
        <w:sz w:val="22"/>
        <w:szCs w:val="22"/>
        <w:u w:val="no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b w:val="0"/>
        <w:bCs w:val="0"/>
        <w:i w:val="0"/>
        <w:iCs w:val="0"/>
        <w:sz w:val="22"/>
        <w:szCs w:val="22"/>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25B70EE6"/>
    <w:multiLevelType w:val="hybridMultilevel"/>
    <w:tmpl w:val="C024C5F6"/>
    <w:lvl w:ilvl="0" w:tplc="1F60EE20">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ind w:left="1440" w:hanging="360"/>
      </w:pPr>
      <w:rPr>
        <w:rFonts w:cs="Times New Roman"/>
      </w:rPr>
    </w:lvl>
    <w:lvl w:ilvl="2" w:tplc="FFFFFFFF">
      <w:start w:val="1"/>
      <w:numFmt w:val="lowerRoman"/>
      <w:pStyle w:val="Heading3"/>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26FE21EB"/>
    <w:multiLevelType w:val="hybridMultilevel"/>
    <w:tmpl w:val="C024C5F6"/>
    <w:lvl w:ilvl="0" w:tplc="1F60EE20">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80728F1"/>
    <w:multiLevelType w:val="hybridMultilevel"/>
    <w:tmpl w:val="C024C5F6"/>
    <w:lvl w:ilvl="0" w:tplc="1F60EE20">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C583EC6"/>
    <w:multiLevelType w:val="hybridMultilevel"/>
    <w:tmpl w:val="F1FCEED8"/>
    <w:lvl w:ilvl="0" w:tplc="F9AE38E8">
      <w:start w:val="1"/>
      <w:numFmt w:val="lowerRoman"/>
      <w:lvlText w:val="(%1)"/>
      <w:lvlJc w:val="left"/>
      <w:pPr>
        <w:ind w:left="927" w:hanging="360"/>
      </w:pPr>
      <w:rPr>
        <w:rFonts w:ascii="Arial" w:hAnsi="Arial" w:cs="Times New Roman" w:hint="default"/>
        <w:b w:val="0"/>
        <w:bCs w:val="0"/>
        <w:i w:val="0"/>
        <w:iCs w:val="0"/>
        <w:caps w:val="0"/>
        <w:color w:val="auto"/>
        <w:sz w:val="22"/>
        <w:szCs w:val="22"/>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1CF5BC0"/>
    <w:multiLevelType w:val="hybridMultilevel"/>
    <w:tmpl w:val="4B86E8CC"/>
    <w:lvl w:ilvl="0" w:tplc="745C8120">
      <w:start w:val="1"/>
      <w:numFmt w:val="bullet"/>
      <w:pStyle w:val="Sub-BulletedPoint"/>
      <w:lvlText w:val="-"/>
      <w:lvlJc w:val="left"/>
      <w:pPr>
        <w:ind w:left="2054" w:hanging="284"/>
      </w:pPr>
      <w:rPr>
        <w:rFonts w:ascii="Arial" w:hAnsi="Arial" w:hint="default"/>
        <w:sz w:val="22"/>
      </w:rPr>
    </w:lvl>
    <w:lvl w:ilvl="1" w:tplc="04090003">
      <w:start w:val="1"/>
      <w:numFmt w:val="bullet"/>
      <w:lvlText w:val="o"/>
      <w:lvlJc w:val="left"/>
      <w:pPr>
        <w:tabs>
          <w:tab w:val="num" w:pos="2850"/>
        </w:tabs>
        <w:ind w:left="2850" w:hanging="360"/>
      </w:pPr>
      <w:rPr>
        <w:rFonts w:ascii="Courier New" w:hAnsi="Courier New" w:hint="default"/>
      </w:rPr>
    </w:lvl>
    <w:lvl w:ilvl="2" w:tplc="04090005">
      <w:start w:val="1"/>
      <w:numFmt w:val="bullet"/>
      <w:lvlText w:val=""/>
      <w:lvlJc w:val="left"/>
      <w:pPr>
        <w:tabs>
          <w:tab w:val="num" w:pos="3570"/>
        </w:tabs>
        <w:ind w:left="3570" w:hanging="360"/>
      </w:pPr>
      <w:rPr>
        <w:rFonts w:ascii="Wingdings" w:hAnsi="Wingdings" w:hint="default"/>
      </w:rPr>
    </w:lvl>
    <w:lvl w:ilvl="3" w:tplc="04090001">
      <w:start w:val="1"/>
      <w:numFmt w:val="bullet"/>
      <w:lvlText w:val=""/>
      <w:lvlJc w:val="left"/>
      <w:pPr>
        <w:tabs>
          <w:tab w:val="num" w:pos="4290"/>
        </w:tabs>
        <w:ind w:left="4290" w:hanging="360"/>
      </w:pPr>
      <w:rPr>
        <w:rFonts w:ascii="Symbol" w:hAnsi="Symbol" w:hint="default"/>
      </w:rPr>
    </w:lvl>
    <w:lvl w:ilvl="4" w:tplc="04090003">
      <w:start w:val="1"/>
      <w:numFmt w:val="bullet"/>
      <w:lvlText w:val="o"/>
      <w:lvlJc w:val="left"/>
      <w:pPr>
        <w:tabs>
          <w:tab w:val="num" w:pos="5010"/>
        </w:tabs>
        <w:ind w:left="5010" w:hanging="360"/>
      </w:pPr>
      <w:rPr>
        <w:rFonts w:ascii="Courier New" w:hAnsi="Courier New" w:hint="default"/>
      </w:rPr>
    </w:lvl>
    <w:lvl w:ilvl="5" w:tplc="04090005">
      <w:start w:val="1"/>
      <w:numFmt w:val="bullet"/>
      <w:lvlText w:val=""/>
      <w:lvlJc w:val="left"/>
      <w:pPr>
        <w:tabs>
          <w:tab w:val="num" w:pos="5730"/>
        </w:tabs>
        <w:ind w:left="5730" w:hanging="360"/>
      </w:pPr>
      <w:rPr>
        <w:rFonts w:ascii="Wingdings" w:hAnsi="Wingdings" w:hint="default"/>
      </w:rPr>
    </w:lvl>
    <w:lvl w:ilvl="6" w:tplc="04090001">
      <w:start w:val="1"/>
      <w:numFmt w:val="bullet"/>
      <w:lvlText w:val=""/>
      <w:lvlJc w:val="left"/>
      <w:pPr>
        <w:tabs>
          <w:tab w:val="num" w:pos="6450"/>
        </w:tabs>
        <w:ind w:left="6450" w:hanging="360"/>
      </w:pPr>
      <w:rPr>
        <w:rFonts w:ascii="Symbol" w:hAnsi="Symbol" w:hint="default"/>
      </w:rPr>
    </w:lvl>
    <w:lvl w:ilvl="7" w:tplc="04090003">
      <w:start w:val="1"/>
      <w:numFmt w:val="bullet"/>
      <w:lvlText w:val="o"/>
      <w:lvlJc w:val="left"/>
      <w:pPr>
        <w:tabs>
          <w:tab w:val="num" w:pos="7170"/>
        </w:tabs>
        <w:ind w:left="7170" w:hanging="360"/>
      </w:pPr>
      <w:rPr>
        <w:rFonts w:ascii="Courier New" w:hAnsi="Courier New" w:hint="default"/>
      </w:rPr>
    </w:lvl>
    <w:lvl w:ilvl="8" w:tplc="04090005">
      <w:start w:val="1"/>
      <w:numFmt w:val="bullet"/>
      <w:lvlText w:val=""/>
      <w:lvlJc w:val="left"/>
      <w:pPr>
        <w:tabs>
          <w:tab w:val="num" w:pos="7890"/>
        </w:tabs>
        <w:ind w:left="7890" w:hanging="360"/>
      </w:pPr>
      <w:rPr>
        <w:rFonts w:ascii="Wingdings" w:hAnsi="Wingdings" w:hint="default"/>
      </w:rPr>
    </w:lvl>
  </w:abstractNum>
  <w:abstractNum w:abstractNumId="11" w15:restartNumberingAfterBreak="0">
    <w:nsid w:val="52846886"/>
    <w:multiLevelType w:val="multilevel"/>
    <w:tmpl w:val="8C96C07A"/>
    <w:styleLink w:val="Style1"/>
    <w:lvl w:ilvl="0">
      <w:start w:val="1"/>
      <w:numFmt w:val="decimal"/>
      <w:lvlText w:val="%1."/>
      <w:lvlJc w:val="left"/>
      <w:pPr>
        <w:tabs>
          <w:tab w:val="num" w:pos="-794"/>
        </w:tabs>
        <w:ind w:left="680" w:hanging="680"/>
      </w:pPr>
      <w:rPr>
        <w:rFonts w:ascii="Arial Bold" w:hAnsi="Arial Bold" w:cs="Arial Bold" w:hint="default"/>
        <w:b/>
        <w:bCs/>
        <w:i w:val="0"/>
        <w:iCs w:val="0"/>
        <w:caps w:val="0"/>
        <w:strike w:val="0"/>
        <w:dstrike w:val="0"/>
        <w:outline w:val="0"/>
        <w:shadow w:val="0"/>
        <w:emboss w:val="0"/>
        <w:imprint w:val="0"/>
        <w:vanish w:val="0"/>
        <w:sz w:val="28"/>
        <w:szCs w:val="28"/>
        <w:u w:val="none"/>
        <w:vertAlign w:val="baseline"/>
      </w:rPr>
    </w:lvl>
    <w:lvl w:ilvl="1">
      <w:start w:val="1"/>
      <w:numFmt w:val="decimal"/>
      <w:lvlText w:val="%1.%2"/>
      <w:lvlJc w:val="left"/>
      <w:pPr>
        <w:tabs>
          <w:tab w:val="num" w:pos="-794"/>
        </w:tabs>
        <w:ind w:left="680" w:hanging="680"/>
      </w:pPr>
      <w:rPr>
        <w:rFonts w:ascii="Arial" w:hAnsi="Arial" w:cs="Arial Bold" w:hint="default"/>
        <w:bCs/>
        <w:i w:val="0"/>
        <w:iCs w:val="0"/>
        <w:caps w:val="0"/>
        <w:strike w:val="0"/>
        <w:dstrike w:val="0"/>
        <w:outline w:val="0"/>
        <w:shadow w:val="0"/>
        <w:emboss w:val="0"/>
        <w:imprint w:val="0"/>
        <w:vanish w:val="0"/>
        <w:sz w:val="24"/>
        <w:szCs w:val="24"/>
        <w:u w:val="none"/>
        <w:vertAlign w:val="baseline"/>
      </w:rPr>
    </w:lvl>
    <w:lvl w:ilvl="2">
      <w:start w:val="1"/>
      <w:numFmt w:val="decimal"/>
      <w:lvlText w:val="%1.%2.%3"/>
      <w:lvlJc w:val="left"/>
      <w:pPr>
        <w:tabs>
          <w:tab w:val="num" w:pos="0"/>
        </w:tabs>
        <w:ind w:left="1247" w:hanging="567"/>
      </w:pPr>
      <w:rPr>
        <w:rFonts w:ascii="Arial" w:hAnsi="Arial" w:cs="Arial" w:hint="default"/>
        <w:b w:val="0"/>
        <w:bCs w:val="0"/>
        <w:i w:val="0"/>
        <w:iCs w:val="0"/>
        <w:sz w:val="22"/>
        <w:szCs w:val="22"/>
        <w:u w:val="none"/>
      </w:rPr>
    </w:lvl>
    <w:lvl w:ilvl="3">
      <w:start w:val="1"/>
      <w:numFmt w:val="lowerLetter"/>
      <w:lvlText w:val="(%4)"/>
      <w:lvlJc w:val="left"/>
      <w:pPr>
        <w:tabs>
          <w:tab w:val="num" w:pos="1587"/>
        </w:tabs>
        <w:ind w:left="1587" w:hanging="680"/>
      </w:pPr>
      <w:rPr>
        <w:rFonts w:ascii="Times New Roman" w:hAnsi="Times New Roman" w:cs="Times New Roman" w:hint="default"/>
      </w:rPr>
    </w:lvl>
    <w:lvl w:ilvl="4">
      <w:start w:val="1"/>
      <w:numFmt w:val="lowerRoman"/>
      <w:lvlText w:val="(%5)"/>
      <w:lvlJc w:val="left"/>
      <w:pPr>
        <w:tabs>
          <w:tab w:val="num" w:pos="2041"/>
        </w:tabs>
        <w:ind w:left="2041" w:hanging="567"/>
      </w:pPr>
      <w:rPr>
        <w:rFonts w:ascii="Times New Roman" w:hAnsi="Times New Roman" w:cs="Times New Roman" w:hint="default"/>
      </w:rPr>
    </w:lvl>
    <w:lvl w:ilvl="5">
      <w:start w:val="1"/>
      <w:numFmt w:val="decimal"/>
      <w:lvlText w:val="(%6)"/>
      <w:lvlJc w:val="left"/>
      <w:pPr>
        <w:tabs>
          <w:tab w:val="num" w:pos="-1361"/>
        </w:tabs>
        <w:ind w:left="2608" w:hanging="567"/>
      </w:pPr>
      <w:rPr>
        <w:rFonts w:ascii="Arial" w:hAnsi="Arial" w:cs="Arial" w:hint="default"/>
        <w:b w:val="0"/>
        <w:bCs w:val="0"/>
        <w:i w:val="0"/>
        <w:iCs w:val="0"/>
        <w:sz w:val="22"/>
        <w:szCs w:val="22"/>
      </w:rPr>
    </w:lvl>
    <w:lvl w:ilvl="6">
      <w:start w:val="1"/>
      <w:numFmt w:val="upperLetter"/>
      <w:lvlText w:val="(%7)"/>
      <w:lvlJc w:val="left"/>
      <w:pPr>
        <w:tabs>
          <w:tab w:val="num" w:pos="-1361"/>
        </w:tabs>
        <w:ind w:left="3601" w:hanging="709"/>
      </w:pPr>
      <w:rPr>
        <w:rFonts w:ascii="Times New Roman" w:hAnsi="Times New Roman" w:cs="Times New Roman" w:hint="default"/>
      </w:rPr>
    </w:lvl>
    <w:lvl w:ilvl="7">
      <w:start w:val="1"/>
      <w:numFmt w:val="lowerLetter"/>
      <w:lvlText w:val="(%8)"/>
      <w:lvlJc w:val="left"/>
      <w:pPr>
        <w:tabs>
          <w:tab w:val="num" w:pos="-1361"/>
        </w:tabs>
        <w:ind w:left="4309" w:hanging="708"/>
      </w:pPr>
      <w:rPr>
        <w:rFonts w:ascii="Times New Roman" w:hAnsi="Times New Roman" w:cs="Times New Roman" w:hint="default"/>
      </w:rPr>
    </w:lvl>
    <w:lvl w:ilvl="8">
      <w:start w:val="1"/>
      <w:numFmt w:val="lowerRoman"/>
      <w:lvlText w:val="(%9)"/>
      <w:lvlJc w:val="left"/>
      <w:pPr>
        <w:tabs>
          <w:tab w:val="num" w:pos="-1361"/>
        </w:tabs>
        <w:ind w:left="5017" w:hanging="708"/>
      </w:pPr>
      <w:rPr>
        <w:rFonts w:ascii="Times New Roman" w:hAnsi="Times New Roman" w:cs="Times New Roman" w:hint="default"/>
      </w:rPr>
    </w:lvl>
  </w:abstractNum>
  <w:abstractNum w:abstractNumId="12" w15:restartNumberingAfterBreak="0">
    <w:nsid w:val="52FA061B"/>
    <w:multiLevelType w:val="hybridMultilevel"/>
    <w:tmpl w:val="C024C5F6"/>
    <w:lvl w:ilvl="0" w:tplc="1F60EE20">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62797B62"/>
    <w:multiLevelType w:val="multilevel"/>
    <w:tmpl w:val="E6280A80"/>
    <w:lvl w:ilvl="0">
      <w:start w:val="1"/>
      <w:numFmt w:val="decimal"/>
      <w:lvlText w:val="Part %1"/>
      <w:lvlJc w:val="left"/>
      <w:pPr>
        <w:ind w:left="680" w:hanging="680"/>
      </w:pPr>
      <w:rPr>
        <w:rFonts w:ascii="Arial Bold" w:hAnsi="Arial Bold" w:cs="Times New Roman" w:hint="default"/>
        <w:b/>
        <w:i w:val="0"/>
        <w:sz w:val="28"/>
      </w:rPr>
    </w:lvl>
    <w:lvl w:ilvl="1">
      <w:start w:val="1"/>
      <w:numFmt w:val="decimal"/>
      <w:lvlText w:val="%1.%2"/>
      <w:lvlJc w:val="left"/>
      <w:pPr>
        <w:ind w:left="680" w:hanging="680"/>
      </w:pPr>
      <w:rPr>
        <w:rFonts w:ascii="Arial Bold" w:hAnsi="Arial Bold" w:cs="Times New Roman" w:hint="default"/>
        <w:b/>
        <w:i w:val="0"/>
        <w:sz w:val="24"/>
      </w:rPr>
    </w:lvl>
    <w:lvl w:ilvl="2">
      <w:start w:val="1"/>
      <w:numFmt w:val="decimal"/>
      <w:lvlText w:val="%1.%2.%3"/>
      <w:lvlJc w:val="left"/>
      <w:pPr>
        <w:ind w:left="680" w:hanging="680"/>
      </w:pPr>
      <w:rPr>
        <w:rFonts w:ascii="Arial Bold" w:hAnsi="Arial Bold" w:cs="Times New Roman" w:hint="default"/>
        <w:b/>
        <w:i w:val="0"/>
        <w:sz w:val="22"/>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6AB85498"/>
    <w:multiLevelType w:val="hybridMultilevel"/>
    <w:tmpl w:val="C024C5F6"/>
    <w:lvl w:ilvl="0" w:tplc="1F60EE20">
      <w:start w:val="1"/>
      <w:numFmt w:val="lowerLetter"/>
      <w:pStyle w:val="Heading1"/>
      <w:lvlText w:val="(%1)"/>
      <w:lvlJc w:val="left"/>
      <w:pPr>
        <w:ind w:left="720" w:hanging="360"/>
      </w:pPr>
      <w:rPr>
        <w:rFonts w:ascii="Arial" w:hAnsi="Arial" w:cs="Times New Roman" w:hint="default"/>
        <w:b w:val="0"/>
        <w:bCs w:val="0"/>
        <w:i w:val="0"/>
        <w:iCs w:val="0"/>
        <w:caps w:val="0"/>
        <w:color w:val="auto"/>
        <w:sz w:val="22"/>
        <w:szCs w:val="22"/>
      </w:rPr>
    </w:lvl>
    <w:lvl w:ilvl="1" w:tplc="FFFFFFFF" w:tentative="1">
      <w:start w:val="1"/>
      <w:numFmt w:val="lowerLetter"/>
      <w:pStyle w:val="Heading2"/>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pStyle w:val="Heading4"/>
      <w:lvlText w:val="%4."/>
      <w:lvlJc w:val="left"/>
      <w:pPr>
        <w:ind w:left="2880" w:hanging="360"/>
      </w:pPr>
      <w:rPr>
        <w:rFonts w:cs="Times New Roman"/>
      </w:rPr>
    </w:lvl>
    <w:lvl w:ilvl="4" w:tplc="FFFFFFFF" w:tentative="1">
      <w:start w:val="1"/>
      <w:numFmt w:val="lowerLetter"/>
      <w:pStyle w:val="Heading5"/>
      <w:lvlText w:val="%5."/>
      <w:lvlJc w:val="left"/>
      <w:pPr>
        <w:ind w:left="3600" w:hanging="360"/>
      </w:pPr>
      <w:rPr>
        <w:rFonts w:cs="Times New Roman"/>
      </w:rPr>
    </w:lvl>
    <w:lvl w:ilvl="5" w:tplc="FFFFFFFF" w:tentative="1">
      <w:start w:val="1"/>
      <w:numFmt w:val="lowerRoman"/>
      <w:pStyle w:val="Heading6"/>
      <w:lvlText w:val="%6."/>
      <w:lvlJc w:val="right"/>
      <w:pPr>
        <w:ind w:left="4320" w:hanging="180"/>
      </w:pPr>
      <w:rPr>
        <w:rFonts w:cs="Times New Roman"/>
      </w:rPr>
    </w:lvl>
    <w:lvl w:ilvl="6" w:tplc="FFFFFFFF" w:tentative="1">
      <w:start w:val="1"/>
      <w:numFmt w:val="decimal"/>
      <w:pStyle w:val="Heading7"/>
      <w:lvlText w:val="%7."/>
      <w:lvlJc w:val="left"/>
      <w:pPr>
        <w:ind w:left="5040" w:hanging="360"/>
      </w:pPr>
      <w:rPr>
        <w:rFonts w:cs="Times New Roman"/>
      </w:rPr>
    </w:lvl>
    <w:lvl w:ilvl="7" w:tplc="FFFFFFFF" w:tentative="1">
      <w:start w:val="1"/>
      <w:numFmt w:val="lowerLetter"/>
      <w:pStyle w:val="Heading8"/>
      <w:lvlText w:val="%8."/>
      <w:lvlJc w:val="left"/>
      <w:pPr>
        <w:ind w:left="5760" w:hanging="360"/>
      </w:pPr>
      <w:rPr>
        <w:rFonts w:cs="Times New Roman"/>
      </w:rPr>
    </w:lvl>
    <w:lvl w:ilvl="8" w:tplc="FFFFFFFF" w:tentative="1">
      <w:start w:val="1"/>
      <w:numFmt w:val="lowerRoman"/>
      <w:pStyle w:val="Heading9"/>
      <w:lvlText w:val="%9."/>
      <w:lvlJc w:val="right"/>
      <w:pPr>
        <w:ind w:left="6480" w:hanging="180"/>
      </w:pPr>
      <w:rPr>
        <w:rFonts w:cs="Times New Roman"/>
      </w:rPr>
    </w:lvl>
  </w:abstractNum>
  <w:abstractNum w:abstractNumId="15" w15:restartNumberingAfterBreak="0">
    <w:nsid w:val="72464A53"/>
    <w:multiLevelType w:val="hybridMultilevel"/>
    <w:tmpl w:val="A0F44600"/>
    <w:lvl w:ilvl="0" w:tplc="FFFFFFFF">
      <w:start w:val="1"/>
      <w:numFmt w:val="lowerLetter"/>
      <w:lvlText w:val="(%1)"/>
      <w:lvlJc w:val="left"/>
      <w:pPr>
        <w:ind w:left="720" w:hanging="360"/>
      </w:pPr>
      <w:rPr>
        <w:rFonts w:ascii="Arial" w:hAnsi="Arial" w:cs="Times New Roman" w:hint="default"/>
        <w:b w:val="0"/>
        <w:bCs w:val="0"/>
        <w:i w:val="0"/>
        <w:iCs w:val="0"/>
        <w:caps w:val="0"/>
        <w:color w:val="FF000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73777DCF"/>
    <w:multiLevelType w:val="hybridMultilevel"/>
    <w:tmpl w:val="C024C5F6"/>
    <w:lvl w:ilvl="0" w:tplc="FFFFFFFF">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7F2161A3"/>
    <w:multiLevelType w:val="hybridMultilevel"/>
    <w:tmpl w:val="C024C5F6"/>
    <w:lvl w:ilvl="0" w:tplc="1F60EE20">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5"/>
  </w:num>
  <w:num w:numId="10">
    <w:abstractNumId w:val="10"/>
  </w:num>
  <w:num w:numId="11">
    <w:abstractNumId w:val="11"/>
  </w:num>
  <w:num w:numId="12">
    <w:abstractNumId w:val="3"/>
  </w:num>
  <w:num w:numId="13">
    <w:abstractNumId w:val="3"/>
    <w:lvlOverride w:ilvl="0">
      <w:startOverride w:val="1"/>
    </w:lvlOverride>
  </w:num>
  <w:num w:numId="14">
    <w:abstractNumId w:val="3"/>
    <w:lvlOverride w:ilvl="0">
      <w:startOverride w:val="1"/>
    </w:lvlOverride>
  </w:num>
  <w:num w:numId="15">
    <w:abstractNumId w:val="15"/>
  </w:num>
  <w:num w:numId="16">
    <w:abstractNumId w:val="17"/>
    <w:lvlOverride w:ilvl="0">
      <w:startOverride w:val="1"/>
    </w:lvlOverride>
  </w:num>
  <w:num w:numId="17">
    <w:abstractNumId w:val="16"/>
  </w:num>
  <w:num w:numId="18">
    <w:abstractNumId w:val="1"/>
  </w:num>
  <w:num w:numId="19">
    <w:abstractNumId w:val="9"/>
  </w:num>
  <w:num w:numId="20">
    <w:abstractNumId w:val="2"/>
  </w:num>
  <w:num w:numId="21">
    <w:abstractNumId w:val="8"/>
  </w:num>
  <w:num w:numId="22">
    <w:abstractNumId w:val="7"/>
  </w:num>
  <w:num w:numId="23">
    <w:abstractNumId w:val="12"/>
  </w:num>
  <w:num w:numId="24">
    <w:abstractNumId w:val="14"/>
  </w:num>
  <w:num w:numId="25">
    <w:abstractNumId w:val="6"/>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B62E2"/>
    <w:rsid w:val="00007E2C"/>
    <w:rsid w:val="00032F34"/>
    <w:rsid w:val="00037ABA"/>
    <w:rsid w:val="00044945"/>
    <w:rsid w:val="00056144"/>
    <w:rsid w:val="000736BF"/>
    <w:rsid w:val="000A776D"/>
    <w:rsid w:val="000B001F"/>
    <w:rsid w:val="000B0F43"/>
    <w:rsid w:val="001221AF"/>
    <w:rsid w:val="00134723"/>
    <w:rsid w:val="001820B4"/>
    <w:rsid w:val="001851EF"/>
    <w:rsid w:val="00190DD5"/>
    <w:rsid w:val="001C0546"/>
    <w:rsid w:val="001E5ACF"/>
    <w:rsid w:val="001E724A"/>
    <w:rsid w:val="00215D14"/>
    <w:rsid w:val="0022139F"/>
    <w:rsid w:val="00235258"/>
    <w:rsid w:val="00285E65"/>
    <w:rsid w:val="00290D96"/>
    <w:rsid w:val="002B62E2"/>
    <w:rsid w:val="003151D4"/>
    <w:rsid w:val="00320F7E"/>
    <w:rsid w:val="00330597"/>
    <w:rsid w:val="00335ECB"/>
    <w:rsid w:val="00343C9B"/>
    <w:rsid w:val="00351E25"/>
    <w:rsid w:val="0036224D"/>
    <w:rsid w:val="003A3FF8"/>
    <w:rsid w:val="003A7C68"/>
    <w:rsid w:val="003C31DE"/>
    <w:rsid w:val="003D3E6E"/>
    <w:rsid w:val="003F1822"/>
    <w:rsid w:val="004158F8"/>
    <w:rsid w:val="00425257"/>
    <w:rsid w:val="004265F7"/>
    <w:rsid w:val="0043790A"/>
    <w:rsid w:val="00456C9D"/>
    <w:rsid w:val="0047777B"/>
    <w:rsid w:val="00484B29"/>
    <w:rsid w:val="004A788E"/>
    <w:rsid w:val="004E6210"/>
    <w:rsid w:val="004F24EB"/>
    <w:rsid w:val="004F48F5"/>
    <w:rsid w:val="005056C9"/>
    <w:rsid w:val="0055176B"/>
    <w:rsid w:val="005648D1"/>
    <w:rsid w:val="0057409A"/>
    <w:rsid w:val="0057578A"/>
    <w:rsid w:val="00582718"/>
    <w:rsid w:val="005A58C1"/>
    <w:rsid w:val="005B68FC"/>
    <w:rsid w:val="005E1EA5"/>
    <w:rsid w:val="005F45BC"/>
    <w:rsid w:val="00642BC3"/>
    <w:rsid w:val="00657A1B"/>
    <w:rsid w:val="00661805"/>
    <w:rsid w:val="00666D93"/>
    <w:rsid w:val="00677F5C"/>
    <w:rsid w:val="00680D2C"/>
    <w:rsid w:val="00684B91"/>
    <w:rsid w:val="006A2020"/>
    <w:rsid w:val="006B64A2"/>
    <w:rsid w:val="006D4471"/>
    <w:rsid w:val="006F212F"/>
    <w:rsid w:val="00703F1B"/>
    <w:rsid w:val="007139C7"/>
    <w:rsid w:val="00720ACD"/>
    <w:rsid w:val="00736CE0"/>
    <w:rsid w:val="00741135"/>
    <w:rsid w:val="0077665B"/>
    <w:rsid w:val="00781836"/>
    <w:rsid w:val="00796CFB"/>
    <w:rsid w:val="007A3009"/>
    <w:rsid w:val="007B79D9"/>
    <w:rsid w:val="007D0AEC"/>
    <w:rsid w:val="007D0B75"/>
    <w:rsid w:val="00802749"/>
    <w:rsid w:val="00813158"/>
    <w:rsid w:val="008225C6"/>
    <w:rsid w:val="0089117E"/>
    <w:rsid w:val="0089358A"/>
    <w:rsid w:val="008A6B89"/>
    <w:rsid w:val="008B0DAF"/>
    <w:rsid w:val="008C13F8"/>
    <w:rsid w:val="008E5AD1"/>
    <w:rsid w:val="0090384C"/>
    <w:rsid w:val="0091276D"/>
    <w:rsid w:val="00917D60"/>
    <w:rsid w:val="00942F65"/>
    <w:rsid w:val="00962E89"/>
    <w:rsid w:val="00975944"/>
    <w:rsid w:val="009A4467"/>
    <w:rsid w:val="009B7BDC"/>
    <w:rsid w:val="009C0C88"/>
    <w:rsid w:val="009D5288"/>
    <w:rsid w:val="009F36EF"/>
    <w:rsid w:val="00A00BCB"/>
    <w:rsid w:val="00A03C14"/>
    <w:rsid w:val="00A161DC"/>
    <w:rsid w:val="00A26448"/>
    <w:rsid w:val="00A51E0A"/>
    <w:rsid w:val="00A64E13"/>
    <w:rsid w:val="00A7265D"/>
    <w:rsid w:val="00A74673"/>
    <w:rsid w:val="00AA74BE"/>
    <w:rsid w:val="00AB0595"/>
    <w:rsid w:val="00AC7059"/>
    <w:rsid w:val="00AD6B04"/>
    <w:rsid w:val="00AF7915"/>
    <w:rsid w:val="00B00B7C"/>
    <w:rsid w:val="00B04712"/>
    <w:rsid w:val="00B13E4E"/>
    <w:rsid w:val="00B35849"/>
    <w:rsid w:val="00B7537E"/>
    <w:rsid w:val="00B83461"/>
    <w:rsid w:val="00BB17E4"/>
    <w:rsid w:val="00BF725E"/>
    <w:rsid w:val="00BF7E0B"/>
    <w:rsid w:val="00C024B0"/>
    <w:rsid w:val="00C37E86"/>
    <w:rsid w:val="00C75898"/>
    <w:rsid w:val="00C931D5"/>
    <w:rsid w:val="00CC1DDB"/>
    <w:rsid w:val="00CC6D54"/>
    <w:rsid w:val="00CD456B"/>
    <w:rsid w:val="00D54B0A"/>
    <w:rsid w:val="00D54BAA"/>
    <w:rsid w:val="00D60A0E"/>
    <w:rsid w:val="00D630B8"/>
    <w:rsid w:val="00D64E3C"/>
    <w:rsid w:val="00D737E1"/>
    <w:rsid w:val="00DA4CA3"/>
    <w:rsid w:val="00DB27FF"/>
    <w:rsid w:val="00DD72DF"/>
    <w:rsid w:val="00DE6A2F"/>
    <w:rsid w:val="00DF21E4"/>
    <w:rsid w:val="00E15CAB"/>
    <w:rsid w:val="00E34C7A"/>
    <w:rsid w:val="00E43BDA"/>
    <w:rsid w:val="00E65FC5"/>
    <w:rsid w:val="00E7051A"/>
    <w:rsid w:val="00EC2105"/>
    <w:rsid w:val="00EC36C7"/>
    <w:rsid w:val="00ED04D4"/>
    <w:rsid w:val="00EF29E6"/>
    <w:rsid w:val="00EF2CCE"/>
    <w:rsid w:val="00EF4DC5"/>
    <w:rsid w:val="00F07D97"/>
    <w:rsid w:val="00F374B8"/>
    <w:rsid w:val="00F706F2"/>
    <w:rsid w:val="00F9224B"/>
    <w:rsid w:val="00FD7738"/>
    <w:rsid w:val="00FE0EB0"/>
    <w:rsid w:val="00FE4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1832BFDF-A5A9-4FB3-93F4-A8B2BE81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4A"/>
    <w:pPr>
      <w:spacing w:after="120"/>
      <w:jc w:val="both"/>
    </w:pPr>
    <w:rPr>
      <w:rFonts w:ascii="Arial" w:hAnsi="Arial" w:cs="Arial"/>
      <w:sz w:val="22"/>
      <w:szCs w:val="24"/>
      <w:lang w:eastAsia="en-US"/>
    </w:rPr>
  </w:style>
  <w:style w:type="paragraph" w:styleId="Heading1">
    <w:name w:val="heading 1"/>
    <w:basedOn w:val="Normal"/>
    <w:next w:val="Normal"/>
    <w:link w:val="Heading1Char"/>
    <w:uiPriority w:val="99"/>
    <w:qFormat/>
    <w:pPr>
      <w:keepNext/>
      <w:numPr>
        <w:numId w:val="24"/>
      </w:numPr>
      <w:pBdr>
        <w:bottom w:val="single" w:sz="18" w:space="1" w:color="auto"/>
      </w:pBdr>
      <w:spacing w:before="240" w:after="60"/>
      <w:ind w:left="680" w:hanging="680"/>
      <w:outlineLvl w:val="0"/>
    </w:pPr>
    <w:rPr>
      <w:rFonts w:ascii="Arial Bold" w:hAnsi="Arial Bold" w:cs="Arial Bold"/>
      <w:b/>
      <w:bCs/>
      <w:kern w:val="28"/>
      <w:sz w:val="28"/>
      <w:szCs w:val="28"/>
    </w:rPr>
  </w:style>
  <w:style w:type="paragraph" w:styleId="Heading2">
    <w:name w:val="heading 2"/>
    <w:basedOn w:val="Normal"/>
    <w:next w:val="Normal"/>
    <w:link w:val="Heading2Char"/>
    <w:uiPriority w:val="99"/>
    <w:qFormat/>
    <w:rsid w:val="00D54B0A"/>
    <w:pPr>
      <w:keepNext/>
      <w:numPr>
        <w:ilvl w:val="1"/>
        <w:numId w:val="24"/>
      </w:numPr>
      <w:spacing w:before="240" w:after="60"/>
      <w:ind w:left="680" w:hanging="680"/>
      <w:outlineLvl w:val="1"/>
    </w:pPr>
    <w:rPr>
      <w:rFonts w:ascii="Arial Bold" w:hAnsi="Arial Bold"/>
      <w:b/>
      <w:bCs/>
      <w:caps/>
    </w:rPr>
  </w:style>
  <w:style w:type="paragraph" w:styleId="Heading3">
    <w:name w:val="heading 3"/>
    <w:basedOn w:val="Normal"/>
    <w:next w:val="Normal"/>
    <w:link w:val="Heading3Char"/>
    <w:uiPriority w:val="99"/>
    <w:qFormat/>
    <w:rsid w:val="001E724A"/>
    <w:pPr>
      <w:keepNext/>
      <w:numPr>
        <w:ilvl w:val="2"/>
        <w:numId w:val="25"/>
      </w:numPr>
      <w:spacing w:before="120"/>
      <w:outlineLvl w:val="2"/>
    </w:pPr>
    <w:rPr>
      <w:rFonts w:ascii="Arial Bold" w:hAnsi="Arial Bold" w:cs="Arial Bold"/>
      <w:b/>
      <w:szCs w:val="22"/>
    </w:rPr>
  </w:style>
  <w:style w:type="paragraph" w:styleId="Heading4">
    <w:name w:val="heading 4"/>
    <w:basedOn w:val="Normal"/>
    <w:next w:val="Normal"/>
    <w:link w:val="Heading4Char"/>
    <w:uiPriority w:val="99"/>
    <w:qFormat/>
    <w:pPr>
      <w:keepNext/>
      <w:numPr>
        <w:ilvl w:val="3"/>
        <w:numId w:val="24"/>
      </w:numPr>
      <w:ind w:left="864" w:hanging="864"/>
      <w:outlineLvl w:val="3"/>
    </w:pPr>
    <w:rPr>
      <w:b/>
      <w:bCs/>
    </w:rPr>
  </w:style>
  <w:style w:type="paragraph" w:styleId="Heading5">
    <w:name w:val="heading 5"/>
    <w:basedOn w:val="Normal"/>
    <w:next w:val="Normal"/>
    <w:link w:val="Heading5Char"/>
    <w:uiPriority w:val="99"/>
    <w:qFormat/>
    <w:pPr>
      <w:numPr>
        <w:ilvl w:val="4"/>
        <w:numId w:val="24"/>
      </w:numPr>
      <w:spacing w:before="240" w:after="60"/>
      <w:ind w:left="1008" w:hanging="1008"/>
      <w:outlineLvl w:val="4"/>
    </w:pPr>
  </w:style>
  <w:style w:type="paragraph" w:styleId="Heading6">
    <w:name w:val="heading 6"/>
    <w:basedOn w:val="Normal"/>
    <w:next w:val="Normal"/>
    <w:link w:val="Heading6Char"/>
    <w:uiPriority w:val="99"/>
    <w:qFormat/>
    <w:pPr>
      <w:numPr>
        <w:ilvl w:val="5"/>
        <w:numId w:val="24"/>
      </w:numPr>
      <w:spacing w:before="240" w:after="60"/>
      <w:ind w:left="1152" w:hanging="1152"/>
      <w:outlineLvl w:val="5"/>
    </w:pPr>
    <w:rPr>
      <w:i/>
      <w:iCs/>
    </w:rPr>
  </w:style>
  <w:style w:type="paragraph" w:styleId="Heading7">
    <w:name w:val="heading 7"/>
    <w:basedOn w:val="Normal"/>
    <w:next w:val="Normal"/>
    <w:link w:val="Heading7Char"/>
    <w:uiPriority w:val="99"/>
    <w:qFormat/>
    <w:pPr>
      <w:numPr>
        <w:ilvl w:val="6"/>
        <w:numId w:val="24"/>
      </w:numPr>
      <w:spacing w:before="240" w:after="60"/>
      <w:ind w:left="1296" w:hanging="1296"/>
      <w:outlineLvl w:val="6"/>
    </w:pPr>
    <w:rPr>
      <w:sz w:val="20"/>
      <w:szCs w:val="20"/>
    </w:rPr>
  </w:style>
  <w:style w:type="paragraph" w:styleId="Heading8">
    <w:name w:val="heading 8"/>
    <w:basedOn w:val="Normal"/>
    <w:next w:val="Normal"/>
    <w:link w:val="Heading8Char"/>
    <w:uiPriority w:val="99"/>
    <w:qFormat/>
    <w:pPr>
      <w:numPr>
        <w:ilvl w:val="7"/>
        <w:numId w:val="24"/>
      </w:numPr>
      <w:spacing w:before="240" w:after="60"/>
      <w:ind w:left="1440" w:hanging="1440"/>
      <w:outlineLvl w:val="7"/>
    </w:pPr>
    <w:rPr>
      <w:i/>
      <w:iCs/>
      <w:sz w:val="20"/>
      <w:szCs w:val="20"/>
    </w:rPr>
  </w:style>
  <w:style w:type="paragraph" w:styleId="Heading9">
    <w:name w:val="heading 9"/>
    <w:basedOn w:val="Normal"/>
    <w:next w:val="Normal"/>
    <w:link w:val="Heading9Char"/>
    <w:uiPriority w:val="99"/>
    <w:qFormat/>
    <w:pPr>
      <w:numPr>
        <w:ilvl w:val="8"/>
        <w:numId w:val="24"/>
      </w:numPr>
      <w:spacing w:before="240" w:after="60"/>
      <w:ind w:left="1584" w:hanging="1584"/>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Bold" w:hAnsi="Arial Bold" w:cs="Arial Bold"/>
      <w:b/>
      <w:bCs/>
      <w:kern w:val="28"/>
      <w:sz w:val="28"/>
      <w:szCs w:val="28"/>
      <w:lang w:eastAsia="en-US"/>
    </w:rPr>
  </w:style>
  <w:style w:type="character" w:customStyle="1" w:styleId="Heading2Char">
    <w:name w:val="Heading 2 Char"/>
    <w:basedOn w:val="DefaultParagraphFont"/>
    <w:link w:val="Heading2"/>
    <w:uiPriority w:val="99"/>
    <w:locked/>
    <w:rsid w:val="00D54B0A"/>
    <w:rPr>
      <w:rFonts w:ascii="Arial Bold" w:hAnsi="Arial Bold" w:cs="Arial"/>
      <w:b/>
      <w:bCs/>
      <w:caps/>
      <w:sz w:val="24"/>
      <w:szCs w:val="24"/>
      <w:lang w:eastAsia="en-US"/>
    </w:rPr>
  </w:style>
  <w:style w:type="character" w:customStyle="1" w:styleId="Heading3Char">
    <w:name w:val="Heading 3 Char"/>
    <w:basedOn w:val="DefaultParagraphFont"/>
    <w:link w:val="Heading3"/>
    <w:uiPriority w:val="99"/>
    <w:locked/>
    <w:rsid w:val="001E724A"/>
    <w:rPr>
      <w:rFonts w:ascii="Arial Bold" w:hAnsi="Arial Bold" w:cs="Arial Bold"/>
      <w:b/>
      <w:sz w:val="22"/>
      <w:szCs w:val="22"/>
      <w:lang w:eastAsia="en-US"/>
    </w:rPr>
  </w:style>
  <w:style w:type="character" w:customStyle="1" w:styleId="Heading4Char">
    <w:name w:val="Heading 4 Char"/>
    <w:basedOn w:val="DefaultParagraphFont"/>
    <w:link w:val="Heading4"/>
    <w:uiPriority w:val="99"/>
    <w:locked/>
    <w:rPr>
      <w:rFonts w:ascii="Arial" w:hAnsi="Arial" w:cs="Arial"/>
      <w:b/>
      <w:bCs/>
      <w:sz w:val="24"/>
      <w:szCs w:val="24"/>
      <w:lang w:eastAsia="en-US"/>
    </w:rPr>
  </w:style>
  <w:style w:type="character" w:customStyle="1" w:styleId="Heading5Char">
    <w:name w:val="Heading 5 Char"/>
    <w:basedOn w:val="DefaultParagraphFont"/>
    <w:link w:val="Heading5"/>
    <w:uiPriority w:val="99"/>
    <w:locked/>
    <w:rPr>
      <w:rFonts w:ascii="Arial" w:hAnsi="Arial" w:cs="Arial"/>
      <w:sz w:val="24"/>
      <w:szCs w:val="24"/>
      <w:lang w:eastAsia="en-US"/>
    </w:rPr>
  </w:style>
  <w:style w:type="character" w:customStyle="1" w:styleId="Heading6Char">
    <w:name w:val="Heading 6 Char"/>
    <w:basedOn w:val="DefaultParagraphFont"/>
    <w:link w:val="Heading6"/>
    <w:uiPriority w:val="99"/>
    <w:locked/>
    <w:rPr>
      <w:rFonts w:ascii="Arial" w:hAnsi="Arial" w:cs="Arial"/>
      <w:i/>
      <w:iCs/>
      <w:sz w:val="24"/>
      <w:szCs w:val="24"/>
      <w:lang w:eastAsia="en-US"/>
    </w:rPr>
  </w:style>
  <w:style w:type="character" w:customStyle="1" w:styleId="Heading7Char">
    <w:name w:val="Heading 7 Char"/>
    <w:basedOn w:val="DefaultParagraphFont"/>
    <w:link w:val="Heading7"/>
    <w:uiPriority w:val="99"/>
    <w:locked/>
    <w:rPr>
      <w:rFonts w:ascii="Arial" w:hAnsi="Arial" w:cs="Arial"/>
      <w:lang w:eastAsia="en-US"/>
    </w:rPr>
  </w:style>
  <w:style w:type="character" w:customStyle="1" w:styleId="Heading8Char">
    <w:name w:val="Heading 8 Char"/>
    <w:basedOn w:val="DefaultParagraphFont"/>
    <w:link w:val="Heading8"/>
    <w:uiPriority w:val="99"/>
    <w:locked/>
    <w:rPr>
      <w:rFonts w:ascii="Arial" w:hAnsi="Arial" w:cs="Arial"/>
      <w:i/>
      <w:iCs/>
      <w:lang w:eastAsia="en-US"/>
    </w:rPr>
  </w:style>
  <w:style w:type="character" w:customStyle="1" w:styleId="Heading9Char">
    <w:name w:val="Heading 9 Char"/>
    <w:basedOn w:val="DefaultParagraphFont"/>
    <w:link w:val="Heading9"/>
    <w:uiPriority w:val="99"/>
    <w:locked/>
    <w:rPr>
      <w:rFonts w:ascii="Arial" w:hAnsi="Arial" w:cs="Arial"/>
      <w:b/>
      <w:bCs/>
      <w:i/>
      <w:iCs/>
      <w:sz w:val="18"/>
      <w:szCs w:val="18"/>
      <w:lang w:eastAsia="en-US"/>
    </w:rPr>
  </w:style>
  <w:style w:type="paragraph" w:styleId="BodyTextIndent2">
    <w:name w:val="Body Text Indent 2"/>
    <w:basedOn w:val="Normal"/>
    <w:link w:val="BodyTextIndent2Char"/>
    <w:uiPriority w:val="99"/>
    <w:pPr>
      <w:ind w:left="851" w:hanging="851"/>
    </w:pPr>
    <w:rPr>
      <w:i/>
      <w:iCs/>
    </w:rPr>
  </w:style>
  <w:style w:type="character" w:customStyle="1" w:styleId="BodyTextIndent2Char">
    <w:name w:val="Body Text Indent 2 Char"/>
    <w:basedOn w:val="DefaultParagraphFont"/>
    <w:link w:val="BodyTextIndent2"/>
    <w:uiPriority w:val="99"/>
    <w:locked/>
    <w:rPr>
      <w:rFonts w:ascii="Arial" w:hAnsi="Arial" w:cs="Arial"/>
      <w:sz w:val="24"/>
      <w:szCs w:val="24"/>
      <w:lang w:eastAsia="en-US"/>
    </w:rPr>
  </w:style>
  <w:style w:type="paragraph" w:styleId="BodyText">
    <w:name w:val="Body Text"/>
    <w:basedOn w:val="Normal"/>
    <w:link w:val="BodyTextChar"/>
    <w:uiPriority w:val="99"/>
    <w:rsid w:val="00AA74BE"/>
  </w:style>
  <w:style w:type="character" w:customStyle="1" w:styleId="BodyTextChar">
    <w:name w:val="Body Text Char"/>
    <w:basedOn w:val="DefaultParagraphFont"/>
    <w:link w:val="BodyText"/>
    <w:uiPriority w:val="99"/>
    <w:locked/>
    <w:rsid w:val="00AA74BE"/>
    <w:rPr>
      <w:rFonts w:ascii="Arial" w:hAnsi="Arial" w:cs="Arial"/>
      <w:sz w:val="24"/>
      <w:szCs w:val="24"/>
      <w:lang w:eastAsia="en-US"/>
    </w:rPr>
  </w:style>
  <w:style w:type="paragraph" w:styleId="BodyText2">
    <w:name w:val="Body Text 2"/>
    <w:basedOn w:val="Normal"/>
    <w:link w:val="BodyText2Char"/>
    <w:uiPriority w:val="99"/>
    <w:pPr>
      <w:keepNext/>
      <w:keepLines/>
    </w:pPr>
    <w:rPr>
      <w:color w:val="FF0000"/>
    </w:rPr>
  </w:style>
  <w:style w:type="character" w:customStyle="1" w:styleId="BodyText2Char">
    <w:name w:val="Body Text 2 Char"/>
    <w:basedOn w:val="DefaultParagraphFont"/>
    <w:link w:val="BodyText2"/>
    <w:uiPriority w:val="99"/>
    <w:locked/>
    <w:rPr>
      <w:rFonts w:ascii="Arial" w:hAnsi="Arial" w:cs="Arial"/>
      <w:sz w:val="24"/>
      <w:szCs w:val="24"/>
      <w:lang w:eastAsia="en-US"/>
    </w:rPr>
  </w:style>
  <w:style w:type="paragraph" w:styleId="TOC1">
    <w:name w:val="toc 1"/>
    <w:basedOn w:val="Normal"/>
    <w:next w:val="Normal"/>
    <w:autoRedefine/>
    <w:uiPriority w:val="39"/>
    <w:rsid w:val="00F706F2"/>
    <w:pPr>
      <w:tabs>
        <w:tab w:val="left" w:pos="709"/>
        <w:tab w:val="right" w:pos="8789"/>
      </w:tabs>
      <w:spacing w:before="120"/>
      <w:jc w:val="left"/>
    </w:pPr>
    <w:rPr>
      <w:rFonts w:cs="Arial Bold"/>
      <w:b/>
      <w:bCs/>
      <w:noProof/>
    </w:rPr>
  </w:style>
  <w:style w:type="paragraph" w:styleId="TOC2">
    <w:name w:val="toc 2"/>
    <w:basedOn w:val="Normal"/>
    <w:next w:val="Normal"/>
    <w:uiPriority w:val="39"/>
    <w:rsid w:val="00BF725E"/>
    <w:pPr>
      <w:tabs>
        <w:tab w:val="left" w:pos="709"/>
        <w:tab w:val="left" w:pos="1247"/>
        <w:tab w:val="right" w:pos="8789"/>
      </w:tabs>
      <w:spacing w:after="60"/>
      <w:jc w:val="left"/>
    </w:pPr>
    <w:rPr>
      <w:rFonts w:cs="Arial Bold"/>
      <w:noProof/>
      <w:szCs w:val="22"/>
    </w:rPr>
  </w:style>
  <w:style w:type="paragraph" w:styleId="TOC3">
    <w:name w:val="toc 3"/>
    <w:basedOn w:val="Normal"/>
    <w:next w:val="Normal"/>
    <w:autoRedefine/>
    <w:uiPriority w:val="39"/>
    <w:rsid w:val="0022139F"/>
    <w:pPr>
      <w:tabs>
        <w:tab w:val="left" w:pos="1320"/>
        <w:tab w:val="right" w:pos="8777"/>
      </w:tabs>
      <w:spacing w:after="0"/>
      <w:ind w:left="680"/>
      <w:jc w:val="left"/>
    </w:pPr>
    <w:rPr>
      <w:sz w:val="20"/>
      <w:szCs w:val="20"/>
    </w:rPr>
  </w:style>
  <w:style w:type="paragraph" w:styleId="TOC4">
    <w:name w:val="toc 4"/>
    <w:basedOn w:val="Normal"/>
    <w:next w:val="Normal"/>
    <w:autoRedefine/>
    <w:uiPriority w:val="99"/>
    <w:pPr>
      <w:spacing w:after="0"/>
      <w:ind w:left="660"/>
      <w:jc w:val="left"/>
    </w:pPr>
    <w:rPr>
      <w:sz w:val="20"/>
      <w:szCs w:val="20"/>
    </w:rPr>
  </w:style>
  <w:style w:type="paragraph" w:styleId="TOC5">
    <w:name w:val="toc 5"/>
    <w:basedOn w:val="Normal"/>
    <w:next w:val="Normal"/>
    <w:autoRedefine/>
    <w:uiPriority w:val="99"/>
    <w:pPr>
      <w:spacing w:after="0"/>
      <w:ind w:left="880"/>
      <w:jc w:val="left"/>
    </w:pPr>
    <w:rPr>
      <w:sz w:val="20"/>
      <w:szCs w:val="20"/>
    </w:rPr>
  </w:style>
  <w:style w:type="paragraph" w:styleId="TOC6">
    <w:name w:val="toc 6"/>
    <w:basedOn w:val="Normal"/>
    <w:next w:val="Normal"/>
    <w:autoRedefine/>
    <w:uiPriority w:val="99"/>
    <w:pPr>
      <w:spacing w:after="0"/>
      <w:ind w:left="1100"/>
      <w:jc w:val="left"/>
    </w:pPr>
    <w:rPr>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eastAsia="en-US"/>
    </w:rPr>
  </w:style>
  <w:style w:type="character" w:styleId="PageNumber">
    <w:name w:val="page number"/>
    <w:basedOn w:val="DefaultParagraphFont"/>
    <w:uiPriority w:val="99"/>
    <w:rPr>
      <w:rFonts w:ascii="Times New Roman" w:hAnsi="Times New Roman"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4"/>
      <w:szCs w:val="24"/>
      <w:lang w:eastAsia="en-US"/>
    </w:rPr>
  </w:style>
  <w:style w:type="paragraph" w:styleId="BodyTextIndent3">
    <w:name w:val="Body Text Indent 3"/>
    <w:basedOn w:val="Normal"/>
    <w:link w:val="BodyTextIndent3Char"/>
    <w:uiPriority w:val="99"/>
    <w:pPr>
      <w:tabs>
        <w:tab w:val="left" w:pos="2268"/>
      </w:tabs>
      <w:ind w:left="284"/>
    </w:pPr>
  </w:style>
  <w:style w:type="character" w:customStyle="1" w:styleId="BodyTextIndent3Char">
    <w:name w:val="Body Text Indent 3 Char"/>
    <w:basedOn w:val="DefaultParagraphFont"/>
    <w:link w:val="BodyTextIndent3"/>
    <w:uiPriority w:val="99"/>
    <w:locked/>
    <w:rPr>
      <w:rFonts w:ascii="Arial" w:hAnsi="Arial" w:cs="Arial"/>
      <w:sz w:val="16"/>
      <w:szCs w:val="16"/>
      <w:lang w:eastAsia="en-US"/>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Arial" w:hAnsi="Arial" w:cs="Arial"/>
      <w:sz w:val="16"/>
      <w:szCs w:val="16"/>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TableContent">
    <w:name w:val="Table Content"/>
    <w:basedOn w:val="Normal"/>
    <w:qFormat/>
    <w:rsid w:val="00D64E3C"/>
    <w:pPr>
      <w:keepNext/>
      <w:widowControl w:val="0"/>
      <w:numPr>
        <w:ilvl w:val="12"/>
      </w:numPr>
      <w:spacing w:before="60" w:after="60"/>
    </w:pPr>
    <w:rPr>
      <w:bCs/>
      <w:sz w:val="20"/>
      <w:szCs w:val="22"/>
    </w:rPr>
  </w:style>
  <w:style w:type="paragraph" w:customStyle="1" w:styleId="Bullet">
    <w:name w:val="Bullet"/>
    <w:basedOn w:val="BodyText"/>
    <w:uiPriority w:val="99"/>
    <w:qFormat/>
    <w:rsid w:val="00BF7E0B"/>
    <w:pPr>
      <w:numPr>
        <w:numId w:val="4"/>
      </w:numPr>
      <w:tabs>
        <w:tab w:val="num" w:pos="1134"/>
      </w:tabs>
      <w:ind w:left="1134" w:hanging="567"/>
    </w:pPr>
    <w:rPr>
      <w:bCs/>
    </w:rPr>
  </w:style>
  <w:style w:type="paragraph" w:styleId="ListBullet2">
    <w:name w:val="List Bullet 2"/>
    <w:basedOn w:val="Normal"/>
    <w:uiPriority w:val="99"/>
    <w:rsid w:val="00A00BCB"/>
    <w:pPr>
      <w:keepNext/>
      <w:widowControl w:val="0"/>
      <w:tabs>
        <w:tab w:val="num" w:pos="643"/>
        <w:tab w:val="num" w:pos="1134"/>
      </w:tabs>
      <w:ind w:left="1134" w:hanging="425"/>
      <w:jc w:val="left"/>
    </w:pPr>
    <w:rPr>
      <w:szCs w:val="22"/>
    </w:rPr>
  </w:style>
  <w:style w:type="paragraph" w:customStyle="1" w:styleId="Bullet2">
    <w:name w:val="Bullet 2"/>
    <w:basedOn w:val="Normal"/>
    <w:qFormat/>
    <w:rsid w:val="00703F1B"/>
    <w:pPr>
      <w:tabs>
        <w:tab w:val="num" w:pos="570"/>
        <w:tab w:val="num" w:pos="643"/>
      </w:tabs>
      <w:ind w:left="1247" w:hanging="567"/>
    </w:pPr>
    <w:rPr>
      <w:szCs w:val="22"/>
    </w:rPr>
  </w:style>
  <w:style w:type="paragraph" w:customStyle="1" w:styleId="StyleHeading2Arial">
    <w:name w:val="Style Heading 2 + Arial"/>
    <w:basedOn w:val="Heading2"/>
    <w:uiPriority w:val="99"/>
    <w:pPr>
      <w:keepLines/>
      <w:tabs>
        <w:tab w:val="num" w:pos="566"/>
      </w:tabs>
      <w:spacing w:after="120"/>
      <w:ind w:left="566" w:hanging="566"/>
    </w:pPr>
    <w:rPr>
      <w:rFonts w:cs="Arial Bold"/>
    </w:rPr>
  </w:style>
  <w:style w:type="paragraph" w:customStyle="1" w:styleId="StyleBulletNotBoldBefore0pt">
    <w:name w:val="Style Bullet + Not Bold Before:  0 pt"/>
    <w:basedOn w:val="Bullet"/>
    <w:uiPriority w:val="99"/>
    <w:rPr>
      <w:b/>
      <w:bCs w:val="0"/>
    </w:rPr>
  </w:style>
  <w:style w:type="paragraph" w:customStyle="1" w:styleId="StyleHeading111ptNotBold">
    <w:name w:val="Style Heading 1 + 11 pt Not Bold"/>
    <w:basedOn w:val="Heading1"/>
    <w:uiPriority w:val="99"/>
    <w:pPr>
      <w:pBdr>
        <w:bottom w:val="single" w:sz="12" w:space="1" w:color="auto"/>
      </w:pBdr>
    </w:pPr>
    <w:rPr>
      <w:caps/>
    </w:rPr>
  </w:style>
  <w:style w:type="character" w:customStyle="1" w:styleId="StyleHeading111ptNotBoldCharChar">
    <w:name w:val="Style Heading 1 + 11 pt Not Bold Char Char"/>
    <w:basedOn w:val="DefaultParagraphFont"/>
    <w:uiPriority w:val="99"/>
    <w:rsid w:val="00BF7E0B"/>
    <w:rPr>
      <w:rFonts w:ascii="Arial Bold" w:hAnsi="Arial Bold" w:cs="Arial Bold"/>
      <w:b/>
      <w:bCs/>
      <w:caps/>
      <w:kern w:val="28"/>
      <w:sz w:val="28"/>
      <w:szCs w:val="28"/>
      <w:lang w:val="en-AU" w:eastAsia="en-US"/>
    </w:rPr>
  </w:style>
  <w:style w:type="paragraph" w:customStyle="1" w:styleId="StyleStyleHeading111ptNotBoldAllcaps">
    <w:name w:val="Style Style Heading 1 + 11 pt Not Bold + All caps"/>
    <w:basedOn w:val="StyleHeading111ptNotBold"/>
    <w:uiPriority w:val="99"/>
    <w:rPr>
      <w:caps w:val="0"/>
    </w:rPr>
  </w:style>
  <w:style w:type="paragraph" w:customStyle="1" w:styleId="StyleStyleStyleHeading111ptNotBoldAllcapsNotAllc">
    <w:name w:val="Style Style Style Heading 1 + 11 pt Not Bold + All caps + Not All c..."/>
    <w:basedOn w:val="StyleStyleHeading111ptNotBoldAllcaps"/>
    <w:uiPriority w:val="99"/>
    <w:pPr>
      <w:pBdr>
        <w:bottom w:val="single" w:sz="18" w:space="1" w:color="auto"/>
      </w:pBdr>
    </w:pPr>
    <w:rPr>
      <w:caps/>
    </w:rPr>
  </w:style>
  <w:style w:type="paragraph" w:customStyle="1" w:styleId="StyleStyleBulletNotBoldBefore0pt11pt">
    <w:name w:val="Style Style Bullet + Not Bold Before:  0 pt + 11 pt"/>
    <w:basedOn w:val="StyleBulletNotBoldBefore0pt"/>
    <w:uiPriority w:val="99"/>
    <w:pPr>
      <w:tabs>
        <w:tab w:val="num" w:pos="567"/>
      </w:tabs>
      <w:ind w:left="567"/>
    </w:pPr>
    <w:rPr>
      <w:szCs w:val="22"/>
    </w:rPr>
  </w:style>
  <w:style w:type="paragraph" w:customStyle="1" w:styleId="StyleHeading211pt">
    <w:name w:val="Style Heading 2 + 11 pt"/>
    <w:basedOn w:val="Heading2"/>
    <w:uiPriority w:val="99"/>
  </w:style>
  <w:style w:type="character" w:customStyle="1" w:styleId="StyleHeading211ptChar">
    <w:name w:val="Style Heading 2 + 11 pt Char"/>
    <w:basedOn w:val="DefaultParagraphFont"/>
    <w:uiPriority w:val="99"/>
    <w:rsid w:val="00BF7E0B"/>
    <w:rPr>
      <w:rFonts w:ascii="Arial" w:hAnsi="Arial" w:cs="Arial"/>
      <w:b/>
      <w:bCs/>
      <w:sz w:val="24"/>
      <w:szCs w:val="24"/>
      <w:lang w:val="en-AU" w:eastAsia="en-US"/>
    </w:rPr>
  </w:style>
  <w:style w:type="paragraph" w:customStyle="1" w:styleId="StyleHeading311ptNotBold">
    <w:name w:val="Style Heading 3 + 11 pt Not Bold"/>
    <w:basedOn w:val="Heading3"/>
    <w:uiPriority w:val="99"/>
    <w:rPr>
      <w:b w:val="0"/>
      <w:bCs/>
      <w:u w:val="single"/>
    </w:rPr>
  </w:style>
  <w:style w:type="paragraph" w:customStyle="1" w:styleId="StyleHeading2Left">
    <w:name w:val="Style Heading 2 + Left"/>
    <w:basedOn w:val="Heading2"/>
    <w:uiPriority w:val="99"/>
    <w:pPr>
      <w:tabs>
        <w:tab w:val="num" w:pos="567"/>
      </w:tabs>
      <w:ind w:left="567" w:hanging="567"/>
      <w:jc w:val="left"/>
    </w:pPr>
  </w:style>
  <w:style w:type="paragraph" w:customStyle="1" w:styleId="StyleHeading1Left">
    <w:name w:val="Style Heading 1 + Left"/>
    <w:basedOn w:val="Heading1"/>
    <w:uiPriority w:val="99"/>
    <w:pPr>
      <w:tabs>
        <w:tab w:val="num" w:pos="567"/>
      </w:tabs>
      <w:jc w:val="left"/>
    </w:pPr>
  </w:style>
  <w:style w:type="paragraph" w:customStyle="1" w:styleId="StyleHeading3Underline">
    <w:name w:val="Style Heading 3 + Underline"/>
    <w:basedOn w:val="Normal"/>
    <w:uiPriority w:val="99"/>
    <w:pPr>
      <w:numPr>
        <w:ilvl w:val="2"/>
        <w:numId w:val="1"/>
      </w:numPr>
      <w:tabs>
        <w:tab w:val="num" w:pos="567"/>
        <w:tab w:val="num" w:pos="680"/>
        <w:tab w:val="num" w:pos="2160"/>
        <w:tab w:val="num" w:pos="2200"/>
      </w:tabs>
      <w:spacing w:before="240"/>
      <w:ind w:left="1361" w:hanging="681"/>
    </w:pPr>
    <w:rPr>
      <w:szCs w:val="22"/>
      <w:u w:val="single"/>
    </w:rPr>
  </w:style>
  <w:style w:type="paragraph" w:customStyle="1" w:styleId="Body2">
    <w:name w:val="Body 2"/>
    <w:basedOn w:val="Normal"/>
    <w:uiPriority w:val="99"/>
    <w:pPr>
      <w:overflowPunct w:val="0"/>
      <w:autoSpaceDE w:val="0"/>
      <w:autoSpaceDN w:val="0"/>
      <w:adjustRightInd w:val="0"/>
      <w:spacing w:after="240" w:line="360" w:lineRule="auto"/>
      <w:ind w:left="1418"/>
      <w:textAlignment w:val="baseline"/>
    </w:pPr>
    <w:rPr>
      <w:szCs w:val="22"/>
    </w:rPr>
  </w:style>
  <w:style w:type="paragraph" w:customStyle="1" w:styleId="Sub-BulletedPoint">
    <w:name w:val="Sub-Bulleted Point"/>
    <w:basedOn w:val="Normal"/>
    <w:uiPriority w:val="99"/>
    <w:pPr>
      <w:numPr>
        <w:numId w:val="10"/>
      </w:numPr>
    </w:pPr>
  </w:style>
  <w:style w:type="paragraph" w:customStyle="1" w:styleId="Body1">
    <w:name w:val="Body 1"/>
    <w:basedOn w:val="Normal"/>
    <w:uiPriority w:val="99"/>
    <w:pPr>
      <w:overflowPunct w:val="0"/>
      <w:autoSpaceDE w:val="0"/>
      <w:autoSpaceDN w:val="0"/>
      <w:adjustRightInd w:val="0"/>
      <w:spacing w:after="240" w:line="360" w:lineRule="auto"/>
      <w:ind w:left="709"/>
      <w:jc w:val="left"/>
      <w:textAlignment w:val="baseline"/>
    </w:pPr>
    <w:rPr>
      <w:szCs w:val="22"/>
    </w:rPr>
  </w:style>
  <w:style w:type="paragraph" w:styleId="TOCHeading">
    <w:name w:val="TOC Heading"/>
    <w:basedOn w:val="Heading1"/>
    <w:next w:val="Normal"/>
    <w:uiPriority w:val="39"/>
    <w:semiHidden/>
    <w:unhideWhenUsed/>
    <w:qFormat/>
    <w:rsid w:val="00736CE0"/>
    <w:pPr>
      <w:keepLines/>
      <w:pBdr>
        <w:bottom w:val="none" w:sz="0" w:space="0" w:color="auto"/>
      </w:pBdr>
      <w:spacing w:before="480" w:after="0" w:line="276" w:lineRule="auto"/>
      <w:ind w:left="0" w:firstLine="0"/>
      <w:jc w:val="left"/>
      <w:outlineLvl w:val="9"/>
    </w:pPr>
    <w:rPr>
      <w:rFonts w:ascii="Cambria" w:hAnsi="Cambria" w:cs="Times New Roman"/>
      <w:color w:val="365F91"/>
      <w:kern w:val="0"/>
      <w:lang w:val="en-US"/>
    </w:rPr>
  </w:style>
  <w:style w:type="character" w:customStyle="1" w:styleId="Style12pt">
    <w:name w:val="Style 12 pt"/>
    <w:basedOn w:val="DefaultParagraphFont"/>
    <w:uiPriority w:val="99"/>
    <w:rsid w:val="00ED04D4"/>
    <w:rPr>
      <w:rFonts w:cs="Times New Roman"/>
      <w:sz w:val="22"/>
    </w:rPr>
  </w:style>
  <w:style w:type="paragraph" w:customStyle="1" w:styleId="DocumentContent">
    <w:name w:val="Document Content"/>
    <w:basedOn w:val="Normal"/>
    <w:uiPriority w:val="99"/>
    <w:rsid w:val="00ED04D4"/>
    <w:rPr>
      <w:rFonts w:cs="Times New Roman"/>
      <w:bCs/>
      <w:szCs w:val="20"/>
    </w:rPr>
  </w:style>
  <w:style w:type="paragraph" w:customStyle="1" w:styleId="StyleHeading212pt">
    <w:name w:val="Style Heading 2 + 12 pt"/>
    <w:basedOn w:val="Heading2"/>
    <w:uiPriority w:val="99"/>
    <w:rsid w:val="00ED04D4"/>
    <w:pPr>
      <w:tabs>
        <w:tab w:val="num" w:pos="576"/>
      </w:tabs>
      <w:ind w:left="576" w:hanging="576"/>
    </w:pPr>
    <w:rPr>
      <w:rFonts w:ascii="Arial" w:hAnsi="Arial"/>
      <w:caps w:val="0"/>
      <w:sz w:val="24"/>
      <w:szCs w:val="22"/>
    </w:rPr>
  </w:style>
  <w:style w:type="paragraph" w:customStyle="1" w:styleId="TableHeadingLeft">
    <w:name w:val="Table Heading Left"/>
    <w:basedOn w:val="Normal"/>
    <w:uiPriority w:val="99"/>
    <w:rsid w:val="00ED04D4"/>
    <w:pPr>
      <w:suppressAutoHyphens/>
      <w:spacing w:before="100" w:after="100" w:line="220" w:lineRule="atLeast"/>
      <w:ind w:left="567"/>
    </w:pPr>
    <w:rPr>
      <w:sz w:val="18"/>
      <w:szCs w:val="18"/>
    </w:rPr>
  </w:style>
  <w:style w:type="paragraph" w:customStyle="1" w:styleId="TableHeadingOther">
    <w:name w:val="Table Heading Other"/>
    <w:basedOn w:val="Normal"/>
    <w:uiPriority w:val="99"/>
    <w:rsid w:val="00ED04D4"/>
    <w:pPr>
      <w:suppressAutoHyphens/>
      <w:spacing w:before="100" w:after="100" w:line="220" w:lineRule="atLeast"/>
      <w:ind w:left="567"/>
      <w:jc w:val="center"/>
    </w:pPr>
    <w:rPr>
      <w:sz w:val="18"/>
      <w:szCs w:val="18"/>
    </w:rPr>
  </w:style>
  <w:style w:type="paragraph" w:customStyle="1" w:styleId="TableStub">
    <w:name w:val="Table Stub"/>
    <w:basedOn w:val="Normal"/>
    <w:uiPriority w:val="99"/>
    <w:rsid w:val="00ED04D4"/>
    <w:pPr>
      <w:suppressAutoHyphens/>
      <w:spacing w:after="80" w:line="200" w:lineRule="atLeast"/>
      <w:ind w:left="142" w:hanging="142"/>
    </w:pPr>
    <w:rPr>
      <w:sz w:val="18"/>
      <w:szCs w:val="18"/>
      <w:lang w:val="en-US"/>
    </w:rPr>
  </w:style>
  <w:style w:type="paragraph" w:customStyle="1" w:styleId="Bullet1">
    <w:name w:val="Bullet 1"/>
    <w:basedOn w:val="Normal"/>
    <w:uiPriority w:val="99"/>
    <w:rsid w:val="00ED04D4"/>
    <w:pPr>
      <w:overflowPunct w:val="0"/>
      <w:autoSpaceDE w:val="0"/>
      <w:autoSpaceDN w:val="0"/>
      <w:adjustRightInd w:val="0"/>
      <w:textAlignment w:val="baseline"/>
    </w:pPr>
    <w:rPr>
      <w:szCs w:val="22"/>
    </w:rPr>
  </w:style>
  <w:style w:type="character" w:customStyle="1" w:styleId="NormalRed">
    <w:name w:val="Normal + Red"/>
    <w:basedOn w:val="DefaultParagraphFont"/>
    <w:rsid w:val="00ED04D4"/>
    <w:rPr>
      <w:rFonts w:cs="Times New Roman"/>
      <w:color w:val="FF0000"/>
    </w:rPr>
  </w:style>
  <w:style w:type="paragraph" w:customStyle="1" w:styleId="StyleHeading2Red">
    <w:name w:val="Style Heading 2 + Red"/>
    <w:basedOn w:val="Heading2"/>
    <w:rsid w:val="00D54B0A"/>
    <w:rPr>
      <w:color w:val="FF0000"/>
    </w:rPr>
  </w:style>
  <w:style w:type="paragraph" w:customStyle="1" w:styleId="Norm01">
    <w:name w:val="Norm01"/>
    <w:basedOn w:val="Normal"/>
    <w:uiPriority w:val="99"/>
    <w:rsid w:val="00FD7738"/>
    <w:pPr>
      <w:spacing w:before="120" w:after="0"/>
      <w:ind w:left="567"/>
    </w:pPr>
  </w:style>
  <w:style w:type="paragraph" w:styleId="ListParagraph">
    <w:name w:val="List Paragraph"/>
    <w:basedOn w:val="Normal"/>
    <w:uiPriority w:val="34"/>
    <w:qFormat/>
    <w:rsid w:val="00DA4CA3"/>
    <w:pPr>
      <w:ind w:left="720"/>
    </w:pPr>
  </w:style>
  <w:style w:type="numbering" w:customStyle="1" w:styleId="Style1">
    <w:name w:val="Style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9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cnsa.org.au" TargetMode="External"/><Relationship Id="rId2" Type="http://schemas.openxmlformats.org/officeDocument/2006/relationships/numbering" Target="numbering.xml"/><Relationship Id="rId16" Type="http://schemas.openxmlformats.org/officeDocument/2006/relationships/hyperlink" Target="mailto:info@icns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a@icn.org.au" TargetMode="External"/><Relationship Id="rId10" Type="http://schemas.openxmlformats.org/officeDocument/2006/relationships/hyperlink" Target="http://www.tenders.s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nders.sa.gov.au/secure_tende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C2C2-9BED-4EA4-9997-0E4CC2FA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4206</Words>
  <Characters>26750</Characters>
  <Application>Microsoft Office Word</Application>
  <DocSecurity>0</DocSecurity>
  <Lines>222</Lines>
  <Paragraphs>61</Paragraphs>
  <ScaleCrop>false</ScaleCrop>
  <Company>DAIS</Company>
  <LinksUpToDate>false</LinksUpToDate>
  <CharactersWithSpaces>30895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ADMINISTRATIVE AND INFORMATION SERVICES</dc:title>
  <dc:creator>Judith Carr</dc:creator>
  <cp:lastModifiedBy>Georgette Webb</cp:lastModifiedBy>
  <cp:revision>3</cp:revision>
  <cp:lastPrinted>2012-10-15T08:49:00Z</cp:lastPrinted>
  <dcterms:created xsi:type="dcterms:W3CDTF">2015-08-31T22:50:00Z</dcterms:created>
  <dcterms:modified xsi:type="dcterms:W3CDTF">2021-11-25T23:08:00Z</dcterms:modified>
</cp:coreProperties>
</file>