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D6" w:rsidRPr="007E30FD" w:rsidRDefault="008E36BD" w:rsidP="00F112D6">
      <w:pPr>
        <w:pStyle w:val="Subtitle"/>
        <w:spacing w:before="60" w:after="60"/>
        <w:outlineLvl w:val="0"/>
        <w:rPr>
          <w:rFonts w:ascii="Verdana" w:hAnsi="Verdana"/>
          <w:sz w:val="18"/>
          <w:szCs w:val="18"/>
        </w:rPr>
      </w:pPr>
      <w:r w:rsidRPr="001A5FCE">
        <w:rPr>
          <w:rFonts w:ascii="Verdana" w:hAnsi="Verdana"/>
          <w:sz w:val="18"/>
          <w:szCs w:val="18"/>
        </w:rPr>
        <w:t>10</w:t>
      </w:r>
      <w:r w:rsidR="00CC0970" w:rsidRPr="001A5FCE">
        <w:rPr>
          <w:rFonts w:ascii="Verdana" w:hAnsi="Verdana"/>
          <w:sz w:val="18"/>
          <w:szCs w:val="18"/>
        </w:rPr>
        <w:t>C180</w:t>
      </w:r>
      <w:r w:rsidR="00D334B4" w:rsidRPr="001A5FCE">
        <w:rPr>
          <w:rFonts w:ascii="Verdana" w:hAnsi="Verdana"/>
          <w:sz w:val="18"/>
          <w:szCs w:val="18"/>
        </w:rPr>
        <w:t>:</w:t>
      </w:r>
      <w:r w:rsidR="00D334B4" w:rsidRPr="007E30FD">
        <w:rPr>
          <w:rFonts w:ascii="Verdana" w:hAnsi="Verdana"/>
          <w:sz w:val="18"/>
          <w:szCs w:val="18"/>
          <w:u w:val="none"/>
        </w:rPr>
        <w:t xml:space="preserve"> </w:t>
      </w:r>
      <w:r w:rsidR="00F112D6" w:rsidRPr="007E30FD">
        <w:rPr>
          <w:rFonts w:ascii="Verdana" w:hAnsi="Verdana"/>
          <w:sz w:val="18"/>
          <w:szCs w:val="18"/>
        </w:rPr>
        <w:t>PANEL FOR THE PROVISION O</w:t>
      </w:r>
      <w:r w:rsidR="007E30FD">
        <w:rPr>
          <w:rFonts w:ascii="Verdana" w:hAnsi="Verdana"/>
          <w:sz w:val="18"/>
          <w:szCs w:val="18"/>
        </w:rPr>
        <w:t>F LANDSCAPE</w:t>
      </w:r>
      <w:r w:rsidR="00F112D6" w:rsidRPr="007E30FD">
        <w:rPr>
          <w:rFonts w:ascii="Verdana" w:hAnsi="Verdana"/>
          <w:sz w:val="18"/>
          <w:szCs w:val="18"/>
        </w:rPr>
        <w:t xml:space="preserve"> </w:t>
      </w:r>
      <w:r w:rsidR="001A5FCE">
        <w:rPr>
          <w:rFonts w:ascii="Verdana" w:hAnsi="Verdana"/>
          <w:sz w:val="18"/>
          <w:szCs w:val="18"/>
        </w:rPr>
        <w:t xml:space="preserve">&amp; URBAN DESIGN </w:t>
      </w:r>
      <w:r w:rsidR="00F112D6" w:rsidRPr="007E30FD">
        <w:rPr>
          <w:rFonts w:ascii="Verdana" w:hAnsi="Verdana"/>
          <w:sz w:val="18"/>
          <w:szCs w:val="18"/>
        </w:rPr>
        <w:t>SERVICES</w:t>
      </w:r>
    </w:p>
    <w:p w:rsidR="00185D37" w:rsidRPr="007E30FD" w:rsidRDefault="00185D37" w:rsidP="00F112D6">
      <w:pPr>
        <w:pStyle w:val="Subtitle"/>
        <w:spacing w:before="60" w:after="60"/>
        <w:outlineLvl w:val="0"/>
        <w:rPr>
          <w:rFonts w:ascii="Verdana" w:hAnsi="Verdana"/>
          <w:sz w:val="18"/>
          <w:szCs w:val="18"/>
        </w:rPr>
      </w:pPr>
    </w:p>
    <w:p w:rsidR="00F112D6" w:rsidRPr="007E30FD" w:rsidRDefault="00F112D6" w:rsidP="00F112D6">
      <w:pPr>
        <w:tabs>
          <w:tab w:val="left" w:pos="2640"/>
        </w:tabs>
        <w:spacing w:after="120" w:line="240" w:lineRule="auto"/>
        <w:rPr>
          <w:rFonts w:ascii="Verdana" w:eastAsia="Times New Roman" w:hAnsi="Verdana" w:cs="Arial"/>
          <w:b/>
          <w:bCs/>
          <w:sz w:val="18"/>
          <w:szCs w:val="18"/>
          <w:lang w:eastAsia="en-AU"/>
        </w:rPr>
      </w:pPr>
      <w:r w:rsidRPr="007E30FD">
        <w:rPr>
          <w:rFonts w:ascii="Verdana" w:hAnsi="Verdana"/>
          <w:b/>
          <w:sz w:val="18"/>
          <w:szCs w:val="18"/>
          <w:u w:val="single"/>
        </w:rPr>
        <w:t>EXECUTION DATE</w:t>
      </w:r>
      <w:r w:rsidRPr="007E30FD">
        <w:rPr>
          <w:rFonts w:ascii="Verdana" w:hAnsi="Verdana"/>
          <w:b/>
          <w:sz w:val="18"/>
          <w:szCs w:val="18"/>
        </w:rPr>
        <w:t>:</w:t>
      </w:r>
      <w:r w:rsidRPr="007E30FD">
        <w:rPr>
          <w:rFonts w:ascii="Verdana" w:hAnsi="Verdana"/>
          <w:b/>
          <w:sz w:val="18"/>
          <w:szCs w:val="18"/>
        </w:rPr>
        <w:tab/>
      </w:r>
      <w:r w:rsidRPr="007E30FD">
        <w:rPr>
          <w:rFonts w:ascii="Verdana" w:eastAsia="Times New Roman" w:hAnsi="Verdana" w:cs="Arial"/>
          <w:b/>
          <w:bCs/>
          <w:sz w:val="18"/>
          <w:szCs w:val="18"/>
          <w:lang w:eastAsia="en-AU"/>
        </w:rPr>
        <w:t>24 October 2011</w:t>
      </w:r>
    </w:p>
    <w:p w:rsidR="00F112D6" w:rsidRPr="007E30FD" w:rsidRDefault="00F112D6" w:rsidP="00F112D6">
      <w:pPr>
        <w:tabs>
          <w:tab w:val="left" w:pos="2640"/>
        </w:tabs>
        <w:rPr>
          <w:rFonts w:ascii="Verdana" w:hAnsi="Verdana"/>
          <w:b/>
          <w:sz w:val="18"/>
          <w:szCs w:val="18"/>
        </w:rPr>
      </w:pPr>
      <w:r w:rsidRPr="007E30FD">
        <w:rPr>
          <w:rFonts w:ascii="Verdana" w:hAnsi="Verdana"/>
          <w:b/>
          <w:sz w:val="18"/>
          <w:szCs w:val="18"/>
          <w:u w:val="single"/>
        </w:rPr>
        <w:t>EXPIRY DATE</w:t>
      </w:r>
      <w:r w:rsidRPr="007E30FD">
        <w:rPr>
          <w:rFonts w:ascii="Verdana" w:hAnsi="Verdana"/>
          <w:b/>
          <w:sz w:val="18"/>
          <w:szCs w:val="18"/>
        </w:rPr>
        <w:t>:</w:t>
      </w:r>
      <w:r w:rsidRPr="007E30FD">
        <w:rPr>
          <w:rFonts w:ascii="Verdana" w:hAnsi="Verdana"/>
          <w:b/>
          <w:sz w:val="18"/>
          <w:szCs w:val="18"/>
        </w:rPr>
        <w:tab/>
      </w:r>
      <w:r w:rsidR="00FA577C">
        <w:rPr>
          <w:rFonts w:ascii="Verdana" w:eastAsia="Times New Roman" w:hAnsi="Verdana" w:cs="Arial"/>
          <w:b/>
          <w:bCs/>
          <w:sz w:val="18"/>
          <w:szCs w:val="18"/>
          <w:lang w:eastAsia="en-AU"/>
        </w:rPr>
        <w:t>31 March 2018</w:t>
      </w:r>
    </w:p>
    <w:p w:rsidR="00F112D6" w:rsidRPr="007E30FD" w:rsidRDefault="00F112D6" w:rsidP="00F112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</w:pPr>
      <w:r w:rsidRPr="007E30FD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 xml:space="preserve">AS AT </w:t>
      </w:r>
      <w:r w:rsidR="00FA577C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>JULY 2017</w:t>
      </w:r>
      <w:bookmarkStart w:id="0" w:name="_GoBack"/>
      <w:bookmarkEnd w:id="0"/>
    </w:p>
    <w:p w:rsidR="000A70FE" w:rsidRPr="00F112D6" w:rsidRDefault="000A70FE" w:rsidP="00EB779F">
      <w:pPr>
        <w:spacing w:after="0"/>
        <w:rPr>
          <w:rFonts w:ascii="Verdana" w:hAnsi="Verdana"/>
          <w:sz w:val="20"/>
          <w:szCs w:val="20"/>
        </w:rPr>
      </w:pPr>
    </w:p>
    <w:tbl>
      <w:tblPr>
        <w:tblW w:w="4205" w:type="pct"/>
        <w:tblInd w:w="806" w:type="dxa"/>
        <w:tblLayout w:type="fixed"/>
        <w:tblLook w:val="04A0" w:firstRow="1" w:lastRow="0" w:firstColumn="1" w:lastColumn="0" w:noHBand="0" w:noVBand="1"/>
      </w:tblPr>
      <w:tblGrid>
        <w:gridCol w:w="3826"/>
        <w:gridCol w:w="3165"/>
        <w:gridCol w:w="3165"/>
        <w:gridCol w:w="3165"/>
      </w:tblGrid>
      <w:tr w:rsidR="007E30FD" w:rsidRPr="00F112D6" w:rsidTr="007E30FD">
        <w:trPr>
          <w:trHeight w:val="255"/>
        </w:trPr>
        <w:tc>
          <w:tcPr>
            <w:tcW w:w="1436" w:type="pct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1A5FCE" w:rsidRDefault="007E30FD" w:rsidP="001A5FCE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1A5FC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COMPANY</w:t>
            </w: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1A5FCE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Landscape Design</w:t>
            </w: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1A5FCE" w:rsidRDefault="007E30FD" w:rsidP="001A5FCE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1A5FC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Urban Design</w:t>
            </w: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1A5FCE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Irrigation System Design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AECOM Australia Pty Ltd</w:t>
            </w: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3A663C1" wp14:editId="414DA606">
                  <wp:extent cx="170180" cy="159385"/>
                  <wp:effectExtent l="0" t="0" r="1270" b="0"/>
                  <wp:docPr id="1" name="Picture 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thinThickSmallGap" w:sz="24" w:space="0" w:color="666699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Arup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5AB3247" wp14:editId="03B4A9CF">
                  <wp:extent cx="170180" cy="159385"/>
                  <wp:effectExtent l="0" t="0" r="1270" b="0"/>
                  <wp:docPr id="9" name="Picture 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4E31FC6" wp14:editId="5846C3E6">
                  <wp:extent cx="170180" cy="159385"/>
                  <wp:effectExtent l="0" t="0" r="1270" b="0"/>
                  <wp:docPr id="10" name="Picture 1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Aspect Studios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DD627A5" wp14:editId="0BBBBDA9">
                  <wp:extent cx="170180" cy="159385"/>
                  <wp:effectExtent l="0" t="0" r="1270" b="0"/>
                  <wp:docPr id="11" name="Picture 1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C67B245" wp14:editId="712ECB8B">
                  <wp:extent cx="170180" cy="159385"/>
                  <wp:effectExtent l="0" t="0" r="1270" b="0"/>
                  <wp:docPr id="12" name="Picture 1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Aurecon Australia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B438277" wp14:editId="57F0E985">
                  <wp:extent cx="170180" cy="159385"/>
                  <wp:effectExtent l="0" t="0" r="1270" b="0"/>
                  <wp:docPr id="13" name="Picture 1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03B686F" wp14:editId="1222515B">
                  <wp:extent cx="170180" cy="159385"/>
                  <wp:effectExtent l="0" t="0" r="1270" b="0"/>
                  <wp:docPr id="14" name="Picture 1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Australian Water Environments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D80789E" wp14:editId="44A047A0">
                  <wp:extent cx="170180" cy="159385"/>
                  <wp:effectExtent l="0" t="0" r="1270" b="0"/>
                  <wp:docPr id="21" name="Picture 2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Cameron Irrigation Consulting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F3630DE" wp14:editId="4CFD6ECB">
                  <wp:extent cx="170180" cy="159385"/>
                  <wp:effectExtent l="0" t="0" r="1270" b="0"/>
                  <wp:docPr id="23" name="Picture 2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GHD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D216DF1" wp14:editId="768393FC">
                  <wp:extent cx="170180" cy="159385"/>
                  <wp:effectExtent l="0" t="0" r="1270" b="0"/>
                  <wp:docPr id="33" name="Picture 3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0D117CB" wp14:editId="608A9A4A">
                  <wp:extent cx="170180" cy="159385"/>
                  <wp:effectExtent l="0" t="0" r="1270" b="0"/>
                  <wp:docPr id="34" name="Picture 3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Greenhill Engineers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85D0E44" wp14:editId="44F9160D">
                  <wp:extent cx="170180" cy="159385"/>
                  <wp:effectExtent l="0" t="0" r="1270" b="0"/>
                  <wp:docPr id="41" name="Picture 4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2CFD847" wp14:editId="1AA8D052">
                  <wp:extent cx="170180" cy="159385"/>
                  <wp:effectExtent l="0" t="0" r="1270" b="0"/>
                  <wp:docPr id="42" name="Picture 4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Hassell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94C99ED" wp14:editId="6ABA0584">
                  <wp:extent cx="170180" cy="159385"/>
                  <wp:effectExtent l="0" t="0" r="1270" b="0"/>
                  <wp:docPr id="43" name="Picture 4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D7292C8" wp14:editId="2F761032">
                  <wp:extent cx="170180" cy="159385"/>
                  <wp:effectExtent l="0" t="0" r="1270" b="0"/>
                  <wp:docPr id="44" name="Picture 4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623B3E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HydroPlan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A6157E1" wp14:editId="63753830">
                  <wp:extent cx="170180" cy="159385"/>
                  <wp:effectExtent l="0" t="0" r="1270" b="0"/>
                  <wp:docPr id="46" name="Picture 4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Jensen Planning &amp; Design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4156CAB" wp14:editId="34F6BA62">
                  <wp:extent cx="170180" cy="159385"/>
                  <wp:effectExtent l="0" t="0" r="1270" b="0"/>
                  <wp:docPr id="49" name="Picture 4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8590868" wp14:editId="0AA47093">
                  <wp:extent cx="170180" cy="159385"/>
                  <wp:effectExtent l="0" t="0" r="1270" b="0"/>
                  <wp:docPr id="50" name="Picture 5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Outerspace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Landscape Architects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A722C1F" wp14:editId="19139122">
                  <wp:extent cx="170180" cy="159385"/>
                  <wp:effectExtent l="0" t="0" r="1270" b="0"/>
                  <wp:docPr id="60" name="Picture 6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B38019" wp14:editId="67460224">
                  <wp:extent cx="170180" cy="159385"/>
                  <wp:effectExtent l="0" t="0" r="1270" b="0"/>
                  <wp:docPr id="61" name="Picture 6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Oxigen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3CD0EBA" wp14:editId="6CBA9B68">
                  <wp:extent cx="170180" cy="159385"/>
                  <wp:effectExtent l="0" t="0" r="1270" b="0"/>
                  <wp:docPr id="62" name="Picture 6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E8DA91" wp14:editId="7915DB31">
                  <wp:extent cx="170180" cy="159385"/>
                  <wp:effectExtent l="0" t="0" r="1270" b="0"/>
                  <wp:docPr id="63" name="Picture 6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SMEC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Australia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7A8DA14" wp14:editId="63C31478">
                  <wp:extent cx="170180" cy="159385"/>
                  <wp:effectExtent l="0" t="0" r="1270" b="0"/>
                  <wp:docPr id="68" name="Picture 6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Taylor </w:t>
            </w: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Cullity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Lethlean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12DB479" wp14:editId="417165DE">
                  <wp:extent cx="170180" cy="159385"/>
                  <wp:effectExtent l="0" t="0" r="1270" b="0"/>
                  <wp:docPr id="70" name="Picture 7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65DBC4F" wp14:editId="450DE130">
                  <wp:extent cx="170180" cy="159385"/>
                  <wp:effectExtent l="0" t="0" r="1270" b="0"/>
                  <wp:docPr id="71" name="Picture 7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E30FD" w:rsidRPr="00F112D6" w:rsidTr="007E30FD">
        <w:trPr>
          <w:trHeight w:val="255"/>
        </w:trPr>
        <w:tc>
          <w:tcPr>
            <w:tcW w:w="1436" w:type="pct"/>
            <w:tcBorders>
              <w:top w:val="nil"/>
              <w:left w:val="thinThickSmallGap" w:sz="24" w:space="0" w:color="666699"/>
              <w:bottom w:val="thinThickSmallGap" w:sz="24" w:space="0" w:color="666699"/>
              <w:right w:val="single" w:sz="4" w:space="0" w:color="auto"/>
            </w:tcBorders>
            <w:shd w:val="clear" w:color="auto" w:fill="auto"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Wax Design Pty Ltd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0013AA9" wp14:editId="4A3410A1">
                  <wp:extent cx="170180" cy="159385"/>
                  <wp:effectExtent l="0" t="0" r="1270" b="0"/>
                  <wp:docPr id="78" name="Picture 7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thinThickSmallGap" w:sz="24" w:space="0" w:color="666699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thinThickSmallGap" w:sz="24" w:space="0" w:color="666699"/>
              <w:right w:val="thinThickSmallGap" w:sz="24" w:space="0" w:color="666699"/>
            </w:tcBorders>
            <w:shd w:val="clear" w:color="auto" w:fill="auto"/>
            <w:noWrap/>
            <w:vAlign w:val="center"/>
          </w:tcPr>
          <w:p w:rsidR="007E30FD" w:rsidRPr="00F112D6" w:rsidRDefault="007E30FD" w:rsidP="00F112D6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:rsidR="00F112D6" w:rsidRPr="00185D37" w:rsidRDefault="00F112D6" w:rsidP="00185D37">
      <w:pPr>
        <w:tabs>
          <w:tab w:val="left" w:pos="6630"/>
        </w:tabs>
      </w:pPr>
    </w:p>
    <w:sectPr w:rsidR="00F112D6" w:rsidRPr="00185D37" w:rsidSect="00F112D6">
      <w:headerReference w:type="default" r:id="rId8"/>
      <w:pgSz w:w="16838" w:h="11906" w:orient="landscape" w:code="9"/>
      <w:pgMar w:top="851" w:right="454" w:bottom="851" w:left="45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3B" w:rsidRDefault="002B1D3B">
      <w:r>
        <w:separator/>
      </w:r>
    </w:p>
  </w:endnote>
  <w:endnote w:type="continuationSeparator" w:id="0">
    <w:p w:rsidR="002B1D3B" w:rsidRDefault="002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3B" w:rsidRDefault="002B1D3B">
      <w:r>
        <w:separator/>
      </w:r>
    </w:p>
  </w:footnote>
  <w:footnote w:type="continuationSeparator" w:id="0">
    <w:p w:rsidR="002B1D3B" w:rsidRDefault="002B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BD" w:rsidRDefault="00EA1051" w:rsidP="00032D34">
    <w:pPr>
      <w:pStyle w:val="Header"/>
      <w:tabs>
        <w:tab w:val="center" w:pos="7965"/>
        <w:tab w:val="left" w:pos="10980"/>
      </w:tabs>
      <w:jc w:val="center"/>
    </w:pPr>
    <w:r>
      <w:rPr>
        <w:noProof/>
        <w:lang w:eastAsia="en-AU"/>
      </w:rPr>
      <w:drawing>
        <wp:inline distT="0" distB="0" distL="0" distR="0">
          <wp:extent cx="2254250" cy="510540"/>
          <wp:effectExtent l="0" t="0" r="0" b="3810"/>
          <wp:docPr id="79" name="Picture 79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34.5pt" o:bullet="t">
        <v:imagedata r:id="rId1" o:title="tick red grey"/>
      </v:shape>
    </w:pict>
  </w:numPicBullet>
  <w:abstractNum w:abstractNumId="0" w15:restartNumberingAfterBreak="0">
    <w:nsid w:val="27482308"/>
    <w:multiLevelType w:val="hybridMultilevel"/>
    <w:tmpl w:val="644AD192"/>
    <w:lvl w:ilvl="0" w:tplc="4D7CE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82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A1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A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8F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EB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8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E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EB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A"/>
    <w:rsid w:val="00017000"/>
    <w:rsid w:val="000206ED"/>
    <w:rsid w:val="00032D34"/>
    <w:rsid w:val="000714D0"/>
    <w:rsid w:val="00072BFC"/>
    <w:rsid w:val="0007643C"/>
    <w:rsid w:val="00080C10"/>
    <w:rsid w:val="000845AF"/>
    <w:rsid w:val="00092BCC"/>
    <w:rsid w:val="000A4B75"/>
    <w:rsid w:val="000A70FE"/>
    <w:rsid w:val="000E05DB"/>
    <w:rsid w:val="000E0BB1"/>
    <w:rsid w:val="000E19D6"/>
    <w:rsid w:val="000E236D"/>
    <w:rsid w:val="000F0B8E"/>
    <w:rsid w:val="000F6256"/>
    <w:rsid w:val="000F711B"/>
    <w:rsid w:val="00117200"/>
    <w:rsid w:val="00117D40"/>
    <w:rsid w:val="00124794"/>
    <w:rsid w:val="00137A9C"/>
    <w:rsid w:val="00141F17"/>
    <w:rsid w:val="00147A8F"/>
    <w:rsid w:val="00185D37"/>
    <w:rsid w:val="00192F5D"/>
    <w:rsid w:val="001A5FCE"/>
    <w:rsid w:val="001B0CD7"/>
    <w:rsid w:val="001C0FC4"/>
    <w:rsid w:val="001C3CF0"/>
    <w:rsid w:val="001D7D7A"/>
    <w:rsid w:val="001E2CFC"/>
    <w:rsid w:val="002207BD"/>
    <w:rsid w:val="0024418C"/>
    <w:rsid w:val="002563C4"/>
    <w:rsid w:val="0026755A"/>
    <w:rsid w:val="00295926"/>
    <w:rsid w:val="002A08C7"/>
    <w:rsid w:val="002B1D3B"/>
    <w:rsid w:val="002C0388"/>
    <w:rsid w:val="002C24A1"/>
    <w:rsid w:val="002E3310"/>
    <w:rsid w:val="003115F7"/>
    <w:rsid w:val="00316784"/>
    <w:rsid w:val="0032100A"/>
    <w:rsid w:val="00326A1A"/>
    <w:rsid w:val="0033149A"/>
    <w:rsid w:val="00350D6C"/>
    <w:rsid w:val="00353471"/>
    <w:rsid w:val="003546B8"/>
    <w:rsid w:val="003716DA"/>
    <w:rsid w:val="00377E00"/>
    <w:rsid w:val="003836FD"/>
    <w:rsid w:val="00384C8B"/>
    <w:rsid w:val="003914EF"/>
    <w:rsid w:val="003C448E"/>
    <w:rsid w:val="00417856"/>
    <w:rsid w:val="004306AB"/>
    <w:rsid w:val="00434755"/>
    <w:rsid w:val="00450806"/>
    <w:rsid w:val="00453C9A"/>
    <w:rsid w:val="00455E94"/>
    <w:rsid w:val="00462C2A"/>
    <w:rsid w:val="00466882"/>
    <w:rsid w:val="004A459C"/>
    <w:rsid w:val="004B6017"/>
    <w:rsid w:val="004B6687"/>
    <w:rsid w:val="004D00D5"/>
    <w:rsid w:val="004D7F29"/>
    <w:rsid w:val="0050711F"/>
    <w:rsid w:val="005250E9"/>
    <w:rsid w:val="00533D8B"/>
    <w:rsid w:val="005427CB"/>
    <w:rsid w:val="00555C95"/>
    <w:rsid w:val="00556A69"/>
    <w:rsid w:val="005572D0"/>
    <w:rsid w:val="00562551"/>
    <w:rsid w:val="0056723D"/>
    <w:rsid w:val="00576479"/>
    <w:rsid w:val="00576903"/>
    <w:rsid w:val="00581341"/>
    <w:rsid w:val="005A3799"/>
    <w:rsid w:val="005A3A4A"/>
    <w:rsid w:val="005B37A2"/>
    <w:rsid w:val="006029C1"/>
    <w:rsid w:val="00602F87"/>
    <w:rsid w:val="00620690"/>
    <w:rsid w:val="00623B3E"/>
    <w:rsid w:val="00626B5B"/>
    <w:rsid w:val="0065470C"/>
    <w:rsid w:val="00682A9A"/>
    <w:rsid w:val="00685983"/>
    <w:rsid w:val="00685A4C"/>
    <w:rsid w:val="0069214E"/>
    <w:rsid w:val="00694722"/>
    <w:rsid w:val="006A3F6E"/>
    <w:rsid w:val="006B4495"/>
    <w:rsid w:val="006C4500"/>
    <w:rsid w:val="006E0DB5"/>
    <w:rsid w:val="006E4A2C"/>
    <w:rsid w:val="006F2704"/>
    <w:rsid w:val="006F470F"/>
    <w:rsid w:val="00704A62"/>
    <w:rsid w:val="00710240"/>
    <w:rsid w:val="007356EC"/>
    <w:rsid w:val="007445FB"/>
    <w:rsid w:val="007616B1"/>
    <w:rsid w:val="007648B7"/>
    <w:rsid w:val="00777E68"/>
    <w:rsid w:val="007842BD"/>
    <w:rsid w:val="00786442"/>
    <w:rsid w:val="0079061B"/>
    <w:rsid w:val="00793BE4"/>
    <w:rsid w:val="00797609"/>
    <w:rsid w:val="007A7BAF"/>
    <w:rsid w:val="007E30FD"/>
    <w:rsid w:val="007F5AC7"/>
    <w:rsid w:val="0081401F"/>
    <w:rsid w:val="00834F3E"/>
    <w:rsid w:val="008355EB"/>
    <w:rsid w:val="0084133F"/>
    <w:rsid w:val="00884425"/>
    <w:rsid w:val="0088578D"/>
    <w:rsid w:val="00896195"/>
    <w:rsid w:val="008A2E56"/>
    <w:rsid w:val="008C2692"/>
    <w:rsid w:val="008D4D8F"/>
    <w:rsid w:val="008E36BD"/>
    <w:rsid w:val="008E52ED"/>
    <w:rsid w:val="009042F6"/>
    <w:rsid w:val="00931BD2"/>
    <w:rsid w:val="00947983"/>
    <w:rsid w:val="009574F3"/>
    <w:rsid w:val="00971628"/>
    <w:rsid w:val="0099477F"/>
    <w:rsid w:val="009A5704"/>
    <w:rsid w:val="009B0790"/>
    <w:rsid w:val="009B46F7"/>
    <w:rsid w:val="009B688D"/>
    <w:rsid w:val="009B72B2"/>
    <w:rsid w:val="009C238C"/>
    <w:rsid w:val="009E1E8B"/>
    <w:rsid w:val="009E7232"/>
    <w:rsid w:val="00A069BA"/>
    <w:rsid w:val="00A12B42"/>
    <w:rsid w:val="00A15AA6"/>
    <w:rsid w:val="00A2489A"/>
    <w:rsid w:val="00A473FA"/>
    <w:rsid w:val="00A47BA5"/>
    <w:rsid w:val="00A53397"/>
    <w:rsid w:val="00A641E3"/>
    <w:rsid w:val="00A67D6F"/>
    <w:rsid w:val="00A7545A"/>
    <w:rsid w:val="00A826DD"/>
    <w:rsid w:val="00A93D01"/>
    <w:rsid w:val="00AA6295"/>
    <w:rsid w:val="00AB47E9"/>
    <w:rsid w:val="00AD0EAF"/>
    <w:rsid w:val="00AE2684"/>
    <w:rsid w:val="00AE6591"/>
    <w:rsid w:val="00AF7B5E"/>
    <w:rsid w:val="00B25227"/>
    <w:rsid w:val="00B36139"/>
    <w:rsid w:val="00B37829"/>
    <w:rsid w:val="00B51330"/>
    <w:rsid w:val="00B7516A"/>
    <w:rsid w:val="00B77BC9"/>
    <w:rsid w:val="00BD29DA"/>
    <w:rsid w:val="00BD543F"/>
    <w:rsid w:val="00BF5B7A"/>
    <w:rsid w:val="00C0589C"/>
    <w:rsid w:val="00C10C89"/>
    <w:rsid w:val="00C3038B"/>
    <w:rsid w:val="00CA42A5"/>
    <w:rsid w:val="00CC082D"/>
    <w:rsid w:val="00CC0970"/>
    <w:rsid w:val="00CC56B1"/>
    <w:rsid w:val="00CD60E2"/>
    <w:rsid w:val="00D12479"/>
    <w:rsid w:val="00D31789"/>
    <w:rsid w:val="00D334B4"/>
    <w:rsid w:val="00D40C57"/>
    <w:rsid w:val="00D7286E"/>
    <w:rsid w:val="00D95029"/>
    <w:rsid w:val="00D9644C"/>
    <w:rsid w:val="00DA2005"/>
    <w:rsid w:val="00DB04B0"/>
    <w:rsid w:val="00DB496B"/>
    <w:rsid w:val="00DB65D0"/>
    <w:rsid w:val="00DC08F3"/>
    <w:rsid w:val="00DC13DE"/>
    <w:rsid w:val="00DC1903"/>
    <w:rsid w:val="00DD1B23"/>
    <w:rsid w:val="00DE6D20"/>
    <w:rsid w:val="00E20335"/>
    <w:rsid w:val="00E366AE"/>
    <w:rsid w:val="00E53F82"/>
    <w:rsid w:val="00E61924"/>
    <w:rsid w:val="00EA1051"/>
    <w:rsid w:val="00EB779F"/>
    <w:rsid w:val="00EC14D0"/>
    <w:rsid w:val="00ED23F7"/>
    <w:rsid w:val="00ED5360"/>
    <w:rsid w:val="00ED6AE6"/>
    <w:rsid w:val="00ED7E43"/>
    <w:rsid w:val="00EE25AB"/>
    <w:rsid w:val="00EE75F8"/>
    <w:rsid w:val="00EF4033"/>
    <w:rsid w:val="00F112D6"/>
    <w:rsid w:val="00F23B08"/>
    <w:rsid w:val="00F25C0E"/>
    <w:rsid w:val="00F47145"/>
    <w:rsid w:val="00F47695"/>
    <w:rsid w:val="00F536B2"/>
    <w:rsid w:val="00FA577C"/>
    <w:rsid w:val="00FC592C"/>
    <w:rsid w:val="00FC5A51"/>
    <w:rsid w:val="00FC6E2E"/>
    <w:rsid w:val="00FD2360"/>
    <w:rsid w:val="00FE2DE7"/>
    <w:rsid w:val="00FE50DD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FC6E7A-3519-4F29-9690-D1D5B5E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112D6"/>
    <w:pPr>
      <w:spacing w:after="0" w:line="240" w:lineRule="auto"/>
      <w:jc w:val="center"/>
    </w:pPr>
    <w:rPr>
      <w:rFonts w:ascii="Comic Sans MS" w:eastAsia="Times New Roman" w:hAnsi="Comic Sans MS" w:cs="Arial"/>
      <w:b/>
      <w:szCs w:val="20"/>
      <w:u w:val="single"/>
    </w:rPr>
  </w:style>
  <w:style w:type="paragraph" w:styleId="Header">
    <w:name w:val="header"/>
    <w:basedOn w:val="Normal"/>
    <w:rsid w:val="00F112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2D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PANEL CONTRACTORS - 2010-010</vt:lpstr>
    </vt:vector>
  </TitlesOfParts>
  <Company>DTEI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PANEL CONTRACTORS - 2010-010</dc:title>
  <dc:subject/>
  <dc:creator>DTEI</dc:creator>
  <cp:keywords/>
  <cp:lastModifiedBy>George Dimitriou</cp:lastModifiedBy>
  <cp:revision>2</cp:revision>
  <cp:lastPrinted>2014-11-11T05:47:00Z</cp:lastPrinted>
  <dcterms:created xsi:type="dcterms:W3CDTF">2017-07-25T04:19:00Z</dcterms:created>
  <dcterms:modified xsi:type="dcterms:W3CDTF">2017-07-25T04:19:00Z</dcterms:modified>
</cp:coreProperties>
</file>