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E59" w:rsidRPr="00964FF0" w:rsidRDefault="00AD1E59" w:rsidP="00B5346F">
      <w:pPr>
        <w:keepLines/>
        <w:spacing w:after="120"/>
        <w:rPr>
          <w:rFonts w:cs="Arial"/>
          <w:sz w:val="72"/>
          <w:szCs w:val="72"/>
        </w:rPr>
      </w:pPr>
    </w:p>
    <w:p w:rsidR="00AD1E59" w:rsidRPr="00DE3ABD" w:rsidRDefault="00AD1E59" w:rsidP="00B5346F">
      <w:pPr>
        <w:keepLines/>
        <w:spacing w:after="120"/>
        <w:rPr>
          <w:rFonts w:cs="Arial"/>
          <w:sz w:val="56"/>
          <w:szCs w:val="56"/>
        </w:rPr>
      </w:pPr>
      <w:r w:rsidRPr="00DE3ABD">
        <w:rPr>
          <w:rFonts w:cs="Arial"/>
          <w:sz w:val="56"/>
          <w:szCs w:val="56"/>
        </w:rPr>
        <w:t>Special Conditions of Contract</w:t>
      </w:r>
    </w:p>
    <w:p w:rsidR="00AD1E59" w:rsidRPr="00DE3ABD" w:rsidRDefault="00AD1E59" w:rsidP="00B5346F">
      <w:pPr>
        <w:keepLines/>
        <w:spacing w:after="120"/>
        <w:rPr>
          <w:rFonts w:cs="Arial"/>
          <w:sz w:val="28"/>
          <w:szCs w:val="28"/>
        </w:rPr>
      </w:pPr>
      <w:r w:rsidRPr="00DE3ABD">
        <w:rPr>
          <w:rFonts w:cs="Arial"/>
          <w:sz w:val="28"/>
          <w:szCs w:val="28"/>
        </w:rPr>
        <w:t>and</w:t>
      </w:r>
    </w:p>
    <w:p w:rsidR="00AD1E59" w:rsidRPr="00DE3ABD" w:rsidRDefault="00AD1E59" w:rsidP="00B5346F">
      <w:pPr>
        <w:keepLines/>
        <w:spacing w:after="120"/>
        <w:rPr>
          <w:rFonts w:cs="Arial"/>
          <w:sz w:val="56"/>
          <w:szCs w:val="56"/>
        </w:rPr>
      </w:pPr>
      <w:r w:rsidRPr="00DE3ABD">
        <w:rPr>
          <w:rFonts w:cs="Arial"/>
          <w:sz w:val="56"/>
          <w:szCs w:val="56"/>
        </w:rPr>
        <w:t>Annexure</w:t>
      </w:r>
    </w:p>
    <w:p w:rsidR="00AD1E59" w:rsidRPr="00DE3ABD" w:rsidRDefault="006D0C1E" w:rsidP="00B5346F">
      <w:pPr>
        <w:keepLines/>
        <w:spacing w:after="120"/>
        <w:rPr>
          <w:rFonts w:cs="Arial"/>
        </w:rPr>
      </w:pPr>
      <w:r>
        <w:rPr>
          <w:noProof/>
        </w:rPr>
        <mc:AlternateContent>
          <mc:Choice Requires="wps">
            <w:drawing>
              <wp:anchor distT="0" distB="0" distL="114300" distR="114300" simplePos="0" relativeHeight="251657728" behindDoc="1" locked="1" layoutInCell="0" allowOverlap="1">
                <wp:simplePos x="0" y="0"/>
                <wp:positionH relativeFrom="page">
                  <wp:posOffset>720090</wp:posOffset>
                </wp:positionH>
                <wp:positionV relativeFrom="paragraph">
                  <wp:posOffset>0</wp:posOffset>
                </wp:positionV>
                <wp:extent cx="6119495" cy="17780"/>
                <wp:effectExtent l="0" t="0" r="0" b="127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9495" cy="1778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C2867B" id="Rectangle 2" o:spid="_x0000_s1026" style="position:absolute;margin-left:56.7pt;margin-top:0;width:481.85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" o:allowincell="f" fillcolor="black" stroked="f" strokeweight="0">
                <w10:wrap anchorx="page"/>
                <w10:anchorlock/>
              </v:rect>
            </w:pict>
          </mc:Fallback>
        </mc:AlternateContent>
      </w:r>
    </w:p>
    <w:p w:rsidR="00AD1E59" w:rsidRPr="00DE3ABD" w:rsidRDefault="00AD1E59" w:rsidP="00B5346F">
      <w:pPr>
        <w:keepLines/>
        <w:spacing w:after="120"/>
        <w:rPr>
          <w:rFonts w:cs="Arial"/>
        </w:rPr>
      </w:pPr>
    </w:p>
    <w:p w:rsidR="00AD1E59" w:rsidRPr="00DE3ABD" w:rsidRDefault="00AD1E59" w:rsidP="00B5346F">
      <w:pPr>
        <w:keepLines/>
        <w:spacing w:after="120"/>
        <w:rPr>
          <w:rFonts w:cs="Arial"/>
          <w:sz w:val="28"/>
          <w:szCs w:val="28"/>
        </w:rPr>
      </w:pPr>
      <w:r w:rsidRPr="00DE3ABD">
        <w:rPr>
          <w:rFonts w:cs="Arial"/>
          <w:sz w:val="28"/>
          <w:szCs w:val="28"/>
        </w:rPr>
        <w:t xml:space="preserve">To be read in conjunction with </w:t>
      </w:r>
    </w:p>
    <w:p w:rsidR="00AD1E59" w:rsidRPr="00DE3ABD" w:rsidRDefault="00AD1E59" w:rsidP="00B5346F">
      <w:pPr>
        <w:keepLines/>
        <w:spacing w:after="120"/>
        <w:rPr>
          <w:rFonts w:cs="Arial"/>
          <w:sz w:val="28"/>
          <w:szCs w:val="28"/>
        </w:rPr>
      </w:pPr>
      <w:r w:rsidRPr="00DE3ABD">
        <w:rPr>
          <w:rFonts w:cs="Arial"/>
          <w:sz w:val="28"/>
          <w:szCs w:val="28"/>
        </w:rPr>
        <w:t>Australian Standard General Conditions of Contract AS</w:t>
      </w:r>
      <w:r w:rsidR="00C8245D">
        <w:rPr>
          <w:rFonts w:cs="Arial"/>
          <w:sz w:val="28"/>
          <w:szCs w:val="28"/>
        </w:rPr>
        <w:t> </w:t>
      </w:r>
      <w:r w:rsidRPr="00DE3ABD">
        <w:rPr>
          <w:rFonts w:cs="Arial"/>
          <w:sz w:val="28"/>
          <w:szCs w:val="28"/>
        </w:rPr>
        <w:t>2124</w:t>
      </w:r>
      <w:r>
        <w:rPr>
          <w:rFonts w:cs="Arial"/>
          <w:sz w:val="28"/>
          <w:szCs w:val="28"/>
        </w:rPr>
        <w:sym w:font="Symbol" w:char="F0BE"/>
      </w:r>
      <w:r w:rsidRPr="00DE3ABD">
        <w:rPr>
          <w:rFonts w:cs="Arial"/>
          <w:sz w:val="28"/>
          <w:szCs w:val="28"/>
        </w:rPr>
        <w:t>1992</w:t>
      </w:r>
    </w:p>
    <w:p w:rsidR="00AD1E59" w:rsidRPr="00DE3ABD" w:rsidRDefault="00AD1E59" w:rsidP="00B5346F">
      <w:pPr>
        <w:keepLines/>
        <w:spacing w:after="120"/>
        <w:rPr>
          <w:rFonts w:cs="Arial"/>
        </w:rPr>
      </w:pPr>
    </w:p>
    <w:p w:rsidR="00AD1E59" w:rsidRPr="00DE3ABD" w:rsidRDefault="00AD1E59" w:rsidP="00B5346F">
      <w:pPr>
        <w:keepLines/>
        <w:spacing w:after="120"/>
        <w:rPr>
          <w:rFonts w:cs="Arial"/>
        </w:rPr>
      </w:pPr>
    </w:p>
    <w:p w:rsidR="00AD1E59" w:rsidRPr="00DE3ABD" w:rsidRDefault="007741B7" w:rsidP="00B5346F">
      <w:pPr>
        <w:keepLines/>
        <w:spacing w:after="120"/>
        <w:rPr>
          <w:rFonts w:cs="Arial"/>
          <w:sz w:val="32"/>
          <w:szCs w:val="32"/>
        </w:rPr>
      </w:pPr>
      <w:r>
        <w:rPr>
          <w:rFonts w:cs="Arial"/>
          <w:sz w:val="32"/>
          <w:szCs w:val="32"/>
        </w:rPr>
        <w:t>April 2017</w:t>
      </w:r>
    </w:p>
    <w:p w:rsidR="00AD1E59" w:rsidRPr="00DE3ABD" w:rsidRDefault="00AD1E59" w:rsidP="00B5346F">
      <w:pPr>
        <w:keepLines/>
        <w:spacing w:after="120"/>
        <w:rPr>
          <w:rFonts w:cs="Arial"/>
        </w:rPr>
      </w:pPr>
    </w:p>
    <w:p w:rsidR="00AD1E59" w:rsidRPr="00DE3ABD" w:rsidRDefault="00AD1E59" w:rsidP="00B5346F">
      <w:pPr>
        <w:keepLines/>
        <w:spacing w:after="120"/>
        <w:rPr>
          <w:rFonts w:cs="Arial"/>
        </w:rPr>
      </w:pPr>
    </w:p>
    <w:p w:rsidR="00AD1E59" w:rsidRPr="00DE3ABD" w:rsidRDefault="00AD1E59" w:rsidP="00B5346F">
      <w:pPr>
        <w:keepLines/>
        <w:spacing w:after="120"/>
        <w:rPr>
          <w:rFonts w:cs="Arial"/>
        </w:rPr>
      </w:pPr>
    </w:p>
    <w:p w:rsidR="00AD1E59" w:rsidRPr="00DE3ABD" w:rsidRDefault="00AD1E59" w:rsidP="00B5346F">
      <w:pPr>
        <w:keepLines/>
        <w:spacing w:after="120"/>
        <w:rPr>
          <w:rFonts w:cs="Arial"/>
        </w:rPr>
      </w:pPr>
    </w:p>
    <w:p w:rsidR="00AD1E59" w:rsidRPr="00DE3ABD" w:rsidRDefault="00AD1E59" w:rsidP="00B5346F">
      <w:pPr>
        <w:keepLines/>
        <w:spacing w:after="120"/>
        <w:rPr>
          <w:rFonts w:cs="Arial"/>
        </w:rPr>
      </w:pPr>
    </w:p>
    <w:p w:rsidR="00AD1E59" w:rsidRPr="00DE3ABD" w:rsidRDefault="00AD1E59" w:rsidP="00B5346F">
      <w:pPr>
        <w:keepLines/>
        <w:spacing w:after="120"/>
        <w:rPr>
          <w:rFonts w:cs="Arial"/>
        </w:rPr>
      </w:pPr>
    </w:p>
    <w:p w:rsidR="00AD1E59" w:rsidRPr="00DE3ABD" w:rsidRDefault="00AD1E59" w:rsidP="00B5346F">
      <w:pPr>
        <w:keepLines/>
        <w:spacing w:after="120"/>
        <w:rPr>
          <w:rFonts w:cs="Arial"/>
        </w:rPr>
      </w:pPr>
    </w:p>
    <w:p w:rsidR="00AD1E59" w:rsidRPr="00DE3ABD" w:rsidRDefault="00AD1E59" w:rsidP="00B5346F">
      <w:pPr>
        <w:keepLines/>
        <w:spacing w:after="120"/>
        <w:rPr>
          <w:rFonts w:cs="Arial"/>
        </w:rPr>
      </w:pPr>
    </w:p>
    <w:p w:rsidR="00AD1E59" w:rsidRPr="00DE3ABD" w:rsidRDefault="00AD1E59" w:rsidP="00B5346F">
      <w:pPr>
        <w:keepLines/>
        <w:spacing w:after="120"/>
        <w:rPr>
          <w:rFonts w:cs="Arial"/>
        </w:rPr>
      </w:pPr>
    </w:p>
    <w:p w:rsidR="00AD1E59" w:rsidRPr="00DE3ABD" w:rsidRDefault="00AD1E59" w:rsidP="00B5346F">
      <w:pPr>
        <w:keepLines/>
        <w:spacing w:after="120"/>
        <w:rPr>
          <w:rFonts w:cs="Arial"/>
        </w:rPr>
      </w:pPr>
    </w:p>
    <w:p w:rsidR="00AD1E59" w:rsidRPr="00DE3ABD" w:rsidRDefault="00AD1E59" w:rsidP="00B5346F">
      <w:pPr>
        <w:keepLines/>
        <w:spacing w:after="120"/>
        <w:rPr>
          <w:rFonts w:cs="Arial"/>
          <w:sz w:val="24"/>
          <w:szCs w:val="24"/>
        </w:rPr>
      </w:pPr>
      <w:r w:rsidRPr="00DE3ABD">
        <w:rPr>
          <w:rFonts w:cs="Arial"/>
          <w:sz w:val="24"/>
          <w:szCs w:val="24"/>
        </w:rPr>
        <w:t>Prepared by</w:t>
      </w:r>
    </w:p>
    <w:p w:rsidR="00AD1E59" w:rsidRPr="00DE3ABD" w:rsidRDefault="00AD1E59" w:rsidP="00B5346F">
      <w:pPr>
        <w:keepLines/>
        <w:spacing w:after="120"/>
        <w:rPr>
          <w:rFonts w:cs="Arial"/>
          <w:sz w:val="24"/>
          <w:szCs w:val="24"/>
        </w:rPr>
      </w:pPr>
      <w:r w:rsidRPr="00DE3ABD">
        <w:rPr>
          <w:rFonts w:cs="Arial"/>
          <w:sz w:val="24"/>
          <w:szCs w:val="24"/>
        </w:rPr>
        <w:t>Department of Planning, Transport and Infrastructure</w:t>
      </w:r>
    </w:p>
    <w:p w:rsidR="00AD1E59" w:rsidRPr="00DE3ABD" w:rsidRDefault="00AD1E59" w:rsidP="00B5346F">
      <w:pPr>
        <w:keepLines/>
        <w:spacing w:after="120"/>
        <w:rPr>
          <w:rFonts w:cs="Arial"/>
        </w:rPr>
      </w:pPr>
    </w:p>
    <w:p w:rsidR="00AD1E59" w:rsidRPr="00DE3ABD" w:rsidRDefault="00AD1E59" w:rsidP="00B5346F">
      <w:pPr>
        <w:keepLines/>
        <w:spacing w:after="120"/>
        <w:rPr>
          <w:rFonts w:cs="Arial"/>
        </w:rPr>
        <w:sectPr w:rsidR="00AD1E59" w:rsidRPr="00DE3ABD" w:rsidSect="00C852AF">
          <w:headerReference w:type="default" r:id="rId7"/>
          <w:footerReference w:type="default" r:id="rId8"/>
          <w:pgSz w:w="11906" w:h="16838" w:code="9"/>
          <w:pgMar w:top="1134" w:right="1134" w:bottom="1134" w:left="1134" w:header="680" w:footer="680" w:gutter="0"/>
          <w:cols w:space="708"/>
          <w:docGrid w:linePitch="360"/>
        </w:sectPr>
      </w:pPr>
    </w:p>
    <w:p w:rsidR="00AD1E59" w:rsidRPr="00DE3ABD" w:rsidRDefault="00AD1E59" w:rsidP="00B5346F">
      <w:pPr>
        <w:keepLines/>
        <w:spacing w:after="120"/>
        <w:jc w:val="center"/>
        <w:rPr>
          <w:rFonts w:cs="Arial"/>
          <w:b/>
        </w:rPr>
      </w:pPr>
      <w:r w:rsidRPr="00DE3ABD">
        <w:rPr>
          <w:rFonts w:cs="Arial"/>
          <w:b/>
        </w:rPr>
        <w:lastRenderedPageBreak/>
        <w:t>CONTENTS</w:t>
      </w:r>
    </w:p>
    <w:p w:rsidR="00AD1E59" w:rsidRPr="00DE3ABD" w:rsidRDefault="00AD1E59" w:rsidP="00B9640A">
      <w:pPr>
        <w:keepLines/>
        <w:spacing w:after="120"/>
        <w:ind w:right="-1"/>
        <w:jc w:val="right"/>
        <w:rPr>
          <w:rFonts w:cs="Arial"/>
          <w:i/>
        </w:rPr>
      </w:pPr>
      <w:r w:rsidRPr="00DE3ABD">
        <w:rPr>
          <w:rFonts w:cs="Arial"/>
          <w:i/>
        </w:rPr>
        <w:t>Page</w:t>
      </w:r>
    </w:p>
    <w:p w:rsidR="00B36BEC" w:rsidRDefault="00AD1E59">
      <w:pPr>
        <w:pStyle w:val="TOC1"/>
        <w:rPr>
          <w:rFonts w:asciiTheme="minorHAnsi" w:eastAsiaTheme="minorEastAsia" w:hAnsiTheme="minorHAnsi" w:cstheme="minorBidi"/>
          <w:sz w:val="22"/>
        </w:rPr>
      </w:pPr>
      <w:r>
        <w:rPr>
          <w:rFonts w:cs="Arial"/>
        </w:rPr>
        <w:fldChar w:fldCharType="begin"/>
      </w:r>
      <w:r>
        <w:rPr>
          <w:rFonts w:cs="Arial"/>
        </w:rPr>
        <w:instrText xml:space="preserve"> TOC \o "1-1" \u </w:instrText>
      </w:r>
      <w:r>
        <w:rPr>
          <w:rFonts w:cs="Arial"/>
        </w:rPr>
        <w:fldChar w:fldCharType="separate"/>
      </w:r>
      <w:r w:rsidR="00B36BEC">
        <w:t>CONDITIONS OF CONTRACT</w:t>
      </w:r>
      <w:r w:rsidR="00B36BEC">
        <w:tab/>
      </w:r>
      <w:r w:rsidR="00B36BEC">
        <w:fldChar w:fldCharType="begin"/>
      </w:r>
      <w:r w:rsidR="00B36BEC">
        <w:instrText xml:space="preserve"> PAGEREF _Toc480555144 \h </w:instrText>
      </w:r>
      <w:r w:rsidR="00B36BEC">
        <w:fldChar w:fldCharType="separate"/>
      </w:r>
      <w:r w:rsidR="00B36BEC">
        <w:t>4</w:t>
      </w:r>
      <w:r w:rsidR="00B36BEC">
        <w:fldChar w:fldCharType="end"/>
      </w:r>
    </w:p>
    <w:p w:rsidR="00B36BEC" w:rsidRDefault="00B36BEC">
      <w:pPr>
        <w:pStyle w:val="TOC1"/>
        <w:rPr>
          <w:rFonts w:asciiTheme="minorHAnsi" w:eastAsiaTheme="minorEastAsia" w:hAnsiTheme="minorHAnsi" w:cstheme="minorBidi"/>
          <w:sz w:val="22"/>
        </w:rPr>
      </w:pPr>
      <w:r>
        <w:t>1</w:t>
      </w:r>
      <w:r>
        <w:rPr>
          <w:rFonts w:asciiTheme="minorHAnsi" w:eastAsiaTheme="minorEastAsia" w:hAnsiTheme="minorHAnsi" w:cstheme="minorBidi"/>
          <w:sz w:val="22"/>
        </w:rPr>
        <w:tab/>
      </w:r>
      <w:r>
        <w:t>GENERAL</w:t>
      </w:r>
      <w:r>
        <w:tab/>
      </w:r>
      <w:r>
        <w:fldChar w:fldCharType="begin"/>
      </w:r>
      <w:r>
        <w:instrText xml:space="preserve"> PAGEREF _Toc480555145 \h </w:instrText>
      </w:r>
      <w:r>
        <w:fldChar w:fldCharType="separate"/>
      </w:r>
      <w:r>
        <w:t>4</w:t>
      </w:r>
      <w:r>
        <w:fldChar w:fldCharType="end"/>
      </w:r>
    </w:p>
    <w:p w:rsidR="00B36BEC" w:rsidRDefault="00B36BEC">
      <w:pPr>
        <w:pStyle w:val="TOC1"/>
        <w:rPr>
          <w:rFonts w:asciiTheme="minorHAnsi" w:eastAsiaTheme="minorEastAsia" w:hAnsiTheme="minorHAnsi" w:cstheme="minorBidi"/>
          <w:sz w:val="22"/>
        </w:rPr>
      </w:pPr>
      <w:r>
        <w:t>2</w:t>
      </w:r>
      <w:r>
        <w:rPr>
          <w:rFonts w:asciiTheme="minorHAnsi" w:eastAsiaTheme="minorEastAsia" w:hAnsiTheme="minorHAnsi" w:cstheme="minorBidi"/>
          <w:sz w:val="22"/>
        </w:rPr>
        <w:tab/>
      </w:r>
      <w:r>
        <w:t>INTERPRETATION</w:t>
      </w:r>
      <w:r>
        <w:tab/>
      </w:r>
      <w:r>
        <w:fldChar w:fldCharType="begin"/>
      </w:r>
      <w:r>
        <w:instrText xml:space="preserve"> PAGEREF _Toc480555146 \h </w:instrText>
      </w:r>
      <w:r>
        <w:fldChar w:fldCharType="separate"/>
      </w:r>
      <w:r>
        <w:t>4</w:t>
      </w:r>
      <w:r>
        <w:fldChar w:fldCharType="end"/>
      </w:r>
    </w:p>
    <w:p w:rsidR="00B36BEC" w:rsidRDefault="00B36BEC">
      <w:pPr>
        <w:pStyle w:val="TOC1"/>
        <w:rPr>
          <w:rFonts w:asciiTheme="minorHAnsi" w:eastAsiaTheme="minorEastAsia" w:hAnsiTheme="minorHAnsi" w:cstheme="minorBidi"/>
          <w:sz w:val="22"/>
        </w:rPr>
      </w:pPr>
      <w:r>
        <w:t>SPECIAL CONDITIONS OF CONTRACT</w:t>
      </w:r>
      <w:r>
        <w:tab/>
      </w:r>
      <w:r>
        <w:fldChar w:fldCharType="begin"/>
      </w:r>
      <w:r>
        <w:instrText xml:space="preserve"> PAGEREF _Toc480555147 \h </w:instrText>
      </w:r>
      <w:r>
        <w:fldChar w:fldCharType="separate"/>
      </w:r>
      <w:r>
        <w:t>5</w:t>
      </w:r>
      <w:r>
        <w:fldChar w:fldCharType="end"/>
      </w:r>
    </w:p>
    <w:p w:rsidR="00B36BEC" w:rsidRDefault="00B36BEC">
      <w:pPr>
        <w:pStyle w:val="TOC1"/>
        <w:rPr>
          <w:rFonts w:asciiTheme="minorHAnsi" w:eastAsiaTheme="minorEastAsia" w:hAnsiTheme="minorHAnsi" w:cstheme="minorBidi"/>
          <w:sz w:val="22"/>
        </w:rPr>
      </w:pPr>
      <w:r>
        <w:t>1</w:t>
      </w:r>
      <w:r>
        <w:rPr>
          <w:rFonts w:asciiTheme="minorHAnsi" w:eastAsiaTheme="minorEastAsia" w:hAnsiTheme="minorHAnsi" w:cstheme="minorBidi"/>
          <w:sz w:val="22"/>
        </w:rPr>
        <w:tab/>
      </w:r>
      <w:r>
        <w:t>CONSTRUCTION OF CONTRACT</w:t>
      </w:r>
      <w:r>
        <w:tab/>
      </w:r>
      <w:r>
        <w:fldChar w:fldCharType="begin"/>
      </w:r>
      <w:r>
        <w:instrText xml:space="preserve"> PAGEREF _Toc480555148 \h </w:instrText>
      </w:r>
      <w:r>
        <w:fldChar w:fldCharType="separate"/>
      </w:r>
      <w:r>
        <w:t>5</w:t>
      </w:r>
      <w:r>
        <w:fldChar w:fldCharType="end"/>
      </w:r>
    </w:p>
    <w:p w:rsidR="00B36BEC" w:rsidRDefault="00B36BEC">
      <w:pPr>
        <w:pStyle w:val="TOC1"/>
        <w:rPr>
          <w:rFonts w:asciiTheme="minorHAnsi" w:eastAsiaTheme="minorEastAsia" w:hAnsiTheme="minorHAnsi" w:cstheme="minorBidi"/>
          <w:sz w:val="22"/>
        </w:rPr>
      </w:pPr>
      <w:r>
        <w:t>2</w:t>
      </w:r>
      <w:r>
        <w:rPr>
          <w:rFonts w:asciiTheme="minorHAnsi" w:eastAsiaTheme="minorEastAsia" w:hAnsiTheme="minorHAnsi" w:cstheme="minorBidi"/>
          <w:sz w:val="22"/>
        </w:rPr>
        <w:tab/>
      </w:r>
      <w:r>
        <w:t>INTERPRETATION</w:t>
      </w:r>
      <w:r>
        <w:tab/>
      </w:r>
      <w:r>
        <w:fldChar w:fldCharType="begin"/>
      </w:r>
      <w:r>
        <w:instrText xml:space="preserve"> PAGEREF _Toc480555149 \h </w:instrText>
      </w:r>
      <w:r>
        <w:fldChar w:fldCharType="separate"/>
      </w:r>
      <w:r>
        <w:t>5</w:t>
      </w:r>
      <w:r>
        <w:fldChar w:fldCharType="end"/>
      </w:r>
    </w:p>
    <w:p w:rsidR="00B36BEC" w:rsidRDefault="00B36BEC">
      <w:pPr>
        <w:pStyle w:val="TOC1"/>
        <w:rPr>
          <w:rFonts w:asciiTheme="minorHAnsi" w:eastAsiaTheme="minorEastAsia" w:hAnsiTheme="minorHAnsi" w:cstheme="minorBidi"/>
          <w:sz w:val="22"/>
        </w:rPr>
      </w:pPr>
      <w:r>
        <w:t>3</w:t>
      </w:r>
      <w:r>
        <w:rPr>
          <w:rFonts w:asciiTheme="minorHAnsi" w:eastAsiaTheme="minorEastAsia" w:hAnsiTheme="minorHAnsi" w:cstheme="minorBidi"/>
          <w:sz w:val="22"/>
        </w:rPr>
        <w:tab/>
      </w:r>
      <w:r>
        <w:t>NATURE OF CONTRACT</w:t>
      </w:r>
      <w:r>
        <w:tab/>
      </w:r>
      <w:r>
        <w:fldChar w:fldCharType="begin"/>
      </w:r>
      <w:r>
        <w:instrText xml:space="preserve"> PAGEREF _Toc480555150 \h </w:instrText>
      </w:r>
      <w:r>
        <w:fldChar w:fldCharType="separate"/>
      </w:r>
      <w:r>
        <w:t>5</w:t>
      </w:r>
      <w:r>
        <w:fldChar w:fldCharType="end"/>
      </w:r>
    </w:p>
    <w:p w:rsidR="00B36BEC" w:rsidRDefault="00B36BEC">
      <w:pPr>
        <w:pStyle w:val="TOC1"/>
        <w:rPr>
          <w:rFonts w:asciiTheme="minorHAnsi" w:eastAsiaTheme="minorEastAsia" w:hAnsiTheme="minorHAnsi" w:cstheme="minorBidi"/>
          <w:sz w:val="22"/>
        </w:rPr>
      </w:pPr>
      <w:r>
        <w:t>4</w:t>
      </w:r>
      <w:r>
        <w:rPr>
          <w:rFonts w:asciiTheme="minorHAnsi" w:eastAsiaTheme="minorEastAsia" w:hAnsiTheme="minorHAnsi" w:cstheme="minorBidi"/>
          <w:sz w:val="22"/>
        </w:rPr>
        <w:tab/>
      </w:r>
      <w:r>
        <w:t>BILL OF QUANTITIES</w:t>
      </w:r>
      <w:r>
        <w:tab/>
      </w:r>
      <w:r>
        <w:fldChar w:fldCharType="begin"/>
      </w:r>
      <w:r>
        <w:instrText xml:space="preserve"> PAGEREF _Toc480555151 \h </w:instrText>
      </w:r>
      <w:r>
        <w:fldChar w:fldCharType="separate"/>
      </w:r>
      <w:r>
        <w:t>5</w:t>
      </w:r>
      <w:r>
        <w:fldChar w:fldCharType="end"/>
      </w:r>
    </w:p>
    <w:p w:rsidR="00B36BEC" w:rsidRDefault="00B36BEC">
      <w:pPr>
        <w:pStyle w:val="TOC1"/>
        <w:rPr>
          <w:rFonts w:asciiTheme="minorHAnsi" w:eastAsiaTheme="minorEastAsia" w:hAnsiTheme="minorHAnsi" w:cstheme="minorBidi"/>
          <w:sz w:val="22"/>
        </w:rPr>
      </w:pPr>
      <w:r>
        <w:t>5</w:t>
      </w:r>
      <w:r>
        <w:rPr>
          <w:rFonts w:asciiTheme="minorHAnsi" w:eastAsiaTheme="minorEastAsia" w:hAnsiTheme="minorHAnsi" w:cstheme="minorBidi"/>
          <w:sz w:val="22"/>
        </w:rPr>
        <w:tab/>
      </w:r>
      <w:r>
        <w:t>SECURITY, RETENTION MONEYS AND PERFORMANCE UNDERTAKINGS</w:t>
      </w:r>
      <w:r>
        <w:tab/>
      </w:r>
      <w:r>
        <w:fldChar w:fldCharType="begin"/>
      </w:r>
      <w:r>
        <w:instrText xml:space="preserve"> PAGEREF _Toc480555152 \h </w:instrText>
      </w:r>
      <w:r>
        <w:fldChar w:fldCharType="separate"/>
      </w:r>
      <w:r>
        <w:t>5</w:t>
      </w:r>
      <w:r>
        <w:fldChar w:fldCharType="end"/>
      </w:r>
    </w:p>
    <w:p w:rsidR="00B36BEC" w:rsidRDefault="00B36BEC">
      <w:pPr>
        <w:pStyle w:val="TOC1"/>
        <w:rPr>
          <w:rFonts w:asciiTheme="minorHAnsi" w:eastAsiaTheme="minorEastAsia" w:hAnsiTheme="minorHAnsi" w:cstheme="minorBidi"/>
          <w:sz w:val="22"/>
        </w:rPr>
      </w:pPr>
      <w:r>
        <w:t>6</w:t>
      </w:r>
      <w:r>
        <w:rPr>
          <w:rFonts w:asciiTheme="minorHAnsi" w:eastAsiaTheme="minorEastAsia" w:hAnsiTheme="minorHAnsi" w:cstheme="minorBidi"/>
          <w:sz w:val="22"/>
        </w:rPr>
        <w:tab/>
      </w:r>
      <w:r>
        <w:t>EVIDENCE OF CONTRACT</w:t>
      </w:r>
      <w:r>
        <w:tab/>
      </w:r>
      <w:r>
        <w:fldChar w:fldCharType="begin"/>
      </w:r>
      <w:r>
        <w:instrText xml:space="preserve"> PAGEREF _Toc480555153 \h </w:instrText>
      </w:r>
      <w:r>
        <w:fldChar w:fldCharType="separate"/>
      </w:r>
      <w:r>
        <w:t>6</w:t>
      </w:r>
      <w:r>
        <w:fldChar w:fldCharType="end"/>
      </w:r>
    </w:p>
    <w:p w:rsidR="00B36BEC" w:rsidRDefault="00B36BEC">
      <w:pPr>
        <w:pStyle w:val="TOC1"/>
        <w:rPr>
          <w:rFonts w:asciiTheme="minorHAnsi" w:eastAsiaTheme="minorEastAsia" w:hAnsiTheme="minorHAnsi" w:cstheme="minorBidi"/>
          <w:sz w:val="22"/>
        </w:rPr>
      </w:pPr>
      <w:r>
        <w:t>7</w:t>
      </w:r>
      <w:r>
        <w:rPr>
          <w:rFonts w:asciiTheme="minorHAnsi" w:eastAsiaTheme="minorEastAsia" w:hAnsiTheme="minorHAnsi" w:cstheme="minorBidi"/>
          <w:sz w:val="22"/>
        </w:rPr>
        <w:tab/>
      </w:r>
      <w:r>
        <w:t>SERVICE OF NOTICES</w:t>
      </w:r>
      <w:r>
        <w:tab/>
      </w:r>
      <w:r>
        <w:fldChar w:fldCharType="begin"/>
      </w:r>
      <w:r>
        <w:instrText xml:space="preserve"> PAGEREF _Toc480555154 \h </w:instrText>
      </w:r>
      <w:r>
        <w:fldChar w:fldCharType="separate"/>
      </w:r>
      <w:r>
        <w:t>6</w:t>
      </w:r>
      <w:r>
        <w:fldChar w:fldCharType="end"/>
      </w:r>
    </w:p>
    <w:p w:rsidR="00B36BEC" w:rsidRDefault="00B36BEC">
      <w:pPr>
        <w:pStyle w:val="TOC1"/>
        <w:rPr>
          <w:rFonts w:asciiTheme="minorHAnsi" w:eastAsiaTheme="minorEastAsia" w:hAnsiTheme="minorHAnsi" w:cstheme="minorBidi"/>
          <w:sz w:val="22"/>
        </w:rPr>
      </w:pPr>
      <w:r>
        <w:t>8</w:t>
      </w:r>
      <w:r>
        <w:rPr>
          <w:rFonts w:asciiTheme="minorHAnsi" w:eastAsiaTheme="minorEastAsia" w:hAnsiTheme="minorHAnsi" w:cstheme="minorBidi"/>
          <w:sz w:val="22"/>
        </w:rPr>
        <w:tab/>
      </w:r>
      <w:r>
        <w:t>CONTRACT DOCUMENTS</w:t>
      </w:r>
      <w:r>
        <w:tab/>
      </w:r>
      <w:r>
        <w:fldChar w:fldCharType="begin"/>
      </w:r>
      <w:r>
        <w:instrText xml:space="preserve"> PAGEREF _Toc480555155 \h </w:instrText>
      </w:r>
      <w:r>
        <w:fldChar w:fldCharType="separate"/>
      </w:r>
      <w:r>
        <w:t>6</w:t>
      </w:r>
      <w:r>
        <w:fldChar w:fldCharType="end"/>
      </w:r>
    </w:p>
    <w:p w:rsidR="00B36BEC" w:rsidRDefault="00B36BEC">
      <w:pPr>
        <w:pStyle w:val="TOC1"/>
        <w:rPr>
          <w:rFonts w:asciiTheme="minorHAnsi" w:eastAsiaTheme="minorEastAsia" w:hAnsiTheme="minorHAnsi" w:cstheme="minorBidi"/>
          <w:sz w:val="22"/>
        </w:rPr>
      </w:pPr>
      <w:r>
        <w:t>9</w:t>
      </w:r>
      <w:r>
        <w:rPr>
          <w:rFonts w:asciiTheme="minorHAnsi" w:eastAsiaTheme="minorEastAsia" w:hAnsiTheme="minorHAnsi" w:cstheme="minorBidi"/>
          <w:sz w:val="22"/>
        </w:rPr>
        <w:tab/>
      </w:r>
      <w:r>
        <w:t>ASSIGNMENT AND SUBCONTRACTING</w:t>
      </w:r>
      <w:r>
        <w:tab/>
      </w:r>
      <w:r>
        <w:fldChar w:fldCharType="begin"/>
      </w:r>
      <w:r>
        <w:instrText xml:space="preserve"> PAGEREF _Toc480555156 \h </w:instrText>
      </w:r>
      <w:r>
        <w:fldChar w:fldCharType="separate"/>
      </w:r>
      <w:r>
        <w:t>6</w:t>
      </w:r>
      <w:r>
        <w:fldChar w:fldCharType="end"/>
      </w:r>
    </w:p>
    <w:p w:rsidR="00B36BEC" w:rsidRDefault="00B36BEC">
      <w:pPr>
        <w:pStyle w:val="TOC1"/>
        <w:rPr>
          <w:rFonts w:asciiTheme="minorHAnsi" w:eastAsiaTheme="minorEastAsia" w:hAnsiTheme="minorHAnsi" w:cstheme="minorBidi"/>
          <w:sz w:val="22"/>
        </w:rPr>
      </w:pPr>
      <w:r>
        <w:t>10</w:t>
      </w:r>
      <w:r>
        <w:rPr>
          <w:rFonts w:asciiTheme="minorHAnsi" w:eastAsiaTheme="minorEastAsia" w:hAnsiTheme="minorHAnsi" w:cstheme="minorBidi"/>
          <w:sz w:val="22"/>
        </w:rPr>
        <w:tab/>
      </w:r>
      <w:r>
        <w:t>SELECTED AND NOMINATED SUBCONTRACTORS</w:t>
      </w:r>
      <w:r>
        <w:tab/>
      </w:r>
      <w:r>
        <w:fldChar w:fldCharType="begin"/>
      </w:r>
      <w:r>
        <w:instrText xml:space="preserve"> PAGEREF _Toc480555157 \h </w:instrText>
      </w:r>
      <w:r>
        <w:fldChar w:fldCharType="separate"/>
      </w:r>
      <w:r>
        <w:t>7</w:t>
      </w:r>
      <w:r>
        <w:fldChar w:fldCharType="end"/>
      </w:r>
    </w:p>
    <w:p w:rsidR="00B36BEC" w:rsidRDefault="00B36BEC">
      <w:pPr>
        <w:pStyle w:val="TOC1"/>
        <w:rPr>
          <w:rFonts w:asciiTheme="minorHAnsi" w:eastAsiaTheme="minorEastAsia" w:hAnsiTheme="minorHAnsi" w:cstheme="minorBidi"/>
          <w:sz w:val="22"/>
        </w:rPr>
      </w:pPr>
      <w:r>
        <w:t>11</w:t>
      </w:r>
      <w:r>
        <w:rPr>
          <w:rFonts w:asciiTheme="minorHAnsi" w:eastAsiaTheme="minorEastAsia" w:hAnsiTheme="minorHAnsi" w:cstheme="minorBidi"/>
          <w:sz w:val="22"/>
        </w:rPr>
        <w:tab/>
      </w:r>
      <w:r>
        <w:t>PROVISIONAL SUMS</w:t>
      </w:r>
      <w:r>
        <w:tab/>
      </w:r>
      <w:r>
        <w:fldChar w:fldCharType="begin"/>
      </w:r>
      <w:r>
        <w:instrText xml:space="preserve"> PAGEREF _Toc480555158 \h </w:instrText>
      </w:r>
      <w:r>
        <w:fldChar w:fldCharType="separate"/>
      </w:r>
      <w:r>
        <w:t>8</w:t>
      </w:r>
      <w:r>
        <w:fldChar w:fldCharType="end"/>
      </w:r>
    </w:p>
    <w:p w:rsidR="00B36BEC" w:rsidRDefault="00B36BEC">
      <w:pPr>
        <w:pStyle w:val="TOC1"/>
        <w:rPr>
          <w:rFonts w:asciiTheme="minorHAnsi" w:eastAsiaTheme="minorEastAsia" w:hAnsiTheme="minorHAnsi" w:cstheme="minorBidi"/>
          <w:sz w:val="22"/>
        </w:rPr>
      </w:pPr>
      <w:r>
        <w:t>12</w:t>
      </w:r>
      <w:r>
        <w:rPr>
          <w:rFonts w:asciiTheme="minorHAnsi" w:eastAsiaTheme="minorEastAsia" w:hAnsiTheme="minorHAnsi" w:cstheme="minorBidi"/>
          <w:sz w:val="22"/>
        </w:rPr>
        <w:tab/>
      </w:r>
      <w:r>
        <w:t>LATENT CONDITIONS</w:t>
      </w:r>
      <w:r>
        <w:tab/>
      </w:r>
      <w:r>
        <w:fldChar w:fldCharType="begin"/>
      </w:r>
      <w:r>
        <w:instrText xml:space="preserve"> PAGEREF _Toc480555159 \h </w:instrText>
      </w:r>
      <w:r>
        <w:fldChar w:fldCharType="separate"/>
      </w:r>
      <w:r>
        <w:t>8</w:t>
      </w:r>
      <w:r>
        <w:fldChar w:fldCharType="end"/>
      </w:r>
    </w:p>
    <w:p w:rsidR="00B36BEC" w:rsidRDefault="00B36BEC">
      <w:pPr>
        <w:pStyle w:val="TOC1"/>
        <w:rPr>
          <w:rFonts w:asciiTheme="minorHAnsi" w:eastAsiaTheme="minorEastAsia" w:hAnsiTheme="minorHAnsi" w:cstheme="minorBidi"/>
          <w:sz w:val="22"/>
        </w:rPr>
      </w:pPr>
      <w:r>
        <w:t>13</w:t>
      </w:r>
      <w:r>
        <w:rPr>
          <w:rFonts w:asciiTheme="minorHAnsi" w:eastAsiaTheme="minorEastAsia" w:hAnsiTheme="minorHAnsi" w:cstheme="minorBidi"/>
          <w:sz w:val="22"/>
        </w:rPr>
        <w:tab/>
      </w:r>
      <w:r>
        <w:t>PATENTS, COPYRIGHT AND OTHER INTELLECTUAL PROPERTY RIGHTS</w:t>
      </w:r>
      <w:r>
        <w:tab/>
      </w:r>
      <w:r>
        <w:fldChar w:fldCharType="begin"/>
      </w:r>
      <w:r>
        <w:instrText xml:space="preserve"> PAGEREF _Toc480555160 \h </w:instrText>
      </w:r>
      <w:r>
        <w:fldChar w:fldCharType="separate"/>
      </w:r>
      <w:r>
        <w:t>9</w:t>
      </w:r>
      <w:r>
        <w:fldChar w:fldCharType="end"/>
      </w:r>
    </w:p>
    <w:p w:rsidR="00B36BEC" w:rsidRDefault="00B36BEC">
      <w:pPr>
        <w:pStyle w:val="TOC1"/>
        <w:rPr>
          <w:rFonts w:asciiTheme="minorHAnsi" w:eastAsiaTheme="minorEastAsia" w:hAnsiTheme="minorHAnsi" w:cstheme="minorBidi"/>
          <w:sz w:val="22"/>
        </w:rPr>
      </w:pPr>
      <w:r>
        <w:t>14</w:t>
      </w:r>
      <w:r>
        <w:rPr>
          <w:rFonts w:asciiTheme="minorHAnsi" w:eastAsiaTheme="minorEastAsia" w:hAnsiTheme="minorHAnsi" w:cstheme="minorBidi"/>
          <w:sz w:val="22"/>
        </w:rPr>
        <w:tab/>
      </w:r>
      <w:r>
        <w:t>STATUTORY REQUIREMENTS</w:t>
      </w:r>
      <w:r>
        <w:tab/>
      </w:r>
      <w:r>
        <w:fldChar w:fldCharType="begin"/>
      </w:r>
      <w:r>
        <w:instrText xml:space="preserve"> PAGEREF _Toc480555161 \h </w:instrText>
      </w:r>
      <w:r>
        <w:fldChar w:fldCharType="separate"/>
      </w:r>
      <w:r>
        <w:t>9</w:t>
      </w:r>
      <w:r>
        <w:fldChar w:fldCharType="end"/>
      </w:r>
    </w:p>
    <w:p w:rsidR="00B36BEC" w:rsidRDefault="00B36BEC">
      <w:pPr>
        <w:pStyle w:val="TOC1"/>
        <w:rPr>
          <w:rFonts w:asciiTheme="minorHAnsi" w:eastAsiaTheme="minorEastAsia" w:hAnsiTheme="minorHAnsi" w:cstheme="minorBidi"/>
          <w:sz w:val="22"/>
        </w:rPr>
      </w:pPr>
      <w:r>
        <w:t>15</w:t>
      </w:r>
      <w:r>
        <w:rPr>
          <w:rFonts w:asciiTheme="minorHAnsi" w:eastAsiaTheme="minorEastAsia" w:hAnsiTheme="minorHAnsi" w:cstheme="minorBidi"/>
          <w:sz w:val="22"/>
        </w:rPr>
        <w:tab/>
      </w:r>
      <w:r>
        <w:t>PROTECTION OF PEOPLE AND PROPERTY</w:t>
      </w:r>
      <w:r>
        <w:tab/>
      </w:r>
      <w:r>
        <w:fldChar w:fldCharType="begin"/>
      </w:r>
      <w:r>
        <w:instrText xml:space="preserve"> PAGEREF _Toc480555162 \h </w:instrText>
      </w:r>
      <w:r>
        <w:fldChar w:fldCharType="separate"/>
      </w:r>
      <w:r>
        <w:t>9</w:t>
      </w:r>
      <w:r>
        <w:fldChar w:fldCharType="end"/>
      </w:r>
    </w:p>
    <w:p w:rsidR="00B36BEC" w:rsidRDefault="00B36BEC">
      <w:pPr>
        <w:pStyle w:val="TOC1"/>
        <w:rPr>
          <w:rFonts w:asciiTheme="minorHAnsi" w:eastAsiaTheme="minorEastAsia" w:hAnsiTheme="minorHAnsi" w:cstheme="minorBidi"/>
          <w:sz w:val="22"/>
        </w:rPr>
      </w:pPr>
      <w:r>
        <w:t>16</w:t>
      </w:r>
      <w:r>
        <w:rPr>
          <w:rFonts w:asciiTheme="minorHAnsi" w:eastAsiaTheme="minorEastAsia" w:hAnsiTheme="minorHAnsi" w:cstheme="minorBidi"/>
          <w:sz w:val="22"/>
        </w:rPr>
        <w:tab/>
      </w:r>
      <w:r>
        <w:t>CARE OF THE WORK AND REINSTATEMENT OF DAMAGE</w:t>
      </w:r>
      <w:r>
        <w:tab/>
      </w:r>
      <w:r>
        <w:fldChar w:fldCharType="begin"/>
      </w:r>
      <w:r>
        <w:instrText xml:space="preserve"> PAGEREF _Toc480555163 \h </w:instrText>
      </w:r>
      <w:r>
        <w:fldChar w:fldCharType="separate"/>
      </w:r>
      <w:r>
        <w:t>9</w:t>
      </w:r>
      <w:r>
        <w:fldChar w:fldCharType="end"/>
      </w:r>
    </w:p>
    <w:p w:rsidR="00B36BEC" w:rsidRDefault="00B36BEC">
      <w:pPr>
        <w:pStyle w:val="TOC1"/>
        <w:rPr>
          <w:rFonts w:asciiTheme="minorHAnsi" w:eastAsiaTheme="minorEastAsia" w:hAnsiTheme="minorHAnsi" w:cstheme="minorBidi"/>
          <w:sz w:val="22"/>
        </w:rPr>
      </w:pPr>
      <w:r>
        <w:t>17</w:t>
      </w:r>
      <w:r>
        <w:rPr>
          <w:rFonts w:asciiTheme="minorHAnsi" w:eastAsiaTheme="minorEastAsia" w:hAnsiTheme="minorHAnsi" w:cstheme="minorBidi"/>
          <w:sz w:val="22"/>
        </w:rPr>
        <w:tab/>
      </w:r>
      <w:r>
        <w:t>DAMAGE TO PERSONS AND PROPERTY OTHER THAN THE WORKS</w:t>
      </w:r>
      <w:r>
        <w:tab/>
      </w:r>
      <w:r>
        <w:fldChar w:fldCharType="begin"/>
      </w:r>
      <w:r>
        <w:instrText xml:space="preserve"> PAGEREF _Toc480555164 \h </w:instrText>
      </w:r>
      <w:r>
        <w:fldChar w:fldCharType="separate"/>
      </w:r>
      <w:r>
        <w:t>9</w:t>
      </w:r>
      <w:r>
        <w:fldChar w:fldCharType="end"/>
      </w:r>
    </w:p>
    <w:p w:rsidR="00B36BEC" w:rsidRDefault="00B36BEC">
      <w:pPr>
        <w:pStyle w:val="TOC1"/>
        <w:rPr>
          <w:rFonts w:asciiTheme="minorHAnsi" w:eastAsiaTheme="minorEastAsia" w:hAnsiTheme="minorHAnsi" w:cstheme="minorBidi"/>
          <w:sz w:val="22"/>
        </w:rPr>
      </w:pPr>
      <w:r>
        <w:t>18</w:t>
      </w:r>
      <w:r>
        <w:rPr>
          <w:rFonts w:asciiTheme="minorHAnsi" w:eastAsiaTheme="minorEastAsia" w:hAnsiTheme="minorHAnsi" w:cstheme="minorBidi"/>
          <w:sz w:val="22"/>
        </w:rPr>
        <w:tab/>
      </w:r>
      <w:r>
        <w:t>INSURANCE OF THE WORKS</w:t>
      </w:r>
      <w:r>
        <w:tab/>
      </w:r>
      <w:r>
        <w:fldChar w:fldCharType="begin"/>
      </w:r>
      <w:r>
        <w:instrText xml:space="preserve"> PAGEREF _Toc480555165 \h </w:instrText>
      </w:r>
      <w:r>
        <w:fldChar w:fldCharType="separate"/>
      </w:r>
      <w:r>
        <w:t>9</w:t>
      </w:r>
      <w:r>
        <w:fldChar w:fldCharType="end"/>
      </w:r>
    </w:p>
    <w:p w:rsidR="00B36BEC" w:rsidRDefault="00B36BEC">
      <w:pPr>
        <w:pStyle w:val="TOC1"/>
        <w:rPr>
          <w:rFonts w:asciiTheme="minorHAnsi" w:eastAsiaTheme="minorEastAsia" w:hAnsiTheme="minorHAnsi" w:cstheme="minorBidi"/>
          <w:sz w:val="22"/>
        </w:rPr>
      </w:pPr>
      <w:r>
        <w:t>19</w:t>
      </w:r>
      <w:r>
        <w:rPr>
          <w:rFonts w:asciiTheme="minorHAnsi" w:eastAsiaTheme="minorEastAsia" w:hAnsiTheme="minorHAnsi" w:cstheme="minorBidi"/>
          <w:sz w:val="22"/>
        </w:rPr>
        <w:tab/>
      </w:r>
      <w:r>
        <w:t>PUBLIC LIABILITY INSURANCE</w:t>
      </w:r>
      <w:r>
        <w:tab/>
      </w:r>
      <w:r>
        <w:fldChar w:fldCharType="begin"/>
      </w:r>
      <w:r>
        <w:instrText xml:space="preserve"> PAGEREF _Toc480555166 \h </w:instrText>
      </w:r>
      <w:r>
        <w:fldChar w:fldCharType="separate"/>
      </w:r>
      <w:r>
        <w:t>9</w:t>
      </w:r>
      <w:r>
        <w:fldChar w:fldCharType="end"/>
      </w:r>
    </w:p>
    <w:p w:rsidR="00B36BEC" w:rsidRDefault="00B36BEC">
      <w:pPr>
        <w:pStyle w:val="TOC1"/>
        <w:rPr>
          <w:rFonts w:asciiTheme="minorHAnsi" w:eastAsiaTheme="minorEastAsia" w:hAnsiTheme="minorHAnsi" w:cstheme="minorBidi"/>
          <w:sz w:val="22"/>
        </w:rPr>
      </w:pPr>
      <w:r>
        <w:t>20</w:t>
      </w:r>
      <w:r>
        <w:rPr>
          <w:rFonts w:asciiTheme="minorHAnsi" w:eastAsiaTheme="minorEastAsia" w:hAnsiTheme="minorHAnsi" w:cstheme="minorBidi"/>
          <w:sz w:val="22"/>
        </w:rPr>
        <w:tab/>
      </w:r>
      <w:r>
        <w:t>INSURANCE OF EMPLOYEES</w:t>
      </w:r>
      <w:r>
        <w:tab/>
      </w:r>
      <w:r>
        <w:fldChar w:fldCharType="begin"/>
      </w:r>
      <w:r>
        <w:instrText xml:space="preserve"> PAGEREF _Toc480555167 \h </w:instrText>
      </w:r>
      <w:r>
        <w:fldChar w:fldCharType="separate"/>
      </w:r>
      <w:r>
        <w:t>9</w:t>
      </w:r>
      <w:r>
        <w:fldChar w:fldCharType="end"/>
      </w:r>
    </w:p>
    <w:p w:rsidR="00B36BEC" w:rsidRDefault="00B36BEC">
      <w:pPr>
        <w:pStyle w:val="TOC1"/>
        <w:rPr>
          <w:rFonts w:asciiTheme="minorHAnsi" w:eastAsiaTheme="minorEastAsia" w:hAnsiTheme="minorHAnsi" w:cstheme="minorBidi"/>
          <w:sz w:val="22"/>
        </w:rPr>
      </w:pPr>
      <w:r>
        <w:t>21</w:t>
      </w:r>
      <w:r>
        <w:rPr>
          <w:rFonts w:asciiTheme="minorHAnsi" w:eastAsiaTheme="minorEastAsia" w:hAnsiTheme="minorHAnsi" w:cstheme="minorBidi"/>
          <w:sz w:val="22"/>
        </w:rPr>
        <w:tab/>
      </w:r>
      <w:r>
        <w:t>INSPECTION AND PROVISIONS OF INSURANCE POLICIES</w:t>
      </w:r>
      <w:r>
        <w:tab/>
      </w:r>
      <w:r>
        <w:fldChar w:fldCharType="begin"/>
      </w:r>
      <w:r>
        <w:instrText xml:space="preserve"> PAGEREF _Toc480555168 \h </w:instrText>
      </w:r>
      <w:r>
        <w:fldChar w:fldCharType="separate"/>
      </w:r>
      <w:r>
        <w:t>10</w:t>
      </w:r>
      <w:r>
        <w:fldChar w:fldCharType="end"/>
      </w:r>
    </w:p>
    <w:p w:rsidR="00B36BEC" w:rsidRDefault="00B36BEC">
      <w:pPr>
        <w:pStyle w:val="TOC1"/>
        <w:rPr>
          <w:rFonts w:asciiTheme="minorHAnsi" w:eastAsiaTheme="minorEastAsia" w:hAnsiTheme="minorHAnsi" w:cstheme="minorBidi"/>
          <w:sz w:val="22"/>
        </w:rPr>
      </w:pPr>
      <w:r>
        <w:t>22</w:t>
      </w:r>
      <w:r>
        <w:rPr>
          <w:rFonts w:asciiTheme="minorHAnsi" w:eastAsiaTheme="minorEastAsia" w:hAnsiTheme="minorHAnsi" w:cstheme="minorBidi"/>
          <w:sz w:val="22"/>
        </w:rPr>
        <w:tab/>
      </w:r>
      <w:r>
        <w:t>CLERK OF WORKS AND INSPECTORS</w:t>
      </w:r>
      <w:r>
        <w:tab/>
      </w:r>
      <w:r>
        <w:fldChar w:fldCharType="begin"/>
      </w:r>
      <w:r>
        <w:instrText xml:space="preserve"> PAGEREF _Toc480555169 \h </w:instrText>
      </w:r>
      <w:r>
        <w:fldChar w:fldCharType="separate"/>
      </w:r>
      <w:r>
        <w:t>11</w:t>
      </w:r>
      <w:r>
        <w:fldChar w:fldCharType="end"/>
      </w:r>
    </w:p>
    <w:p w:rsidR="00B36BEC" w:rsidRDefault="00B36BEC">
      <w:pPr>
        <w:pStyle w:val="TOC1"/>
        <w:rPr>
          <w:rFonts w:asciiTheme="minorHAnsi" w:eastAsiaTheme="minorEastAsia" w:hAnsiTheme="minorHAnsi" w:cstheme="minorBidi"/>
          <w:sz w:val="22"/>
        </w:rPr>
      </w:pPr>
      <w:r>
        <w:t>23</w:t>
      </w:r>
      <w:r>
        <w:rPr>
          <w:rFonts w:asciiTheme="minorHAnsi" w:eastAsiaTheme="minorEastAsia" w:hAnsiTheme="minorHAnsi" w:cstheme="minorBidi"/>
          <w:sz w:val="22"/>
        </w:rPr>
        <w:tab/>
      </w:r>
      <w:r>
        <w:t>SUPERINTENDENT</w:t>
      </w:r>
      <w:r>
        <w:tab/>
      </w:r>
      <w:r>
        <w:fldChar w:fldCharType="begin"/>
      </w:r>
      <w:r>
        <w:instrText xml:space="preserve"> PAGEREF _Toc480555170 \h </w:instrText>
      </w:r>
      <w:r>
        <w:fldChar w:fldCharType="separate"/>
      </w:r>
      <w:r>
        <w:t>11</w:t>
      </w:r>
      <w:r>
        <w:fldChar w:fldCharType="end"/>
      </w:r>
    </w:p>
    <w:p w:rsidR="00B36BEC" w:rsidRDefault="00B36BEC">
      <w:pPr>
        <w:pStyle w:val="TOC1"/>
        <w:rPr>
          <w:rFonts w:asciiTheme="minorHAnsi" w:eastAsiaTheme="minorEastAsia" w:hAnsiTheme="minorHAnsi" w:cstheme="minorBidi"/>
          <w:sz w:val="22"/>
        </w:rPr>
      </w:pPr>
      <w:r>
        <w:t>24</w:t>
      </w:r>
      <w:r>
        <w:rPr>
          <w:rFonts w:asciiTheme="minorHAnsi" w:eastAsiaTheme="minorEastAsia" w:hAnsiTheme="minorHAnsi" w:cstheme="minorBidi"/>
          <w:sz w:val="22"/>
        </w:rPr>
        <w:tab/>
      </w:r>
      <w:r>
        <w:t>SUPERINTENDENT’S REPRESENTATIVE</w:t>
      </w:r>
      <w:r>
        <w:tab/>
      </w:r>
      <w:r>
        <w:fldChar w:fldCharType="begin"/>
      </w:r>
      <w:r>
        <w:instrText xml:space="preserve"> PAGEREF _Toc480555171 \h </w:instrText>
      </w:r>
      <w:r>
        <w:fldChar w:fldCharType="separate"/>
      </w:r>
      <w:r>
        <w:t>11</w:t>
      </w:r>
      <w:r>
        <w:fldChar w:fldCharType="end"/>
      </w:r>
    </w:p>
    <w:p w:rsidR="00B36BEC" w:rsidRDefault="00B36BEC">
      <w:pPr>
        <w:pStyle w:val="TOC1"/>
        <w:rPr>
          <w:rFonts w:asciiTheme="minorHAnsi" w:eastAsiaTheme="minorEastAsia" w:hAnsiTheme="minorHAnsi" w:cstheme="minorBidi"/>
          <w:sz w:val="22"/>
        </w:rPr>
      </w:pPr>
      <w:r>
        <w:t>25</w:t>
      </w:r>
      <w:r>
        <w:rPr>
          <w:rFonts w:asciiTheme="minorHAnsi" w:eastAsiaTheme="minorEastAsia" w:hAnsiTheme="minorHAnsi" w:cstheme="minorBidi"/>
          <w:sz w:val="22"/>
        </w:rPr>
        <w:tab/>
      </w:r>
      <w:r>
        <w:t>CONTRACTOR’S REPRESENTATIVE</w:t>
      </w:r>
      <w:r>
        <w:tab/>
      </w:r>
      <w:r>
        <w:fldChar w:fldCharType="begin"/>
      </w:r>
      <w:r>
        <w:instrText xml:space="preserve"> PAGEREF _Toc480555172 \h </w:instrText>
      </w:r>
      <w:r>
        <w:fldChar w:fldCharType="separate"/>
      </w:r>
      <w:r>
        <w:t>11</w:t>
      </w:r>
      <w:r>
        <w:fldChar w:fldCharType="end"/>
      </w:r>
    </w:p>
    <w:p w:rsidR="00B36BEC" w:rsidRDefault="00B36BEC">
      <w:pPr>
        <w:pStyle w:val="TOC1"/>
        <w:rPr>
          <w:rFonts w:asciiTheme="minorHAnsi" w:eastAsiaTheme="minorEastAsia" w:hAnsiTheme="minorHAnsi" w:cstheme="minorBidi"/>
          <w:sz w:val="22"/>
        </w:rPr>
      </w:pPr>
      <w:r>
        <w:t>26</w:t>
      </w:r>
      <w:r>
        <w:rPr>
          <w:rFonts w:asciiTheme="minorHAnsi" w:eastAsiaTheme="minorEastAsia" w:hAnsiTheme="minorHAnsi" w:cstheme="minorBidi"/>
          <w:sz w:val="22"/>
        </w:rPr>
        <w:tab/>
      </w:r>
      <w:r>
        <w:t>CONTROL OF CONTRACTOR’S EMPLOYEES AND SUBCONTRACTORS</w:t>
      </w:r>
      <w:r>
        <w:tab/>
      </w:r>
      <w:r>
        <w:fldChar w:fldCharType="begin"/>
      </w:r>
      <w:r>
        <w:instrText xml:space="preserve"> PAGEREF _Toc480555173 \h </w:instrText>
      </w:r>
      <w:r>
        <w:fldChar w:fldCharType="separate"/>
      </w:r>
      <w:r>
        <w:t>11</w:t>
      </w:r>
      <w:r>
        <w:fldChar w:fldCharType="end"/>
      </w:r>
    </w:p>
    <w:p w:rsidR="00B36BEC" w:rsidRDefault="00B36BEC">
      <w:pPr>
        <w:pStyle w:val="TOC1"/>
        <w:rPr>
          <w:rFonts w:asciiTheme="minorHAnsi" w:eastAsiaTheme="minorEastAsia" w:hAnsiTheme="minorHAnsi" w:cstheme="minorBidi"/>
          <w:sz w:val="22"/>
        </w:rPr>
      </w:pPr>
      <w:r>
        <w:t>27</w:t>
      </w:r>
      <w:r>
        <w:rPr>
          <w:rFonts w:asciiTheme="minorHAnsi" w:eastAsiaTheme="minorEastAsia" w:hAnsiTheme="minorHAnsi" w:cstheme="minorBidi"/>
          <w:sz w:val="22"/>
        </w:rPr>
        <w:tab/>
      </w:r>
      <w:r>
        <w:t>SITE</w:t>
      </w:r>
      <w:r>
        <w:tab/>
      </w:r>
      <w:r>
        <w:fldChar w:fldCharType="begin"/>
      </w:r>
      <w:r>
        <w:instrText xml:space="preserve"> PAGEREF _Toc480555174 \h </w:instrText>
      </w:r>
      <w:r>
        <w:fldChar w:fldCharType="separate"/>
      </w:r>
      <w:r>
        <w:t>11</w:t>
      </w:r>
      <w:r>
        <w:fldChar w:fldCharType="end"/>
      </w:r>
    </w:p>
    <w:p w:rsidR="00B36BEC" w:rsidRDefault="00B36BEC">
      <w:pPr>
        <w:pStyle w:val="TOC1"/>
        <w:rPr>
          <w:rFonts w:asciiTheme="minorHAnsi" w:eastAsiaTheme="minorEastAsia" w:hAnsiTheme="minorHAnsi" w:cstheme="minorBidi"/>
          <w:sz w:val="22"/>
        </w:rPr>
      </w:pPr>
      <w:r>
        <w:t>28</w:t>
      </w:r>
      <w:r>
        <w:rPr>
          <w:rFonts w:asciiTheme="minorHAnsi" w:eastAsiaTheme="minorEastAsia" w:hAnsiTheme="minorHAnsi" w:cstheme="minorBidi"/>
          <w:sz w:val="22"/>
        </w:rPr>
        <w:tab/>
      </w:r>
      <w:r>
        <w:t>SETTING OUT THE WORKS</w:t>
      </w:r>
      <w:r>
        <w:tab/>
      </w:r>
      <w:r>
        <w:fldChar w:fldCharType="begin"/>
      </w:r>
      <w:r>
        <w:instrText xml:space="preserve"> PAGEREF _Toc480555175 \h </w:instrText>
      </w:r>
      <w:r>
        <w:fldChar w:fldCharType="separate"/>
      </w:r>
      <w:r>
        <w:t>11</w:t>
      </w:r>
      <w:r>
        <w:fldChar w:fldCharType="end"/>
      </w:r>
    </w:p>
    <w:p w:rsidR="00B36BEC" w:rsidRDefault="00B36BEC">
      <w:pPr>
        <w:pStyle w:val="TOC1"/>
        <w:rPr>
          <w:rFonts w:asciiTheme="minorHAnsi" w:eastAsiaTheme="minorEastAsia" w:hAnsiTheme="minorHAnsi" w:cstheme="minorBidi"/>
          <w:sz w:val="22"/>
        </w:rPr>
      </w:pPr>
      <w:r>
        <w:t>29</w:t>
      </w:r>
      <w:r>
        <w:rPr>
          <w:rFonts w:asciiTheme="minorHAnsi" w:eastAsiaTheme="minorEastAsia" w:hAnsiTheme="minorHAnsi" w:cstheme="minorBidi"/>
          <w:sz w:val="22"/>
        </w:rPr>
        <w:tab/>
      </w:r>
      <w:r>
        <w:t>MATERIALS, LABOUR AND CONSTRUCTIONAL PLANT</w:t>
      </w:r>
      <w:r>
        <w:tab/>
      </w:r>
      <w:r>
        <w:fldChar w:fldCharType="begin"/>
      </w:r>
      <w:r>
        <w:instrText xml:space="preserve"> PAGEREF _Toc480555176 \h </w:instrText>
      </w:r>
      <w:r>
        <w:fldChar w:fldCharType="separate"/>
      </w:r>
      <w:r>
        <w:t>12</w:t>
      </w:r>
      <w:r>
        <w:fldChar w:fldCharType="end"/>
      </w:r>
    </w:p>
    <w:p w:rsidR="00B36BEC" w:rsidRDefault="00B36BEC">
      <w:pPr>
        <w:pStyle w:val="TOC1"/>
        <w:rPr>
          <w:rFonts w:asciiTheme="minorHAnsi" w:eastAsiaTheme="minorEastAsia" w:hAnsiTheme="minorHAnsi" w:cstheme="minorBidi"/>
          <w:sz w:val="22"/>
        </w:rPr>
      </w:pPr>
      <w:r>
        <w:t>30</w:t>
      </w:r>
      <w:r>
        <w:rPr>
          <w:rFonts w:asciiTheme="minorHAnsi" w:eastAsiaTheme="minorEastAsia" w:hAnsiTheme="minorHAnsi" w:cstheme="minorBidi"/>
          <w:sz w:val="22"/>
        </w:rPr>
        <w:tab/>
      </w:r>
      <w:r>
        <w:t>MATERIALS AND WORK</w:t>
      </w:r>
      <w:r>
        <w:tab/>
      </w:r>
      <w:r>
        <w:fldChar w:fldCharType="begin"/>
      </w:r>
      <w:r>
        <w:instrText xml:space="preserve"> PAGEREF _Toc480555177 \h </w:instrText>
      </w:r>
      <w:r>
        <w:fldChar w:fldCharType="separate"/>
      </w:r>
      <w:r>
        <w:t>12</w:t>
      </w:r>
      <w:r>
        <w:fldChar w:fldCharType="end"/>
      </w:r>
    </w:p>
    <w:p w:rsidR="00B36BEC" w:rsidRDefault="00B36BEC">
      <w:pPr>
        <w:pStyle w:val="TOC1"/>
        <w:rPr>
          <w:rFonts w:asciiTheme="minorHAnsi" w:eastAsiaTheme="minorEastAsia" w:hAnsiTheme="minorHAnsi" w:cstheme="minorBidi"/>
          <w:sz w:val="22"/>
        </w:rPr>
      </w:pPr>
      <w:r>
        <w:t>31</w:t>
      </w:r>
      <w:r>
        <w:rPr>
          <w:rFonts w:asciiTheme="minorHAnsi" w:eastAsiaTheme="minorEastAsia" w:hAnsiTheme="minorHAnsi" w:cstheme="minorBidi"/>
          <w:sz w:val="22"/>
        </w:rPr>
        <w:tab/>
      </w:r>
      <w:r>
        <w:t>EXAMINATION AND TESTING</w:t>
      </w:r>
      <w:r>
        <w:tab/>
      </w:r>
      <w:r>
        <w:fldChar w:fldCharType="begin"/>
      </w:r>
      <w:r>
        <w:instrText xml:space="preserve"> PAGEREF _Toc480555178 \h </w:instrText>
      </w:r>
      <w:r>
        <w:fldChar w:fldCharType="separate"/>
      </w:r>
      <w:r>
        <w:t>12</w:t>
      </w:r>
      <w:r>
        <w:fldChar w:fldCharType="end"/>
      </w:r>
    </w:p>
    <w:p w:rsidR="00B36BEC" w:rsidRDefault="00B36BEC">
      <w:pPr>
        <w:pStyle w:val="TOC1"/>
        <w:rPr>
          <w:rFonts w:asciiTheme="minorHAnsi" w:eastAsiaTheme="minorEastAsia" w:hAnsiTheme="minorHAnsi" w:cstheme="minorBidi"/>
          <w:sz w:val="22"/>
        </w:rPr>
      </w:pPr>
      <w:r>
        <w:t>32</w:t>
      </w:r>
      <w:r>
        <w:rPr>
          <w:rFonts w:asciiTheme="minorHAnsi" w:eastAsiaTheme="minorEastAsia" w:hAnsiTheme="minorHAnsi" w:cstheme="minorBidi"/>
          <w:sz w:val="22"/>
        </w:rPr>
        <w:tab/>
      </w:r>
      <w:r>
        <w:t>WORKING HOURS</w:t>
      </w:r>
      <w:r>
        <w:tab/>
      </w:r>
      <w:r>
        <w:fldChar w:fldCharType="begin"/>
      </w:r>
      <w:r>
        <w:instrText xml:space="preserve"> PAGEREF _Toc480555179 \h </w:instrText>
      </w:r>
      <w:r>
        <w:fldChar w:fldCharType="separate"/>
      </w:r>
      <w:r>
        <w:t>12</w:t>
      </w:r>
      <w:r>
        <w:fldChar w:fldCharType="end"/>
      </w:r>
    </w:p>
    <w:p w:rsidR="00B36BEC" w:rsidRDefault="00B36BEC">
      <w:pPr>
        <w:pStyle w:val="TOC1"/>
        <w:rPr>
          <w:rFonts w:asciiTheme="minorHAnsi" w:eastAsiaTheme="minorEastAsia" w:hAnsiTheme="minorHAnsi" w:cstheme="minorBidi"/>
          <w:sz w:val="22"/>
        </w:rPr>
      </w:pPr>
      <w:r>
        <w:t>33</w:t>
      </w:r>
      <w:r>
        <w:rPr>
          <w:rFonts w:asciiTheme="minorHAnsi" w:eastAsiaTheme="minorEastAsia" w:hAnsiTheme="minorHAnsi" w:cstheme="minorBidi"/>
          <w:sz w:val="22"/>
        </w:rPr>
        <w:tab/>
      </w:r>
      <w:r>
        <w:t>PROGRESS AND PROGRAMMING OF THE WORKS</w:t>
      </w:r>
      <w:r>
        <w:tab/>
      </w:r>
      <w:r>
        <w:fldChar w:fldCharType="begin"/>
      </w:r>
      <w:r>
        <w:instrText xml:space="preserve"> PAGEREF _Toc480555180 \h </w:instrText>
      </w:r>
      <w:r>
        <w:fldChar w:fldCharType="separate"/>
      </w:r>
      <w:r>
        <w:t>12</w:t>
      </w:r>
      <w:r>
        <w:fldChar w:fldCharType="end"/>
      </w:r>
    </w:p>
    <w:p w:rsidR="00B36BEC" w:rsidRDefault="00B36BEC">
      <w:pPr>
        <w:pStyle w:val="TOC1"/>
        <w:rPr>
          <w:rFonts w:asciiTheme="minorHAnsi" w:eastAsiaTheme="minorEastAsia" w:hAnsiTheme="minorHAnsi" w:cstheme="minorBidi"/>
          <w:sz w:val="22"/>
        </w:rPr>
      </w:pPr>
      <w:r>
        <w:t>34</w:t>
      </w:r>
      <w:r>
        <w:rPr>
          <w:rFonts w:asciiTheme="minorHAnsi" w:eastAsiaTheme="minorEastAsia" w:hAnsiTheme="minorHAnsi" w:cstheme="minorBidi"/>
          <w:sz w:val="22"/>
        </w:rPr>
        <w:tab/>
      </w:r>
      <w:r>
        <w:t>SUSPENSION OF THE WORKS</w:t>
      </w:r>
      <w:r>
        <w:tab/>
      </w:r>
      <w:r>
        <w:fldChar w:fldCharType="begin"/>
      </w:r>
      <w:r>
        <w:instrText xml:space="preserve"> PAGEREF _Toc480555181 \h </w:instrText>
      </w:r>
      <w:r>
        <w:fldChar w:fldCharType="separate"/>
      </w:r>
      <w:r>
        <w:t>12</w:t>
      </w:r>
      <w:r>
        <w:fldChar w:fldCharType="end"/>
      </w:r>
    </w:p>
    <w:p w:rsidR="00B36BEC" w:rsidRDefault="00B36BEC">
      <w:pPr>
        <w:pStyle w:val="TOC1"/>
        <w:rPr>
          <w:rFonts w:asciiTheme="minorHAnsi" w:eastAsiaTheme="minorEastAsia" w:hAnsiTheme="minorHAnsi" w:cstheme="minorBidi"/>
          <w:sz w:val="22"/>
        </w:rPr>
      </w:pPr>
      <w:r>
        <w:t>35</w:t>
      </w:r>
      <w:r>
        <w:rPr>
          <w:rFonts w:asciiTheme="minorHAnsi" w:eastAsiaTheme="minorEastAsia" w:hAnsiTheme="minorHAnsi" w:cstheme="minorBidi"/>
          <w:sz w:val="22"/>
        </w:rPr>
        <w:tab/>
      </w:r>
      <w:r>
        <w:t>TIMES FOR COMMENCEMENT AND PRACTICAL COMPLETION</w:t>
      </w:r>
      <w:r>
        <w:tab/>
      </w:r>
      <w:r>
        <w:fldChar w:fldCharType="begin"/>
      </w:r>
      <w:r>
        <w:instrText xml:space="preserve"> PAGEREF _Toc480555182 \h </w:instrText>
      </w:r>
      <w:r>
        <w:fldChar w:fldCharType="separate"/>
      </w:r>
      <w:r>
        <w:t>12</w:t>
      </w:r>
      <w:r>
        <w:fldChar w:fldCharType="end"/>
      </w:r>
    </w:p>
    <w:p w:rsidR="00B36BEC" w:rsidRDefault="00B36BEC">
      <w:pPr>
        <w:pStyle w:val="TOC1"/>
        <w:rPr>
          <w:rFonts w:asciiTheme="minorHAnsi" w:eastAsiaTheme="minorEastAsia" w:hAnsiTheme="minorHAnsi" w:cstheme="minorBidi"/>
          <w:sz w:val="22"/>
        </w:rPr>
      </w:pPr>
      <w:r>
        <w:t>36</w:t>
      </w:r>
      <w:r>
        <w:rPr>
          <w:rFonts w:asciiTheme="minorHAnsi" w:eastAsiaTheme="minorEastAsia" w:hAnsiTheme="minorHAnsi" w:cstheme="minorBidi"/>
          <w:sz w:val="22"/>
        </w:rPr>
        <w:tab/>
      </w:r>
      <w:r>
        <w:t>DELAY OR DISRUPTION COSTS</w:t>
      </w:r>
      <w:r>
        <w:tab/>
      </w:r>
      <w:r>
        <w:fldChar w:fldCharType="begin"/>
      </w:r>
      <w:r>
        <w:instrText xml:space="preserve"> PAGEREF _Toc480555183 \h </w:instrText>
      </w:r>
      <w:r>
        <w:fldChar w:fldCharType="separate"/>
      </w:r>
      <w:r>
        <w:t>13</w:t>
      </w:r>
      <w:r>
        <w:fldChar w:fldCharType="end"/>
      </w:r>
    </w:p>
    <w:p w:rsidR="00B36BEC" w:rsidRDefault="00B36BEC">
      <w:pPr>
        <w:pStyle w:val="TOC1"/>
        <w:rPr>
          <w:rFonts w:asciiTheme="minorHAnsi" w:eastAsiaTheme="minorEastAsia" w:hAnsiTheme="minorHAnsi" w:cstheme="minorBidi"/>
          <w:sz w:val="22"/>
        </w:rPr>
      </w:pPr>
      <w:r>
        <w:t>37</w:t>
      </w:r>
      <w:r>
        <w:rPr>
          <w:rFonts w:asciiTheme="minorHAnsi" w:eastAsiaTheme="minorEastAsia" w:hAnsiTheme="minorHAnsi" w:cstheme="minorBidi"/>
          <w:sz w:val="22"/>
        </w:rPr>
        <w:tab/>
      </w:r>
      <w:r>
        <w:t>DEFECTS LIABILITY</w:t>
      </w:r>
      <w:r>
        <w:tab/>
      </w:r>
      <w:r>
        <w:fldChar w:fldCharType="begin"/>
      </w:r>
      <w:r>
        <w:instrText xml:space="preserve"> PAGEREF _Toc480555184 \h </w:instrText>
      </w:r>
      <w:r>
        <w:fldChar w:fldCharType="separate"/>
      </w:r>
      <w:r>
        <w:t>14</w:t>
      </w:r>
      <w:r>
        <w:fldChar w:fldCharType="end"/>
      </w:r>
    </w:p>
    <w:p w:rsidR="00B36BEC" w:rsidRDefault="00B36BEC">
      <w:pPr>
        <w:pStyle w:val="TOC1"/>
        <w:rPr>
          <w:rFonts w:asciiTheme="minorHAnsi" w:eastAsiaTheme="minorEastAsia" w:hAnsiTheme="minorHAnsi" w:cstheme="minorBidi"/>
          <w:sz w:val="22"/>
        </w:rPr>
      </w:pPr>
      <w:r>
        <w:t>38</w:t>
      </w:r>
      <w:r>
        <w:rPr>
          <w:rFonts w:asciiTheme="minorHAnsi" w:eastAsiaTheme="minorEastAsia" w:hAnsiTheme="minorHAnsi" w:cstheme="minorBidi"/>
          <w:sz w:val="22"/>
        </w:rPr>
        <w:tab/>
      </w:r>
      <w:r>
        <w:t>CLEANING UP</w:t>
      </w:r>
      <w:r>
        <w:tab/>
      </w:r>
      <w:r>
        <w:fldChar w:fldCharType="begin"/>
      </w:r>
      <w:r>
        <w:instrText xml:space="preserve"> PAGEREF _Toc480555185 \h </w:instrText>
      </w:r>
      <w:r>
        <w:fldChar w:fldCharType="separate"/>
      </w:r>
      <w:r>
        <w:t>14</w:t>
      </w:r>
      <w:r>
        <w:fldChar w:fldCharType="end"/>
      </w:r>
    </w:p>
    <w:p w:rsidR="00B36BEC" w:rsidRDefault="00B36BEC">
      <w:pPr>
        <w:pStyle w:val="TOC1"/>
        <w:rPr>
          <w:rFonts w:asciiTheme="minorHAnsi" w:eastAsiaTheme="minorEastAsia" w:hAnsiTheme="minorHAnsi" w:cstheme="minorBidi"/>
          <w:sz w:val="22"/>
        </w:rPr>
      </w:pPr>
      <w:r>
        <w:t>39</w:t>
      </w:r>
      <w:r>
        <w:rPr>
          <w:rFonts w:asciiTheme="minorHAnsi" w:eastAsiaTheme="minorEastAsia" w:hAnsiTheme="minorHAnsi" w:cstheme="minorBidi"/>
          <w:sz w:val="22"/>
        </w:rPr>
        <w:tab/>
      </w:r>
      <w:r>
        <w:t>URGENT PROTECTION</w:t>
      </w:r>
      <w:r>
        <w:tab/>
      </w:r>
      <w:r>
        <w:fldChar w:fldCharType="begin"/>
      </w:r>
      <w:r>
        <w:instrText xml:space="preserve"> PAGEREF _Toc480555186 \h </w:instrText>
      </w:r>
      <w:r>
        <w:fldChar w:fldCharType="separate"/>
      </w:r>
      <w:r>
        <w:t>14</w:t>
      </w:r>
      <w:r>
        <w:fldChar w:fldCharType="end"/>
      </w:r>
    </w:p>
    <w:p w:rsidR="00B36BEC" w:rsidRDefault="00B36BEC">
      <w:pPr>
        <w:pStyle w:val="TOC1"/>
        <w:rPr>
          <w:rFonts w:asciiTheme="minorHAnsi" w:eastAsiaTheme="minorEastAsia" w:hAnsiTheme="minorHAnsi" w:cstheme="minorBidi"/>
          <w:sz w:val="22"/>
        </w:rPr>
      </w:pPr>
      <w:r>
        <w:t>40</w:t>
      </w:r>
      <w:r>
        <w:rPr>
          <w:rFonts w:asciiTheme="minorHAnsi" w:eastAsiaTheme="minorEastAsia" w:hAnsiTheme="minorHAnsi" w:cstheme="minorBidi"/>
          <w:sz w:val="22"/>
        </w:rPr>
        <w:tab/>
      </w:r>
      <w:r>
        <w:t>VARIATIONS</w:t>
      </w:r>
      <w:r>
        <w:tab/>
      </w:r>
      <w:r>
        <w:fldChar w:fldCharType="begin"/>
      </w:r>
      <w:r>
        <w:instrText xml:space="preserve"> PAGEREF _Toc480555187 \h </w:instrText>
      </w:r>
      <w:r>
        <w:fldChar w:fldCharType="separate"/>
      </w:r>
      <w:r>
        <w:t>14</w:t>
      </w:r>
      <w:r>
        <w:fldChar w:fldCharType="end"/>
      </w:r>
    </w:p>
    <w:p w:rsidR="00B36BEC" w:rsidRDefault="00B36BEC">
      <w:pPr>
        <w:pStyle w:val="TOC1"/>
        <w:rPr>
          <w:rFonts w:asciiTheme="minorHAnsi" w:eastAsiaTheme="minorEastAsia" w:hAnsiTheme="minorHAnsi" w:cstheme="minorBidi"/>
          <w:sz w:val="22"/>
        </w:rPr>
      </w:pPr>
      <w:r>
        <w:t>41</w:t>
      </w:r>
      <w:r>
        <w:rPr>
          <w:rFonts w:asciiTheme="minorHAnsi" w:eastAsiaTheme="minorEastAsia" w:hAnsiTheme="minorHAnsi" w:cstheme="minorBidi"/>
          <w:sz w:val="22"/>
        </w:rPr>
        <w:tab/>
      </w:r>
      <w:r>
        <w:t>DAYWORK</w:t>
      </w:r>
      <w:r>
        <w:tab/>
      </w:r>
      <w:r>
        <w:fldChar w:fldCharType="begin"/>
      </w:r>
      <w:r>
        <w:instrText xml:space="preserve"> PAGEREF _Toc480555188 \h </w:instrText>
      </w:r>
      <w:r>
        <w:fldChar w:fldCharType="separate"/>
      </w:r>
      <w:r>
        <w:t>15</w:t>
      </w:r>
      <w:r>
        <w:fldChar w:fldCharType="end"/>
      </w:r>
    </w:p>
    <w:p w:rsidR="00B36BEC" w:rsidRDefault="00B36BEC">
      <w:pPr>
        <w:pStyle w:val="TOC1"/>
        <w:rPr>
          <w:rFonts w:asciiTheme="minorHAnsi" w:eastAsiaTheme="minorEastAsia" w:hAnsiTheme="minorHAnsi" w:cstheme="minorBidi"/>
          <w:sz w:val="22"/>
        </w:rPr>
      </w:pPr>
      <w:r>
        <w:lastRenderedPageBreak/>
        <w:t>42</w:t>
      </w:r>
      <w:r>
        <w:rPr>
          <w:rFonts w:asciiTheme="minorHAnsi" w:eastAsiaTheme="minorEastAsia" w:hAnsiTheme="minorHAnsi" w:cstheme="minorBidi"/>
          <w:sz w:val="22"/>
        </w:rPr>
        <w:tab/>
      </w:r>
      <w:r>
        <w:t>CERTIFICATES AND PAYMENTS</w:t>
      </w:r>
      <w:r>
        <w:tab/>
      </w:r>
      <w:r>
        <w:fldChar w:fldCharType="begin"/>
      </w:r>
      <w:r>
        <w:instrText xml:space="preserve"> PAGEREF _Toc480555189 \h </w:instrText>
      </w:r>
      <w:r>
        <w:fldChar w:fldCharType="separate"/>
      </w:r>
      <w:r>
        <w:t>15</w:t>
      </w:r>
      <w:r>
        <w:fldChar w:fldCharType="end"/>
      </w:r>
    </w:p>
    <w:p w:rsidR="00B36BEC" w:rsidRDefault="00B36BEC">
      <w:pPr>
        <w:pStyle w:val="TOC1"/>
        <w:rPr>
          <w:rFonts w:asciiTheme="minorHAnsi" w:eastAsiaTheme="minorEastAsia" w:hAnsiTheme="minorHAnsi" w:cstheme="minorBidi"/>
          <w:sz w:val="22"/>
        </w:rPr>
      </w:pPr>
      <w:r>
        <w:t>43</w:t>
      </w:r>
      <w:r>
        <w:rPr>
          <w:rFonts w:asciiTheme="minorHAnsi" w:eastAsiaTheme="minorEastAsia" w:hAnsiTheme="minorHAnsi" w:cstheme="minorBidi"/>
          <w:sz w:val="22"/>
        </w:rPr>
        <w:tab/>
      </w:r>
      <w:r>
        <w:t>PAYMENT OF WORKERS AND SUBCONTRACTORS</w:t>
      </w:r>
      <w:r>
        <w:tab/>
      </w:r>
      <w:r>
        <w:fldChar w:fldCharType="begin"/>
      </w:r>
      <w:r>
        <w:instrText xml:space="preserve"> PAGEREF _Toc480555190 \h </w:instrText>
      </w:r>
      <w:r>
        <w:fldChar w:fldCharType="separate"/>
      </w:r>
      <w:r>
        <w:t>17</w:t>
      </w:r>
      <w:r>
        <w:fldChar w:fldCharType="end"/>
      </w:r>
    </w:p>
    <w:p w:rsidR="00B36BEC" w:rsidRDefault="00B36BEC">
      <w:pPr>
        <w:pStyle w:val="TOC1"/>
        <w:rPr>
          <w:rFonts w:asciiTheme="minorHAnsi" w:eastAsiaTheme="minorEastAsia" w:hAnsiTheme="minorHAnsi" w:cstheme="minorBidi"/>
          <w:sz w:val="22"/>
        </w:rPr>
      </w:pPr>
      <w:r>
        <w:t>44</w:t>
      </w:r>
      <w:r>
        <w:rPr>
          <w:rFonts w:asciiTheme="minorHAnsi" w:eastAsiaTheme="minorEastAsia" w:hAnsiTheme="minorHAnsi" w:cstheme="minorBidi"/>
          <w:sz w:val="22"/>
        </w:rPr>
        <w:tab/>
      </w:r>
      <w:r>
        <w:t>DEFAULT OR INSOLVENCY</w:t>
      </w:r>
      <w:r>
        <w:tab/>
      </w:r>
      <w:r>
        <w:fldChar w:fldCharType="begin"/>
      </w:r>
      <w:r>
        <w:instrText xml:space="preserve"> PAGEREF _Toc480555191 \h </w:instrText>
      </w:r>
      <w:r>
        <w:fldChar w:fldCharType="separate"/>
      </w:r>
      <w:r>
        <w:t>17</w:t>
      </w:r>
      <w:r>
        <w:fldChar w:fldCharType="end"/>
      </w:r>
    </w:p>
    <w:p w:rsidR="00B36BEC" w:rsidRDefault="00B36BEC">
      <w:pPr>
        <w:pStyle w:val="TOC1"/>
        <w:rPr>
          <w:rFonts w:asciiTheme="minorHAnsi" w:eastAsiaTheme="minorEastAsia" w:hAnsiTheme="minorHAnsi" w:cstheme="minorBidi"/>
          <w:sz w:val="22"/>
        </w:rPr>
      </w:pPr>
      <w:r>
        <w:t>45</w:t>
      </w:r>
      <w:r>
        <w:rPr>
          <w:rFonts w:asciiTheme="minorHAnsi" w:eastAsiaTheme="minorEastAsia" w:hAnsiTheme="minorHAnsi" w:cstheme="minorBidi"/>
          <w:sz w:val="22"/>
        </w:rPr>
        <w:tab/>
      </w:r>
      <w:r>
        <w:t>TERMINATION BY FRUSTRATION</w:t>
      </w:r>
      <w:r>
        <w:tab/>
      </w:r>
      <w:r>
        <w:fldChar w:fldCharType="begin"/>
      </w:r>
      <w:r>
        <w:instrText xml:space="preserve"> PAGEREF _Toc480555192 \h </w:instrText>
      </w:r>
      <w:r>
        <w:fldChar w:fldCharType="separate"/>
      </w:r>
      <w:r>
        <w:t>17</w:t>
      </w:r>
      <w:r>
        <w:fldChar w:fldCharType="end"/>
      </w:r>
    </w:p>
    <w:p w:rsidR="00B36BEC" w:rsidRDefault="00B36BEC">
      <w:pPr>
        <w:pStyle w:val="TOC1"/>
        <w:rPr>
          <w:rFonts w:asciiTheme="minorHAnsi" w:eastAsiaTheme="minorEastAsia" w:hAnsiTheme="minorHAnsi" w:cstheme="minorBidi"/>
          <w:sz w:val="22"/>
        </w:rPr>
      </w:pPr>
      <w:r>
        <w:t>46</w:t>
      </w:r>
      <w:r>
        <w:rPr>
          <w:rFonts w:asciiTheme="minorHAnsi" w:eastAsiaTheme="minorEastAsia" w:hAnsiTheme="minorHAnsi" w:cstheme="minorBidi"/>
          <w:sz w:val="22"/>
        </w:rPr>
        <w:tab/>
      </w:r>
      <w:r>
        <w:t>TIME FOR NOTIFICATION OF CLAIMS</w:t>
      </w:r>
      <w:r>
        <w:tab/>
      </w:r>
      <w:r>
        <w:fldChar w:fldCharType="begin"/>
      </w:r>
      <w:r>
        <w:instrText xml:space="preserve"> PAGEREF _Toc480555193 \h </w:instrText>
      </w:r>
      <w:r>
        <w:fldChar w:fldCharType="separate"/>
      </w:r>
      <w:r>
        <w:t>17</w:t>
      </w:r>
      <w:r>
        <w:fldChar w:fldCharType="end"/>
      </w:r>
    </w:p>
    <w:p w:rsidR="00B36BEC" w:rsidRDefault="00B36BEC">
      <w:pPr>
        <w:pStyle w:val="TOC1"/>
        <w:rPr>
          <w:rFonts w:asciiTheme="minorHAnsi" w:eastAsiaTheme="minorEastAsia" w:hAnsiTheme="minorHAnsi" w:cstheme="minorBidi"/>
          <w:sz w:val="22"/>
        </w:rPr>
      </w:pPr>
      <w:r>
        <w:t>47</w:t>
      </w:r>
      <w:r>
        <w:rPr>
          <w:rFonts w:asciiTheme="minorHAnsi" w:eastAsiaTheme="minorEastAsia" w:hAnsiTheme="minorHAnsi" w:cstheme="minorBidi"/>
          <w:sz w:val="22"/>
        </w:rPr>
        <w:tab/>
      </w:r>
      <w:r>
        <w:t>DISPUTE RESOLUTION</w:t>
      </w:r>
      <w:r>
        <w:tab/>
      </w:r>
      <w:r>
        <w:fldChar w:fldCharType="begin"/>
      </w:r>
      <w:r>
        <w:instrText xml:space="preserve"> PAGEREF _Toc480555194 \h </w:instrText>
      </w:r>
      <w:r>
        <w:fldChar w:fldCharType="separate"/>
      </w:r>
      <w:r>
        <w:t>18</w:t>
      </w:r>
      <w:r>
        <w:fldChar w:fldCharType="end"/>
      </w:r>
    </w:p>
    <w:p w:rsidR="00B36BEC" w:rsidRDefault="00B36BEC">
      <w:pPr>
        <w:pStyle w:val="TOC1"/>
        <w:rPr>
          <w:rFonts w:asciiTheme="minorHAnsi" w:eastAsiaTheme="minorEastAsia" w:hAnsiTheme="minorHAnsi" w:cstheme="minorBidi"/>
          <w:sz w:val="22"/>
        </w:rPr>
      </w:pPr>
      <w:r>
        <w:t>48</w:t>
      </w:r>
      <w:r>
        <w:rPr>
          <w:rFonts w:asciiTheme="minorHAnsi" w:eastAsiaTheme="minorEastAsia" w:hAnsiTheme="minorHAnsi" w:cstheme="minorBidi"/>
          <w:sz w:val="22"/>
        </w:rPr>
        <w:tab/>
      </w:r>
      <w:r>
        <w:t>WAIVER OF CONDITIONS</w:t>
      </w:r>
      <w:r>
        <w:tab/>
      </w:r>
      <w:r>
        <w:fldChar w:fldCharType="begin"/>
      </w:r>
      <w:r>
        <w:instrText xml:space="preserve"> PAGEREF _Toc480555195 \h </w:instrText>
      </w:r>
      <w:r>
        <w:fldChar w:fldCharType="separate"/>
      </w:r>
      <w:r>
        <w:t>19</w:t>
      </w:r>
      <w:r>
        <w:fldChar w:fldCharType="end"/>
      </w:r>
    </w:p>
    <w:p w:rsidR="00B36BEC" w:rsidRDefault="00B36BEC">
      <w:pPr>
        <w:pStyle w:val="TOC1"/>
        <w:rPr>
          <w:rFonts w:asciiTheme="minorHAnsi" w:eastAsiaTheme="minorEastAsia" w:hAnsiTheme="minorHAnsi" w:cstheme="minorBidi"/>
          <w:sz w:val="22"/>
        </w:rPr>
      </w:pPr>
      <w:r>
        <w:t>49</w:t>
      </w:r>
      <w:r>
        <w:rPr>
          <w:rFonts w:asciiTheme="minorHAnsi" w:eastAsiaTheme="minorEastAsia" w:hAnsiTheme="minorHAnsi" w:cstheme="minorBidi"/>
          <w:sz w:val="22"/>
        </w:rPr>
        <w:tab/>
      </w:r>
      <w:r>
        <w:t>WORKER SAFETY</w:t>
      </w:r>
      <w:r>
        <w:tab/>
      </w:r>
      <w:r>
        <w:fldChar w:fldCharType="begin"/>
      </w:r>
      <w:r>
        <w:instrText xml:space="preserve"> PAGEREF _Toc480555196 \h </w:instrText>
      </w:r>
      <w:r>
        <w:fldChar w:fldCharType="separate"/>
      </w:r>
      <w:r>
        <w:t>19</w:t>
      </w:r>
      <w:r>
        <w:fldChar w:fldCharType="end"/>
      </w:r>
    </w:p>
    <w:p w:rsidR="00B36BEC" w:rsidRDefault="00B36BEC">
      <w:pPr>
        <w:pStyle w:val="TOC1"/>
        <w:rPr>
          <w:rFonts w:asciiTheme="minorHAnsi" w:eastAsiaTheme="minorEastAsia" w:hAnsiTheme="minorHAnsi" w:cstheme="minorBidi"/>
          <w:sz w:val="22"/>
        </w:rPr>
      </w:pPr>
      <w:r>
        <w:t>50</w:t>
      </w:r>
      <w:r>
        <w:rPr>
          <w:rFonts w:asciiTheme="minorHAnsi" w:eastAsiaTheme="minorEastAsia" w:hAnsiTheme="minorHAnsi" w:cstheme="minorBidi"/>
          <w:sz w:val="22"/>
        </w:rPr>
        <w:tab/>
      </w:r>
      <w:r>
        <w:t>CONSTRUCTION INDUSTRY TRAINING LEVY</w:t>
      </w:r>
      <w:r>
        <w:tab/>
      </w:r>
      <w:r>
        <w:fldChar w:fldCharType="begin"/>
      </w:r>
      <w:r>
        <w:instrText xml:space="preserve"> PAGEREF _Toc480555197 \h </w:instrText>
      </w:r>
      <w:r>
        <w:fldChar w:fldCharType="separate"/>
      </w:r>
      <w:r>
        <w:t>19</w:t>
      </w:r>
      <w:r>
        <w:fldChar w:fldCharType="end"/>
      </w:r>
    </w:p>
    <w:p w:rsidR="00B36BEC" w:rsidRDefault="00B36BEC">
      <w:pPr>
        <w:pStyle w:val="TOC1"/>
        <w:rPr>
          <w:rFonts w:asciiTheme="minorHAnsi" w:eastAsiaTheme="minorEastAsia" w:hAnsiTheme="minorHAnsi" w:cstheme="minorBidi"/>
          <w:sz w:val="22"/>
        </w:rPr>
      </w:pPr>
      <w:r w:rsidRPr="00435DD6">
        <w:rPr>
          <w:bCs/>
          <w:lang w:eastAsia="en-US"/>
        </w:rPr>
        <w:t>51</w:t>
      </w:r>
      <w:r>
        <w:rPr>
          <w:rFonts w:asciiTheme="minorHAnsi" w:eastAsiaTheme="minorEastAsia" w:hAnsiTheme="minorHAnsi" w:cstheme="minorBidi"/>
          <w:sz w:val="22"/>
        </w:rPr>
        <w:tab/>
      </w:r>
      <w:r>
        <w:t>GST</w:t>
      </w:r>
      <w:r>
        <w:tab/>
      </w:r>
      <w:r>
        <w:fldChar w:fldCharType="begin"/>
      </w:r>
      <w:r>
        <w:instrText xml:space="preserve"> PAGEREF _Toc480555198 \h </w:instrText>
      </w:r>
      <w:r>
        <w:fldChar w:fldCharType="separate"/>
      </w:r>
      <w:r>
        <w:t>19</w:t>
      </w:r>
      <w:r>
        <w:fldChar w:fldCharType="end"/>
      </w:r>
    </w:p>
    <w:p w:rsidR="00B36BEC" w:rsidRDefault="00B36BEC">
      <w:pPr>
        <w:pStyle w:val="TOC1"/>
        <w:rPr>
          <w:rFonts w:asciiTheme="minorHAnsi" w:eastAsiaTheme="minorEastAsia" w:hAnsiTheme="minorHAnsi" w:cstheme="minorBidi"/>
          <w:sz w:val="22"/>
        </w:rPr>
      </w:pPr>
      <w:r>
        <w:rPr>
          <w:lang w:eastAsia="en-US"/>
        </w:rPr>
        <w:t>52</w:t>
      </w:r>
      <w:r>
        <w:rPr>
          <w:rFonts w:asciiTheme="minorHAnsi" w:eastAsiaTheme="minorEastAsia" w:hAnsiTheme="minorHAnsi" w:cstheme="minorBidi"/>
          <w:sz w:val="22"/>
        </w:rPr>
        <w:tab/>
      </w:r>
      <w:r>
        <w:t>PRINCIPAL’S</w:t>
      </w:r>
      <w:r>
        <w:rPr>
          <w:lang w:eastAsia="en-US"/>
        </w:rPr>
        <w:t xml:space="preserve"> REPRESENTATIVE</w:t>
      </w:r>
      <w:r>
        <w:tab/>
      </w:r>
      <w:r>
        <w:fldChar w:fldCharType="begin"/>
      </w:r>
      <w:r>
        <w:instrText xml:space="preserve"> PAGEREF _Toc480555199 \h </w:instrText>
      </w:r>
      <w:r>
        <w:fldChar w:fldCharType="separate"/>
      </w:r>
      <w:r>
        <w:t>20</w:t>
      </w:r>
      <w:r>
        <w:fldChar w:fldCharType="end"/>
      </w:r>
    </w:p>
    <w:p w:rsidR="00B36BEC" w:rsidRDefault="00B36BEC">
      <w:pPr>
        <w:pStyle w:val="TOC1"/>
        <w:rPr>
          <w:rFonts w:asciiTheme="minorHAnsi" w:eastAsiaTheme="minorEastAsia" w:hAnsiTheme="minorHAnsi" w:cstheme="minorBidi"/>
          <w:sz w:val="22"/>
        </w:rPr>
      </w:pPr>
      <w:r>
        <w:rPr>
          <w:lang w:eastAsia="en-US"/>
        </w:rPr>
        <w:t>53</w:t>
      </w:r>
      <w:r>
        <w:rPr>
          <w:rFonts w:asciiTheme="minorHAnsi" w:eastAsiaTheme="minorEastAsia" w:hAnsiTheme="minorHAnsi" w:cstheme="minorBidi"/>
          <w:sz w:val="22"/>
        </w:rPr>
        <w:tab/>
      </w:r>
      <w:r>
        <w:t>DISCLOSURE</w:t>
      </w:r>
      <w:r>
        <w:rPr>
          <w:lang w:eastAsia="en-US"/>
        </w:rPr>
        <w:t xml:space="preserve"> AND CONFIDENTIALITY</w:t>
      </w:r>
      <w:r>
        <w:tab/>
      </w:r>
      <w:r>
        <w:fldChar w:fldCharType="begin"/>
      </w:r>
      <w:r>
        <w:instrText xml:space="preserve"> PAGEREF _Toc480555200 \h </w:instrText>
      </w:r>
      <w:r>
        <w:fldChar w:fldCharType="separate"/>
      </w:r>
      <w:r>
        <w:t>25</w:t>
      </w:r>
      <w:r>
        <w:fldChar w:fldCharType="end"/>
      </w:r>
    </w:p>
    <w:p w:rsidR="00B36BEC" w:rsidRDefault="00B36BEC">
      <w:pPr>
        <w:pStyle w:val="TOC1"/>
        <w:rPr>
          <w:rFonts w:asciiTheme="minorHAnsi" w:eastAsiaTheme="minorEastAsia" w:hAnsiTheme="minorHAnsi" w:cstheme="minorBidi"/>
          <w:sz w:val="22"/>
        </w:rPr>
      </w:pPr>
      <w:r>
        <w:rPr>
          <w:lang w:eastAsia="en-US"/>
        </w:rPr>
        <w:t>54</w:t>
      </w:r>
      <w:r>
        <w:rPr>
          <w:rFonts w:asciiTheme="minorHAnsi" w:eastAsiaTheme="minorEastAsia" w:hAnsiTheme="minorHAnsi" w:cstheme="minorBidi"/>
          <w:sz w:val="22"/>
        </w:rPr>
        <w:tab/>
      </w:r>
      <w:r>
        <w:t>WORKFORCE</w:t>
      </w:r>
      <w:r>
        <w:rPr>
          <w:lang w:eastAsia="en-US"/>
        </w:rPr>
        <w:t xml:space="preserve"> PARTICIPATION AND SKILLS DEVELOPMENT</w:t>
      </w:r>
      <w:r>
        <w:tab/>
      </w:r>
      <w:r>
        <w:fldChar w:fldCharType="begin"/>
      </w:r>
      <w:r>
        <w:instrText xml:space="preserve"> PAGEREF _Toc480555201 \h </w:instrText>
      </w:r>
      <w:r>
        <w:fldChar w:fldCharType="separate"/>
      </w:r>
      <w:r>
        <w:t>25</w:t>
      </w:r>
      <w:r>
        <w:fldChar w:fldCharType="end"/>
      </w:r>
    </w:p>
    <w:p w:rsidR="00B36BEC" w:rsidRDefault="00B36BEC">
      <w:pPr>
        <w:pStyle w:val="TOC1"/>
        <w:rPr>
          <w:rFonts w:asciiTheme="minorHAnsi" w:eastAsiaTheme="minorEastAsia" w:hAnsiTheme="minorHAnsi" w:cstheme="minorBidi"/>
          <w:sz w:val="22"/>
        </w:rPr>
      </w:pPr>
      <w:r>
        <w:rPr>
          <w:lang w:eastAsia="en-US"/>
        </w:rPr>
        <w:t>55</w:t>
      </w:r>
      <w:r>
        <w:rPr>
          <w:rFonts w:asciiTheme="minorHAnsi" w:eastAsiaTheme="minorEastAsia" w:hAnsiTheme="minorHAnsi" w:cstheme="minorBidi"/>
          <w:sz w:val="22"/>
        </w:rPr>
        <w:tab/>
      </w:r>
      <w:r>
        <w:t>NOT USED</w:t>
      </w:r>
      <w:r>
        <w:tab/>
      </w:r>
      <w:r>
        <w:fldChar w:fldCharType="begin"/>
      </w:r>
      <w:r>
        <w:instrText xml:space="preserve"> PAGEREF _Toc480555202 \h </w:instrText>
      </w:r>
      <w:r>
        <w:fldChar w:fldCharType="separate"/>
      </w:r>
      <w:r>
        <w:t>29</w:t>
      </w:r>
      <w:r>
        <w:fldChar w:fldCharType="end"/>
      </w:r>
    </w:p>
    <w:p w:rsidR="00B36BEC" w:rsidRDefault="00B36BEC">
      <w:pPr>
        <w:pStyle w:val="TOC1"/>
        <w:rPr>
          <w:rFonts w:asciiTheme="minorHAnsi" w:eastAsiaTheme="minorEastAsia" w:hAnsiTheme="minorHAnsi" w:cstheme="minorBidi"/>
          <w:sz w:val="22"/>
        </w:rPr>
      </w:pPr>
      <w:r>
        <w:rPr>
          <w:lang w:eastAsia="en-US"/>
        </w:rPr>
        <w:t>56</w:t>
      </w:r>
      <w:r>
        <w:rPr>
          <w:rFonts w:asciiTheme="minorHAnsi" w:eastAsiaTheme="minorEastAsia" w:hAnsiTheme="minorHAnsi" w:cstheme="minorBidi"/>
          <w:sz w:val="22"/>
        </w:rPr>
        <w:tab/>
      </w:r>
      <w:r>
        <w:t>NOT USED</w:t>
      </w:r>
      <w:r>
        <w:tab/>
      </w:r>
      <w:r>
        <w:fldChar w:fldCharType="begin"/>
      </w:r>
      <w:r>
        <w:instrText xml:space="preserve"> PAGEREF _Toc480555203 \h </w:instrText>
      </w:r>
      <w:r>
        <w:fldChar w:fldCharType="separate"/>
      </w:r>
      <w:r>
        <w:t>29</w:t>
      </w:r>
      <w:r>
        <w:fldChar w:fldCharType="end"/>
      </w:r>
    </w:p>
    <w:p w:rsidR="00B36BEC" w:rsidRDefault="00B36BEC">
      <w:pPr>
        <w:pStyle w:val="TOC1"/>
        <w:rPr>
          <w:rFonts w:asciiTheme="minorHAnsi" w:eastAsiaTheme="minorEastAsia" w:hAnsiTheme="minorHAnsi" w:cstheme="minorBidi"/>
          <w:sz w:val="22"/>
        </w:rPr>
      </w:pPr>
      <w:r>
        <w:rPr>
          <w:lang w:eastAsia="en-US"/>
        </w:rPr>
        <w:t>57</w:t>
      </w:r>
      <w:r>
        <w:rPr>
          <w:rFonts w:asciiTheme="minorHAnsi" w:eastAsiaTheme="minorEastAsia" w:hAnsiTheme="minorHAnsi" w:cstheme="minorBidi"/>
          <w:sz w:val="22"/>
        </w:rPr>
        <w:tab/>
      </w:r>
      <w:r>
        <w:rPr>
          <w:lang w:eastAsia="en-US"/>
        </w:rPr>
        <w:t>CODE OF PRACTICE</w:t>
      </w:r>
      <w:r>
        <w:tab/>
      </w:r>
      <w:r>
        <w:fldChar w:fldCharType="begin"/>
      </w:r>
      <w:r>
        <w:instrText xml:space="preserve"> PAGEREF _Toc480555204 \h </w:instrText>
      </w:r>
      <w:r>
        <w:fldChar w:fldCharType="separate"/>
      </w:r>
      <w:r>
        <w:t>29</w:t>
      </w:r>
      <w:r>
        <w:fldChar w:fldCharType="end"/>
      </w:r>
    </w:p>
    <w:p w:rsidR="00B36BEC" w:rsidRDefault="00B36BEC">
      <w:pPr>
        <w:pStyle w:val="TOC1"/>
        <w:rPr>
          <w:rFonts w:asciiTheme="minorHAnsi" w:eastAsiaTheme="minorEastAsia" w:hAnsiTheme="minorHAnsi" w:cstheme="minorBidi"/>
          <w:sz w:val="22"/>
        </w:rPr>
      </w:pPr>
      <w:r w:rsidRPr="00435DD6">
        <w:rPr>
          <w:color w:val="FF0000"/>
          <w:lang w:eastAsia="en-US"/>
        </w:rPr>
        <w:t>58</w:t>
      </w:r>
      <w:r>
        <w:rPr>
          <w:rFonts w:asciiTheme="minorHAnsi" w:eastAsiaTheme="minorEastAsia" w:hAnsiTheme="minorHAnsi" w:cstheme="minorBidi"/>
          <w:sz w:val="22"/>
        </w:rPr>
        <w:tab/>
      </w:r>
      <w:r w:rsidRPr="00435DD6">
        <w:rPr>
          <w:color w:val="FF0000"/>
          <w:lang w:eastAsia="en-US"/>
        </w:rPr>
        <w:t xml:space="preserve">NOT USED </w:t>
      </w:r>
      <w:r w:rsidRPr="00435DD6">
        <w:rPr>
          <w:color w:val="76923C"/>
        </w:rPr>
        <w:t xml:space="preserve"> </w:t>
      </w:r>
      <w:r w:rsidRPr="00435DD6">
        <w:rPr>
          <w:color w:val="FF0000"/>
          <w:lang w:eastAsia="en-US"/>
        </w:rPr>
        <w:t>INDUSTRY PARTICIPATION POLICY</w:t>
      </w:r>
      <w:r>
        <w:tab/>
      </w:r>
      <w:r>
        <w:fldChar w:fldCharType="begin"/>
      </w:r>
      <w:r>
        <w:instrText xml:space="preserve"> PAGEREF _Toc480555205 \h </w:instrText>
      </w:r>
      <w:r>
        <w:fldChar w:fldCharType="separate"/>
      </w:r>
      <w:r>
        <w:t>29</w:t>
      </w:r>
      <w:r>
        <w:fldChar w:fldCharType="end"/>
      </w:r>
    </w:p>
    <w:p w:rsidR="00B36BEC" w:rsidRDefault="00B36BEC">
      <w:pPr>
        <w:pStyle w:val="TOC1"/>
        <w:rPr>
          <w:rFonts w:asciiTheme="minorHAnsi" w:eastAsiaTheme="minorEastAsia" w:hAnsiTheme="minorHAnsi" w:cstheme="minorBidi"/>
          <w:sz w:val="22"/>
        </w:rPr>
      </w:pPr>
      <w:r w:rsidRPr="00435DD6">
        <w:rPr>
          <w:color w:val="FF0000"/>
          <w:lang w:eastAsia="en-US"/>
        </w:rPr>
        <w:t>59</w:t>
      </w:r>
      <w:r>
        <w:rPr>
          <w:rFonts w:asciiTheme="minorHAnsi" w:eastAsiaTheme="minorEastAsia" w:hAnsiTheme="minorHAnsi" w:cstheme="minorBidi"/>
          <w:sz w:val="22"/>
        </w:rPr>
        <w:tab/>
      </w:r>
      <w:r w:rsidRPr="00435DD6">
        <w:rPr>
          <w:color w:val="FF0000"/>
        </w:rPr>
        <w:t>NOT USED  COMPLIANCE</w:t>
      </w:r>
      <w:r w:rsidRPr="00435DD6">
        <w:rPr>
          <w:color w:val="FF0000"/>
          <w:lang w:eastAsia="en-US"/>
        </w:rPr>
        <w:t xml:space="preserve"> WITH BUILDING CODE 2016</w:t>
      </w:r>
      <w:r>
        <w:tab/>
      </w:r>
      <w:r>
        <w:fldChar w:fldCharType="begin"/>
      </w:r>
      <w:r>
        <w:instrText xml:space="preserve"> PAGEREF _Toc480555206 \h </w:instrText>
      </w:r>
      <w:r>
        <w:fldChar w:fldCharType="separate"/>
      </w:r>
      <w:r>
        <w:t>30</w:t>
      </w:r>
      <w:r>
        <w:fldChar w:fldCharType="end"/>
      </w:r>
    </w:p>
    <w:p w:rsidR="00B36BEC" w:rsidRDefault="00B36BEC">
      <w:pPr>
        <w:pStyle w:val="TOC1"/>
        <w:rPr>
          <w:rFonts w:asciiTheme="minorHAnsi" w:eastAsiaTheme="minorEastAsia" w:hAnsiTheme="minorHAnsi" w:cstheme="minorBidi"/>
          <w:sz w:val="22"/>
        </w:rPr>
      </w:pPr>
      <w:r w:rsidRPr="00435DD6">
        <w:rPr>
          <w:color w:val="FF0000"/>
          <w:lang w:eastAsia="en-US"/>
        </w:rPr>
        <w:t>60</w:t>
      </w:r>
      <w:r>
        <w:rPr>
          <w:rFonts w:asciiTheme="minorHAnsi" w:eastAsiaTheme="minorEastAsia" w:hAnsiTheme="minorHAnsi" w:cstheme="minorBidi"/>
          <w:sz w:val="22"/>
        </w:rPr>
        <w:tab/>
      </w:r>
      <w:r w:rsidRPr="00435DD6">
        <w:rPr>
          <w:color w:val="FF0000"/>
        </w:rPr>
        <w:t>NOT USED  AUSTRALIAN</w:t>
      </w:r>
      <w:r w:rsidRPr="00435DD6">
        <w:rPr>
          <w:color w:val="FF0000"/>
          <w:lang w:eastAsia="en-US"/>
        </w:rPr>
        <w:t xml:space="preserve"> GOVERNMENT BUILDING AND CONSTRUCTION whs ACCREDITATION SCHEME</w:t>
      </w:r>
      <w:r>
        <w:tab/>
      </w:r>
      <w:r>
        <w:fldChar w:fldCharType="begin"/>
      </w:r>
      <w:r>
        <w:instrText xml:space="preserve"> PAGEREF _Toc480555207 \h </w:instrText>
      </w:r>
      <w:r>
        <w:fldChar w:fldCharType="separate"/>
      </w:r>
      <w:r>
        <w:t>31</w:t>
      </w:r>
      <w:r>
        <w:fldChar w:fldCharType="end"/>
      </w:r>
    </w:p>
    <w:p w:rsidR="00B36BEC" w:rsidRDefault="00B36BEC">
      <w:pPr>
        <w:pStyle w:val="TOC1"/>
        <w:rPr>
          <w:rFonts w:asciiTheme="minorHAnsi" w:eastAsiaTheme="minorEastAsia" w:hAnsiTheme="minorHAnsi" w:cstheme="minorBidi"/>
          <w:sz w:val="22"/>
        </w:rPr>
      </w:pPr>
      <w:r>
        <w:rPr>
          <w:lang w:eastAsia="en-US"/>
        </w:rPr>
        <w:t>61</w:t>
      </w:r>
      <w:r>
        <w:rPr>
          <w:rFonts w:asciiTheme="minorHAnsi" w:eastAsiaTheme="minorEastAsia" w:hAnsiTheme="minorHAnsi" w:cstheme="minorBidi"/>
          <w:sz w:val="22"/>
        </w:rPr>
        <w:tab/>
      </w:r>
      <w:r>
        <w:t>NOT USED</w:t>
      </w:r>
      <w:r>
        <w:tab/>
      </w:r>
      <w:r>
        <w:fldChar w:fldCharType="begin"/>
      </w:r>
      <w:r>
        <w:instrText xml:space="preserve"> PAGEREF _Toc480555208 \h </w:instrText>
      </w:r>
      <w:r>
        <w:fldChar w:fldCharType="separate"/>
      </w:r>
      <w:r>
        <w:t>31</w:t>
      </w:r>
      <w:r>
        <w:fldChar w:fldCharType="end"/>
      </w:r>
    </w:p>
    <w:p w:rsidR="00B36BEC" w:rsidRDefault="00B36BEC">
      <w:pPr>
        <w:pStyle w:val="TOC1"/>
        <w:rPr>
          <w:rFonts w:asciiTheme="minorHAnsi" w:eastAsiaTheme="minorEastAsia" w:hAnsiTheme="minorHAnsi" w:cstheme="minorBidi"/>
          <w:sz w:val="22"/>
        </w:rPr>
      </w:pPr>
      <w:r>
        <w:t>62</w:t>
      </w:r>
      <w:r>
        <w:rPr>
          <w:rFonts w:asciiTheme="minorHAnsi" w:eastAsiaTheme="minorEastAsia" w:hAnsiTheme="minorHAnsi" w:cstheme="minorBidi"/>
          <w:sz w:val="22"/>
        </w:rPr>
        <w:tab/>
      </w:r>
      <w:r>
        <w:t>MOVEMENT OF WORKERS</w:t>
      </w:r>
      <w:r>
        <w:tab/>
      </w:r>
      <w:r>
        <w:fldChar w:fldCharType="begin"/>
      </w:r>
      <w:r>
        <w:instrText xml:space="preserve"> PAGEREF _Toc480555209 \h </w:instrText>
      </w:r>
      <w:r>
        <w:fldChar w:fldCharType="separate"/>
      </w:r>
      <w:r>
        <w:t>31</w:t>
      </w:r>
      <w:r>
        <w:fldChar w:fldCharType="end"/>
      </w:r>
    </w:p>
    <w:p w:rsidR="00B36BEC" w:rsidRDefault="00B36BEC">
      <w:pPr>
        <w:pStyle w:val="TOC1"/>
        <w:rPr>
          <w:rFonts w:asciiTheme="minorHAnsi" w:eastAsiaTheme="minorEastAsia" w:hAnsiTheme="minorHAnsi" w:cstheme="minorBidi"/>
          <w:sz w:val="22"/>
        </w:rPr>
      </w:pPr>
      <w:r>
        <w:t>63</w:t>
      </w:r>
      <w:r>
        <w:rPr>
          <w:rFonts w:asciiTheme="minorHAnsi" w:eastAsiaTheme="minorEastAsia" w:hAnsiTheme="minorHAnsi" w:cstheme="minorBidi"/>
          <w:sz w:val="22"/>
        </w:rPr>
        <w:tab/>
      </w:r>
      <w:r>
        <w:t>RESPECTFUL BEHAVIOUR</w:t>
      </w:r>
      <w:r>
        <w:tab/>
      </w:r>
      <w:r>
        <w:fldChar w:fldCharType="begin"/>
      </w:r>
      <w:r>
        <w:instrText xml:space="preserve"> PAGEREF _Toc480555210 \h </w:instrText>
      </w:r>
      <w:r>
        <w:fldChar w:fldCharType="separate"/>
      </w:r>
      <w:r>
        <w:t>32</w:t>
      </w:r>
      <w:r>
        <w:fldChar w:fldCharType="end"/>
      </w:r>
    </w:p>
    <w:p w:rsidR="00B36BEC" w:rsidRDefault="00B36BEC">
      <w:pPr>
        <w:pStyle w:val="TOC1"/>
        <w:rPr>
          <w:rFonts w:asciiTheme="minorHAnsi" w:eastAsiaTheme="minorEastAsia" w:hAnsiTheme="minorHAnsi" w:cstheme="minorBidi"/>
          <w:sz w:val="22"/>
        </w:rPr>
      </w:pPr>
      <w:r>
        <w:t>ANNEXURE</w:t>
      </w:r>
      <w:r>
        <w:tab/>
      </w:r>
      <w:r>
        <w:fldChar w:fldCharType="begin"/>
      </w:r>
      <w:r>
        <w:instrText xml:space="preserve"> PAGEREF _Toc480555211 \h </w:instrText>
      </w:r>
      <w:r>
        <w:fldChar w:fldCharType="separate"/>
      </w:r>
      <w:r>
        <w:t>33</w:t>
      </w:r>
      <w:r>
        <w:fldChar w:fldCharType="end"/>
      </w:r>
    </w:p>
    <w:p w:rsidR="006507ED" w:rsidRDefault="00AD1E59" w:rsidP="00B5346F">
      <w:pPr>
        <w:keepLines/>
        <w:spacing w:after="120"/>
        <w:jc w:val="both"/>
        <w:rPr>
          <w:rFonts w:cs="Arial"/>
          <w:b/>
        </w:rPr>
      </w:pPr>
      <w:r>
        <w:rPr>
          <w:rFonts w:cs="Arial"/>
          <w:b/>
        </w:rPr>
        <w:fldChar w:fldCharType="end"/>
      </w:r>
    </w:p>
    <w:p w:rsidR="006507ED" w:rsidRPr="00451E9A" w:rsidRDefault="006507ED" w:rsidP="001F6898">
      <w:pPr>
        <w:keepLines/>
        <w:spacing w:before="120" w:after="120"/>
        <w:rPr>
          <w:rFonts w:cs="Arial"/>
        </w:rPr>
      </w:pPr>
      <w:r w:rsidRPr="00451E9A">
        <w:rPr>
          <w:rFonts w:cs="Arial"/>
        </w:rPr>
        <w:t xml:space="preserve">ATTACHMENT 1 </w:t>
      </w:r>
      <w:r w:rsidR="008702C6">
        <w:rPr>
          <w:rFonts w:cs="Arial"/>
        </w:rPr>
        <w:t>–</w:t>
      </w:r>
      <w:r w:rsidRPr="00451E9A">
        <w:rPr>
          <w:rFonts w:cs="Arial"/>
        </w:rPr>
        <w:t xml:space="preserve"> INSURANCE</w:t>
      </w:r>
      <w:r w:rsidR="008702C6">
        <w:rPr>
          <w:rFonts w:cs="Arial"/>
        </w:rPr>
        <w:t xml:space="preserve"> </w:t>
      </w:r>
      <w:r w:rsidRPr="00451E9A">
        <w:rPr>
          <w:rFonts w:cs="Arial"/>
        </w:rPr>
        <w:t>DETAILS</w:t>
      </w:r>
    </w:p>
    <w:p w:rsidR="00AD1E59" w:rsidRPr="00D72AEA" w:rsidRDefault="006507ED" w:rsidP="001F6898">
      <w:pPr>
        <w:keepLines/>
        <w:spacing w:before="120" w:after="120"/>
        <w:rPr>
          <w:rFonts w:cs="Arial"/>
          <w:caps/>
        </w:rPr>
      </w:pPr>
      <w:r w:rsidRPr="00451E9A">
        <w:rPr>
          <w:rFonts w:cs="Arial"/>
        </w:rPr>
        <w:t xml:space="preserve">ATTACHMENT 2 </w:t>
      </w:r>
      <w:r w:rsidR="008702C6">
        <w:rPr>
          <w:rFonts w:cs="Arial"/>
        </w:rPr>
        <w:t>–</w:t>
      </w:r>
      <w:r w:rsidRPr="00451E9A">
        <w:rPr>
          <w:rFonts w:cs="Arial"/>
        </w:rPr>
        <w:t xml:space="preserve"> APPROVED</w:t>
      </w:r>
      <w:r w:rsidR="008702C6">
        <w:rPr>
          <w:rFonts w:cs="Arial"/>
        </w:rPr>
        <w:t xml:space="preserve"> </w:t>
      </w:r>
      <w:r w:rsidRPr="00D72AEA">
        <w:rPr>
          <w:rFonts w:cs="Arial"/>
          <w:caps/>
        </w:rPr>
        <w:t>FORM OF UNDERTAKING</w:t>
      </w:r>
    </w:p>
    <w:p w:rsidR="006507ED" w:rsidRPr="00451E9A" w:rsidRDefault="006507ED" w:rsidP="001F6898">
      <w:pPr>
        <w:keepLines/>
        <w:spacing w:before="120" w:after="120"/>
        <w:rPr>
          <w:rFonts w:cs="Arial"/>
        </w:rPr>
      </w:pPr>
      <w:r w:rsidRPr="00D72AEA">
        <w:rPr>
          <w:rFonts w:cs="Arial"/>
          <w:caps/>
        </w:rPr>
        <w:t xml:space="preserve">ATTACHMENT 3 </w:t>
      </w:r>
      <w:r w:rsidR="008702C6" w:rsidRPr="00D72AEA">
        <w:rPr>
          <w:rFonts w:cs="Arial"/>
          <w:caps/>
        </w:rPr>
        <w:t>–</w:t>
      </w:r>
      <w:r w:rsidRPr="00D72AEA">
        <w:rPr>
          <w:rFonts w:cs="Arial"/>
          <w:caps/>
        </w:rPr>
        <w:t xml:space="preserve"> </w:t>
      </w:r>
      <w:r w:rsidR="00D72AEA" w:rsidRPr="00D72AEA">
        <w:rPr>
          <w:rFonts w:cs="Arial"/>
          <w:caps/>
        </w:rPr>
        <w:t>Included</w:t>
      </w:r>
      <w:r w:rsidR="00D72AEA">
        <w:rPr>
          <w:rFonts w:cs="Arial"/>
        </w:rPr>
        <w:t xml:space="preserve"> </w:t>
      </w:r>
      <w:r w:rsidR="00D72AEA" w:rsidRPr="00D72AEA">
        <w:rPr>
          <w:rFonts w:cs="Arial"/>
          <w:caps/>
        </w:rPr>
        <w:t>in Contract</w:t>
      </w:r>
    </w:p>
    <w:p w:rsidR="00451E9A" w:rsidRDefault="00451E9A" w:rsidP="00451E9A">
      <w:pPr>
        <w:spacing w:before="120" w:after="120"/>
        <w:rPr>
          <w:rFonts w:asciiTheme="minorHAnsi" w:eastAsiaTheme="minorEastAsia" w:hAnsiTheme="minorHAnsi" w:cstheme="minorBidi"/>
          <w:noProof/>
          <w:sz w:val="22"/>
        </w:rPr>
      </w:pPr>
      <w:r w:rsidRPr="00F012AC">
        <w:rPr>
          <w:noProof/>
          <w:color w:val="FF0000"/>
        </w:rPr>
        <w:t xml:space="preserve">ATTACHMENT 4 </w:t>
      </w:r>
      <w:r w:rsidR="008702C6">
        <w:rPr>
          <w:noProof/>
          <w:color w:val="FF0000"/>
        </w:rPr>
        <w:t>–</w:t>
      </w:r>
      <w:r w:rsidRPr="00F012AC">
        <w:rPr>
          <w:noProof/>
          <w:color w:val="FF0000"/>
        </w:rPr>
        <w:t xml:space="preserve"> INDUSTRY</w:t>
      </w:r>
      <w:r w:rsidR="008702C6">
        <w:rPr>
          <w:noProof/>
          <w:color w:val="FF0000"/>
        </w:rPr>
        <w:t xml:space="preserve"> </w:t>
      </w:r>
      <w:r w:rsidRPr="00F012AC">
        <w:rPr>
          <w:noProof/>
          <w:color w:val="FF0000"/>
        </w:rPr>
        <w:t>PARTICIPATION POLICY PLAN</w:t>
      </w:r>
      <w:r>
        <w:rPr>
          <w:noProof/>
          <w:color w:val="FF0000"/>
        </w:rPr>
        <w:t xml:space="preserve"> </w:t>
      </w:r>
      <w:r w:rsidRPr="00A606F4">
        <w:rPr>
          <w:noProof/>
          <w:color w:val="FF0000"/>
          <w:highlight w:val="yellow"/>
        </w:rPr>
        <w:t>NOT USED</w:t>
      </w:r>
    </w:p>
    <w:p w:rsidR="00451E9A" w:rsidRDefault="00451E9A" w:rsidP="00451E9A">
      <w:pPr>
        <w:spacing w:before="120" w:after="120"/>
        <w:rPr>
          <w:noProof/>
          <w:color w:val="FF0000"/>
        </w:rPr>
      </w:pPr>
      <w:r w:rsidRPr="00F012AC">
        <w:rPr>
          <w:noProof/>
          <w:color w:val="FF0000"/>
        </w:rPr>
        <w:t xml:space="preserve">ATTACHMENT 5 </w:t>
      </w:r>
      <w:r w:rsidR="008702C6">
        <w:rPr>
          <w:noProof/>
          <w:color w:val="FF0000"/>
        </w:rPr>
        <w:t>–</w:t>
      </w:r>
      <w:r w:rsidRPr="00F012AC">
        <w:rPr>
          <w:noProof/>
          <w:color w:val="FF0000"/>
        </w:rPr>
        <w:t xml:space="preserve"> INDUSTRY</w:t>
      </w:r>
      <w:r w:rsidR="008702C6">
        <w:rPr>
          <w:noProof/>
          <w:color w:val="FF0000"/>
        </w:rPr>
        <w:t xml:space="preserve"> </w:t>
      </w:r>
      <w:r w:rsidRPr="00F012AC">
        <w:rPr>
          <w:noProof/>
          <w:color w:val="FF0000"/>
        </w:rPr>
        <w:t>PARTICIPATION POLICY REPORT TEMPLATE</w:t>
      </w:r>
      <w:r>
        <w:rPr>
          <w:noProof/>
          <w:color w:val="FF0000"/>
        </w:rPr>
        <w:t xml:space="preserve"> </w:t>
      </w:r>
      <w:r w:rsidRPr="00A606F4">
        <w:rPr>
          <w:noProof/>
          <w:color w:val="FF0000"/>
          <w:highlight w:val="yellow"/>
        </w:rPr>
        <w:t>NOT USED</w:t>
      </w:r>
    </w:p>
    <w:p w:rsidR="008702C6" w:rsidRPr="008702C6" w:rsidRDefault="008702C6" w:rsidP="00451E9A">
      <w:pPr>
        <w:spacing w:before="120" w:after="120"/>
        <w:rPr>
          <w:rFonts w:asciiTheme="minorHAnsi" w:eastAsiaTheme="minorEastAsia" w:hAnsiTheme="minorHAnsi" w:cstheme="minorBidi"/>
          <w:noProof/>
          <w:sz w:val="22"/>
        </w:rPr>
      </w:pPr>
      <w:r w:rsidRPr="008702C6">
        <w:rPr>
          <w:noProof/>
        </w:rPr>
        <w:t>ATTACHMENT 6 – DEED OF NOVATION</w:t>
      </w:r>
    </w:p>
    <w:p w:rsidR="00AD1E59" w:rsidRPr="000F0DE8" w:rsidRDefault="00AD1E59" w:rsidP="001F6898">
      <w:pPr>
        <w:keepLines/>
        <w:spacing w:before="120" w:after="120"/>
        <w:rPr>
          <w:rFonts w:cs="Arial"/>
          <w:b/>
        </w:rPr>
      </w:pPr>
    </w:p>
    <w:p w:rsidR="00C0550B" w:rsidRDefault="00C0550B" w:rsidP="001F6898">
      <w:pPr>
        <w:pStyle w:val="Heading1"/>
        <w:keepNext w:val="0"/>
        <w:keepLines/>
        <w:widowControl/>
        <w:spacing w:before="120"/>
        <w:sectPr w:rsidR="00C0550B" w:rsidSect="006F3400">
          <w:headerReference w:type="default" r:id="rId9"/>
          <w:footerReference w:type="default" r:id="rId10"/>
          <w:pgSz w:w="11906" w:h="16838" w:code="9"/>
          <w:pgMar w:top="1134" w:right="1134" w:bottom="1134" w:left="1134" w:header="680" w:footer="680" w:gutter="0"/>
          <w:pgNumType w:start="2"/>
          <w:cols w:space="708"/>
          <w:docGrid w:linePitch="360"/>
        </w:sectPr>
      </w:pPr>
      <w:bookmarkStart w:id="0" w:name="_Toc404004741"/>
      <w:bookmarkStart w:id="1" w:name="_Toc404004930"/>
      <w:bookmarkStart w:id="2" w:name="_Toc404005261"/>
      <w:bookmarkStart w:id="3" w:name="_Toc404094585"/>
      <w:bookmarkStart w:id="4" w:name="_Toc404004742"/>
      <w:bookmarkStart w:id="5" w:name="_Toc404004931"/>
      <w:bookmarkStart w:id="6" w:name="_Toc404005262"/>
      <w:bookmarkStart w:id="7" w:name="_Toc404094586"/>
      <w:bookmarkStart w:id="8" w:name="_Toc401130609"/>
      <w:bookmarkEnd w:id="0"/>
      <w:bookmarkEnd w:id="1"/>
      <w:bookmarkEnd w:id="2"/>
      <w:bookmarkEnd w:id="3"/>
      <w:bookmarkEnd w:id="4"/>
      <w:bookmarkEnd w:id="5"/>
      <w:bookmarkEnd w:id="6"/>
      <w:bookmarkEnd w:id="7"/>
    </w:p>
    <w:p w:rsidR="00AD1E59" w:rsidRPr="00DE3ABD" w:rsidRDefault="00AD1E59" w:rsidP="00C852AF">
      <w:pPr>
        <w:pStyle w:val="Heading1"/>
        <w:keepNext w:val="0"/>
        <w:keepLines/>
        <w:widowControl/>
        <w:numPr>
          <w:ilvl w:val="0"/>
          <w:numId w:val="0"/>
        </w:numPr>
        <w:jc w:val="both"/>
      </w:pPr>
      <w:bookmarkStart w:id="9" w:name="_Toc480555144"/>
      <w:r w:rsidRPr="00DE3ABD">
        <w:t>CONDITIONS OF CONTRACT</w:t>
      </w:r>
      <w:bookmarkEnd w:id="8"/>
      <w:bookmarkEnd w:id="9"/>
    </w:p>
    <w:p w:rsidR="00AD1E59" w:rsidRPr="00201270" w:rsidRDefault="00AD1E59" w:rsidP="00C852AF">
      <w:pPr>
        <w:pStyle w:val="Heading1"/>
        <w:keepNext w:val="0"/>
        <w:keepLines/>
        <w:widowControl/>
        <w:jc w:val="both"/>
      </w:pPr>
      <w:bookmarkStart w:id="10" w:name="_Toc401130610"/>
      <w:bookmarkStart w:id="11" w:name="_Toc480555145"/>
      <w:r w:rsidRPr="00201270">
        <w:t>GENERAL</w:t>
      </w:r>
      <w:bookmarkEnd w:id="10"/>
      <w:bookmarkEnd w:id="11"/>
    </w:p>
    <w:p w:rsidR="00AD1E59" w:rsidRPr="00DE3ABD" w:rsidRDefault="00AD1E59" w:rsidP="00C852AF">
      <w:pPr>
        <w:keepLines/>
        <w:spacing w:after="120"/>
        <w:jc w:val="both"/>
        <w:rPr>
          <w:rFonts w:cs="Arial"/>
        </w:rPr>
      </w:pPr>
      <w:r w:rsidRPr="00DE3ABD">
        <w:rPr>
          <w:rFonts w:cs="Arial"/>
        </w:rPr>
        <w:t>The Conditions of Contract shall be the Australian Standard General Conditions of Contract (AS</w:t>
      </w:r>
      <w:r w:rsidR="00C8245D">
        <w:rPr>
          <w:rFonts w:cs="Arial"/>
        </w:rPr>
        <w:t> </w:t>
      </w:r>
      <w:r w:rsidRPr="00DE3ABD">
        <w:rPr>
          <w:rFonts w:cs="Arial"/>
        </w:rPr>
        <w:t>2124</w:t>
      </w:r>
      <w:r w:rsidR="00C8245D">
        <w:rPr>
          <w:rFonts w:cs="Arial"/>
        </w:rPr>
        <w:sym w:font="Symbol" w:char="F0BE"/>
      </w:r>
      <w:r w:rsidRPr="00DE3ABD">
        <w:rPr>
          <w:rFonts w:cs="Arial"/>
        </w:rPr>
        <w:t>1992) as amended by the Special Conditions of Contract</w:t>
      </w:r>
    </w:p>
    <w:p w:rsidR="00AD1E59" w:rsidRPr="00DE3ABD" w:rsidRDefault="00AD1E59" w:rsidP="00C852AF">
      <w:pPr>
        <w:pStyle w:val="Heading1"/>
        <w:keepNext w:val="0"/>
        <w:keepLines/>
        <w:widowControl/>
        <w:jc w:val="both"/>
      </w:pPr>
      <w:bookmarkStart w:id="12" w:name="_Toc401130611"/>
      <w:bookmarkStart w:id="13" w:name="_Toc480555146"/>
      <w:r w:rsidRPr="00DE3ABD">
        <w:t>INTERPRETATION</w:t>
      </w:r>
      <w:bookmarkEnd w:id="12"/>
      <w:bookmarkEnd w:id="13"/>
    </w:p>
    <w:p w:rsidR="00AD1E59" w:rsidRPr="00DE3ABD" w:rsidRDefault="00AD1E59" w:rsidP="00C8245D">
      <w:pPr>
        <w:keepLines/>
        <w:spacing w:after="120"/>
        <w:jc w:val="both"/>
        <w:rPr>
          <w:rFonts w:cs="Arial"/>
        </w:rPr>
      </w:pPr>
      <w:r w:rsidRPr="00DE3ABD">
        <w:rPr>
          <w:rFonts w:cs="Arial"/>
        </w:rPr>
        <w:t>In the event of conflict or inconsistency between the provisions of the Australian Standard General Conditions of Contract (AS</w:t>
      </w:r>
      <w:r w:rsidR="00C8245D">
        <w:rPr>
          <w:rFonts w:cs="Arial"/>
        </w:rPr>
        <w:t> </w:t>
      </w:r>
      <w:r w:rsidRPr="00DE3ABD">
        <w:rPr>
          <w:rFonts w:cs="Arial"/>
        </w:rPr>
        <w:t>2124</w:t>
      </w:r>
      <w:r w:rsidR="00C8245D">
        <w:rPr>
          <w:rFonts w:cs="Arial"/>
        </w:rPr>
        <w:sym w:font="Symbol" w:char="F0BE"/>
      </w:r>
      <w:r w:rsidRPr="00DE3ABD">
        <w:rPr>
          <w:rFonts w:cs="Arial"/>
        </w:rPr>
        <w:t>1992) and the Special Conditions of Contract, the Special Conditions of Contract shall take precedence.</w:t>
      </w:r>
    </w:p>
    <w:p w:rsidR="00451E9A" w:rsidRDefault="00451E9A" w:rsidP="00451E9A">
      <w:pPr>
        <w:keepLines/>
        <w:spacing w:after="120"/>
        <w:jc w:val="both"/>
        <w:rPr>
          <w:rFonts w:cs="Arial"/>
        </w:rPr>
      </w:pPr>
      <w:r w:rsidRPr="00DE3ABD">
        <w:rPr>
          <w:rFonts w:cs="Arial"/>
        </w:rPr>
        <w:t>References to "Annexures" in AS</w:t>
      </w:r>
      <w:r>
        <w:rPr>
          <w:rFonts w:cs="Arial"/>
        </w:rPr>
        <w:t> 2124</w:t>
      </w:r>
      <w:r>
        <w:rPr>
          <w:rFonts w:cs="Arial"/>
        </w:rPr>
        <w:sym w:font="Symbol" w:char="F0BE"/>
      </w:r>
      <w:r>
        <w:rPr>
          <w:rFonts w:cs="Arial"/>
        </w:rPr>
        <w:t>1992</w:t>
      </w:r>
      <w:r w:rsidRPr="00DE3ABD">
        <w:rPr>
          <w:rFonts w:cs="Arial"/>
        </w:rPr>
        <w:t xml:space="preserve"> shall be read as reference</w:t>
      </w:r>
      <w:r>
        <w:rPr>
          <w:rFonts w:cs="Arial"/>
        </w:rPr>
        <w:t>s</w:t>
      </w:r>
      <w:r w:rsidRPr="00DE3ABD">
        <w:rPr>
          <w:rFonts w:cs="Arial"/>
        </w:rPr>
        <w:t xml:space="preserve"> the Special Conditions of Contract</w:t>
      </w:r>
      <w:r>
        <w:rPr>
          <w:rFonts w:cs="Arial"/>
        </w:rPr>
        <w:t xml:space="preserve">, Annexure and </w:t>
      </w:r>
      <w:r w:rsidRPr="00DE3ABD">
        <w:rPr>
          <w:rFonts w:cs="Arial"/>
        </w:rPr>
        <w:t>A</w:t>
      </w:r>
      <w:r>
        <w:rPr>
          <w:rFonts w:cs="Arial"/>
        </w:rPr>
        <w:t>ttachments as follows:</w:t>
      </w:r>
    </w:p>
    <w:tbl>
      <w:tblPr>
        <w:tblStyle w:val="TableGrid"/>
        <w:tblW w:w="0" w:type="auto"/>
        <w:tblInd w:w="10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3000"/>
        <w:gridCol w:w="6520"/>
      </w:tblGrid>
      <w:tr w:rsidR="00451E9A" w:rsidRPr="004C077B" w:rsidTr="00451E9A">
        <w:tc>
          <w:tcPr>
            <w:tcW w:w="3058" w:type="dxa"/>
          </w:tcPr>
          <w:p w:rsidR="00451E9A" w:rsidRPr="004C077B" w:rsidRDefault="00451E9A" w:rsidP="00451E9A">
            <w:pPr>
              <w:keepLines/>
              <w:spacing w:after="120"/>
              <w:jc w:val="both"/>
              <w:rPr>
                <w:rFonts w:cs="Arial"/>
                <w:b/>
              </w:rPr>
            </w:pPr>
            <w:r w:rsidRPr="004C077B">
              <w:rPr>
                <w:rFonts w:cs="Arial"/>
                <w:b/>
              </w:rPr>
              <w:t>AS Contract Reference</w:t>
            </w:r>
          </w:p>
        </w:tc>
        <w:tc>
          <w:tcPr>
            <w:tcW w:w="6688" w:type="dxa"/>
          </w:tcPr>
          <w:p w:rsidR="00451E9A" w:rsidRPr="004C077B" w:rsidRDefault="00451E9A" w:rsidP="00451E9A">
            <w:pPr>
              <w:keepLines/>
              <w:spacing w:after="120"/>
              <w:jc w:val="both"/>
              <w:rPr>
                <w:rFonts w:cs="Arial"/>
                <w:b/>
              </w:rPr>
            </w:pPr>
            <w:r w:rsidRPr="004C077B">
              <w:rPr>
                <w:rFonts w:cs="Arial"/>
                <w:b/>
              </w:rPr>
              <w:t xml:space="preserve">Special Conditions </w:t>
            </w:r>
            <w:r>
              <w:rPr>
                <w:rFonts w:cs="Arial"/>
                <w:b/>
              </w:rPr>
              <w:t xml:space="preserve">and Annexure </w:t>
            </w:r>
            <w:r w:rsidRPr="004C077B">
              <w:rPr>
                <w:rFonts w:cs="Arial"/>
                <w:b/>
              </w:rPr>
              <w:t>Reference</w:t>
            </w:r>
          </w:p>
        </w:tc>
      </w:tr>
      <w:tr w:rsidR="00451E9A" w:rsidRPr="004C077B" w:rsidTr="00451E9A">
        <w:tc>
          <w:tcPr>
            <w:tcW w:w="3058" w:type="dxa"/>
          </w:tcPr>
          <w:p w:rsidR="00451E9A" w:rsidRPr="004C077B" w:rsidRDefault="00451E9A" w:rsidP="00451E9A">
            <w:pPr>
              <w:keepLines/>
              <w:spacing w:after="120"/>
              <w:jc w:val="both"/>
              <w:rPr>
                <w:rFonts w:cs="Arial"/>
              </w:rPr>
            </w:pPr>
            <w:r w:rsidRPr="004C077B">
              <w:rPr>
                <w:rFonts w:cs="Arial"/>
              </w:rPr>
              <w:t>Annexure Part A</w:t>
            </w:r>
          </w:p>
        </w:tc>
        <w:tc>
          <w:tcPr>
            <w:tcW w:w="6688" w:type="dxa"/>
          </w:tcPr>
          <w:p w:rsidR="00451E9A" w:rsidRPr="004C077B" w:rsidRDefault="00451E9A" w:rsidP="00451E9A">
            <w:pPr>
              <w:keepLines/>
              <w:spacing w:after="120"/>
              <w:jc w:val="both"/>
              <w:rPr>
                <w:rFonts w:cs="Arial"/>
              </w:rPr>
            </w:pPr>
            <w:r w:rsidRPr="004C077B">
              <w:rPr>
                <w:rFonts w:cs="Arial"/>
              </w:rPr>
              <w:t>Annexure</w:t>
            </w:r>
          </w:p>
        </w:tc>
      </w:tr>
      <w:tr w:rsidR="00451E9A" w:rsidRPr="004C077B" w:rsidTr="00451E9A">
        <w:tc>
          <w:tcPr>
            <w:tcW w:w="3058" w:type="dxa"/>
          </w:tcPr>
          <w:p w:rsidR="00451E9A" w:rsidRPr="004C077B" w:rsidRDefault="00451E9A" w:rsidP="00451E9A">
            <w:pPr>
              <w:keepLines/>
              <w:spacing w:after="120"/>
              <w:jc w:val="both"/>
              <w:rPr>
                <w:rFonts w:cs="Arial"/>
              </w:rPr>
            </w:pPr>
            <w:r w:rsidRPr="004C077B">
              <w:rPr>
                <w:rFonts w:cs="Arial"/>
              </w:rPr>
              <w:t>Annexure Part B</w:t>
            </w:r>
          </w:p>
        </w:tc>
        <w:tc>
          <w:tcPr>
            <w:tcW w:w="6688" w:type="dxa"/>
          </w:tcPr>
          <w:p w:rsidR="00451E9A" w:rsidRPr="004C077B" w:rsidRDefault="00451E9A" w:rsidP="00451E9A">
            <w:pPr>
              <w:keepLines/>
              <w:spacing w:after="120"/>
              <w:jc w:val="both"/>
              <w:rPr>
                <w:rFonts w:cs="Arial"/>
              </w:rPr>
            </w:pPr>
            <w:r w:rsidRPr="004C077B">
              <w:rPr>
                <w:rFonts w:cs="Arial"/>
              </w:rPr>
              <w:t>Special Conditions of Contract</w:t>
            </w:r>
          </w:p>
        </w:tc>
      </w:tr>
    </w:tbl>
    <w:p w:rsidR="00451E9A" w:rsidRDefault="00451E9A" w:rsidP="00451E9A">
      <w:pPr>
        <w:keepLines/>
        <w:spacing w:after="120"/>
        <w:jc w:val="both"/>
        <w:rPr>
          <w:rFonts w:cs="Arial"/>
        </w:rPr>
      </w:pPr>
    </w:p>
    <w:p w:rsidR="00AD1E59" w:rsidRPr="00DE3ABD" w:rsidRDefault="00AD1E59" w:rsidP="00C852AF">
      <w:pPr>
        <w:keepLines/>
        <w:spacing w:after="120"/>
        <w:jc w:val="both"/>
        <w:rPr>
          <w:rFonts w:cs="Arial"/>
        </w:rPr>
      </w:pPr>
      <w:r w:rsidRPr="00DE3ABD">
        <w:rPr>
          <w:rFonts w:cs="Arial"/>
        </w:rPr>
        <w:t>References to "attached to these Conditions" shall be read as reference to attachments to the Special Conditions of Contract.</w:t>
      </w:r>
    </w:p>
    <w:p w:rsidR="00AD1E59" w:rsidRPr="00DE3ABD" w:rsidRDefault="00AD1E59" w:rsidP="00B5346F">
      <w:pPr>
        <w:keepLines/>
        <w:spacing w:after="120"/>
        <w:rPr>
          <w:rFonts w:cs="Arial"/>
        </w:rPr>
      </w:pPr>
    </w:p>
    <w:p w:rsidR="00AD1E59" w:rsidRPr="00DE3ABD" w:rsidRDefault="00AD1E59" w:rsidP="00B5346F">
      <w:pPr>
        <w:keepLines/>
        <w:spacing w:after="120"/>
        <w:rPr>
          <w:rFonts w:cs="Arial"/>
        </w:rPr>
        <w:sectPr w:rsidR="00AD1E59" w:rsidRPr="00DE3ABD" w:rsidSect="00583FAA">
          <w:pgSz w:w="11906" w:h="16838" w:code="9"/>
          <w:pgMar w:top="1134" w:right="1134" w:bottom="1134" w:left="1134" w:header="680" w:footer="680" w:gutter="0"/>
          <w:cols w:space="708"/>
          <w:docGrid w:linePitch="360"/>
        </w:sectPr>
      </w:pPr>
    </w:p>
    <w:p w:rsidR="00AD1E59" w:rsidRPr="00DE3ABD" w:rsidRDefault="00AD1E59" w:rsidP="00451E9A">
      <w:pPr>
        <w:pStyle w:val="Heading1"/>
        <w:keepNext w:val="0"/>
        <w:keepLines/>
        <w:widowControl/>
        <w:numPr>
          <w:ilvl w:val="0"/>
          <w:numId w:val="0"/>
        </w:numPr>
        <w:jc w:val="both"/>
      </w:pPr>
      <w:bookmarkStart w:id="14" w:name="_Toc401130612"/>
      <w:bookmarkStart w:id="15" w:name="_Toc480555147"/>
      <w:r w:rsidRPr="00DE3ABD">
        <w:t>SPECIAL CONDITIONS OF CONTRACT</w:t>
      </w:r>
      <w:bookmarkEnd w:id="14"/>
      <w:bookmarkEnd w:id="15"/>
    </w:p>
    <w:p w:rsidR="00AD1E59" w:rsidRPr="00201270" w:rsidRDefault="00AD1E59" w:rsidP="00D61470">
      <w:pPr>
        <w:pStyle w:val="Heading1"/>
        <w:keepNext w:val="0"/>
        <w:keepLines/>
        <w:widowControl/>
        <w:numPr>
          <w:ilvl w:val="0"/>
          <w:numId w:val="3"/>
        </w:numPr>
        <w:tabs>
          <w:tab w:val="clear" w:pos="567"/>
          <w:tab w:val="left" w:pos="426"/>
        </w:tabs>
        <w:jc w:val="both"/>
      </w:pPr>
      <w:bookmarkStart w:id="16" w:name="_Toc401130613"/>
      <w:bookmarkStart w:id="17" w:name="_Toc480555148"/>
      <w:r w:rsidRPr="00201270">
        <w:t>CONSTRUCTION OF CONTRACT</w:t>
      </w:r>
      <w:bookmarkEnd w:id="16"/>
      <w:bookmarkEnd w:id="17"/>
    </w:p>
    <w:p w:rsidR="00AD1E59" w:rsidRPr="00DE3ABD" w:rsidRDefault="00AD1E59" w:rsidP="00451E9A">
      <w:pPr>
        <w:keepLines/>
        <w:spacing w:after="120"/>
        <w:jc w:val="both"/>
        <w:rPr>
          <w:rFonts w:cs="Arial"/>
        </w:rPr>
      </w:pPr>
      <w:r w:rsidRPr="00DE3ABD">
        <w:rPr>
          <w:rFonts w:cs="Arial"/>
        </w:rPr>
        <w:t>No amendment.</w:t>
      </w:r>
    </w:p>
    <w:p w:rsidR="00AD1E59" w:rsidRPr="00DE3ABD" w:rsidRDefault="00AD1E59" w:rsidP="00D61470">
      <w:pPr>
        <w:pStyle w:val="Heading1"/>
        <w:keepNext w:val="0"/>
        <w:keepLines/>
        <w:widowControl/>
        <w:numPr>
          <w:ilvl w:val="0"/>
          <w:numId w:val="3"/>
        </w:numPr>
        <w:jc w:val="both"/>
      </w:pPr>
      <w:bookmarkStart w:id="18" w:name="_Toc401130614"/>
      <w:bookmarkStart w:id="19" w:name="_Toc480555149"/>
      <w:r w:rsidRPr="00DE3ABD">
        <w:t>INTERPRETATION</w:t>
      </w:r>
      <w:bookmarkEnd w:id="18"/>
      <w:bookmarkEnd w:id="19"/>
    </w:p>
    <w:p w:rsidR="00AD1E59" w:rsidRPr="00DE3ABD" w:rsidRDefault="00AD1E59" w:rsidP="00451E9A">
      <w:pPr>
        <w:keepLines/>
        <w:spacing w:after="120"/>
        <w:jc w:val="both"/>
        <w:rPr>
          <w:rFonts w:cs="Arial"/>
        </w:rPr>
      </w:pPr>
      <w:r w:rsidRPr="00DE3ABD">
        <w:rPr>
          <w:rFonts w:cs="Arial"/>
        </w:rPr>
        <w:t>No amendment.</w:t>
      </w:r>
    </w:p>
    <w:p w:rsidR="00AD1E59" w:rsidRPr="00DE3ABD" w:rsidRDefault="00AD1E59" w:rsidP="00451E9A">
      <w:pPr>
        <w:pStyle w:val="Heading1"/>
        <w:keepNext w:val="0"/>
        <w:keepLines/>
        <w:widowControl/>
        <w:jc w:val="both"/>
      </w:pPr>
      <w:bookmarkStart w:id="20" w:name="_Toc401130615"/>
      <w:bookmarkStart w:id="21" w:name="_Toc480555150"/>
      <w:r w:rsidRPr="00DE3ABD">
        <w:t>NATURE OF CONTRACT</w:t>
      </w:r>
      <w:bookmarkEnd w:id="20"/>
      <w:bookmarkEnd w:id="21"/>
    </w:p>
    <w:p w:rsidR="00AD1E59" w:rsidRPr="00DE3ABD" w:rsidRDefault="00AD1E59" w:rsidP="00451E9A">
      <w:pPr>
        <w:keepLines/>
        <w:spacing w:after="120"/>
        <w:jc w:val="both"/>
        <w:rPr>
          <w:rFonts w:cs="Arial"/>
        </w:rPr>
      </w:pPr>
      <w:r w:rsidRPr="00DE3ABD">
        <w:rPr>
          <w:rFonts w:cs="Arial"/>
        </w:rPr>
        <w:t>No amendment.</w:t>
      </w:r>
    </w:p>
    <w:p w:rsidR="00AD1E59" w:rsidRPr="00DE3ABD" w:rsidRDefault="00AD1E59" w:rsidP="00451E9A">
      <w:pPr>
        <w:pStyle w:val="Heading1"/>
        <w:keepNext w:val="0"/>
        <w:keepLines/>
        <w:widowControl/>
        <w:jc w:val="both"/>
      </w:pPr>
      <w:bookmarkStart w:id="22" w:name="_Toc401130616"/>
      <w:bookmarkStart w:id="23" w:name="_Toc480555151"/>
      <w:r w:rsidRPr="00DE3ABD">
        <w:t>BILL OF QUANTITIES</w:t>
      </w:r>
      <w:bookmarkEnd w:id="22"/>
      <w:bookmarkEnd w:id="23"/>
    </w:p>
    <w:p w:rsidR="00AD1E59" w:rsidRPr="00DE3ABD" w:rsidRDefault="00AD1E59" w:rsidP="00451E9A">
      <w:pPr>
        <w:keepLines/>
        <w:spacing w:after="120"/>
        <w:jc w:val="both"/>
        <w:rPr>
          <w:rFonts w:cs="Arial"/>
        </w:rPr>
      </w:pPr>
      <w:r w:rsidRPr="00DE3ABD">
        <w:rPr>
          <w:rFonts w:cs="Arial"/>
        </w:rPr>
        <w:t>No amendment.</w:t>
      </w:r>
    </w:p>
    <w:p w:rsidR="00AD1E59" w:rsidRPr="00DE3ABD" w:rsidRDefault="00AD1E59" w:rsidP="00451E9A">
      <w:pPr>
        <w:pStyle w:val="Heading1"/>
        <w:keepNext w:val="0"/>
        <w:keepLines/>
        <w:widowControl/>
        <w:jc w:val="both"/>
      </w:pPr>
      <w:bookmarkStart w:id="24" w:name="_Toc401130617"/>
      <w:bookmarkStart w:id="25" w:name="_Toc480555152"/>
      <w:r w:rsidRPr="00DE3ABD">
        <w:t>SECURITY, RETENTION MONEYS AND PERFORMANCE UNDERTAKINGS</w:t>
      </w:r>
      <w:bookmarkEnd w:id="24"/>
      <w:bookmarkEnd w:id="25"/>
    </w:p>
    <w:p w:rsidR="00AD1E59" w:rsidRPr="00DE3ABD" w:rsidRDefault="00AD1E59" w:rsidP="00451E9A">
      <w:pPr>
        <w:pStyle w:val="Heading2"/>
        <w:keepNext w:val="0"/>
        <w:keepLines/>
        <w:spacing w:after="120"/>
        <w:jc w:val="both"/>
      </w:pPr>
      <w:r w:rsidRPr="00DE3ABD">
        <w:t>Purpose</w:t>
      </w:r>
    </w:p>
    <w:p w:rsidR="00AD1E59" w:rsidRPr="00DE3ABD" w:rsidRDefault="00AD1E59" w:rsidP="00451E9A">
      <w:pPr>
        <w:keepLines/>
        <w:spacing w:after="120"/>
        <w:jc w:val="both"/>
        <w:rPr>
          <w:rFonts w:cs="Arial"/>
        </w:rPr>
      </w:pPr>
      <w:r w:rsidRPr="00DE3ABD">
        <w:rPr>
          <w:rFonts w:cs="Arial"/>
        </w:rPr>
        <w:t>No amendment.</w:t>
      </w:r>
    </w:p>
    <w:p w:rsidR="00AD1E59" w:rsidRPr="00DE3ABD" w:rsidRDefault="00AD1E59" w:rsidP="00451E9A">
      <w:pPr>
        <w:pStyle w:val="Heading2"/>
        <w:keepNext w:val="0"/>
        <w:keepLines/>
        <w:spacing w:after="120"/>
        <w:jc w:val="both"/>
      </w:pPr>
      <w:r w:rsidRPr="00DE3ABD">
        <w:t>Provision of Security</w:t>
      </w:r>
    </w:p>
    <w:p w:rsidR="00AD1E59" w:rsidRPr="00DE3ABD" w:rsidRDefault="00AD1E59" w:rsidP="00451E9A">
      <w:pPr>
        <w:keepLines/>
        <w:spacing w:after="120"/>
        <w:jc w:val="both"/>
        <w:rPr>
          <w:rFonts w:cs="Arial"/>
        </w:rPr>
      </w:pPr>
      <w:r w:rsidRPr="00DE3ABD">
        <w:rPr>
          <w:rFonts w:cs="Arial"/>
        </w:rPr>
        <w:t>No amendment</w:t>
      </w:r>
    </w:p>
    <w:p w:rsidR="00AD1E59" w:rsidRPr="00DE3ABD" w:rsidRDefault="00AD1E59" w:rsidP="00451E9A">
      <w:pPr>
        <w:pStyle w:val="Heading2"/>
        <w:keepNext w:val="0"/>
        <w:keepLines/>
        <w:spacing w:after="120"/>
        <w:jc w:val="both"/>
      </w:pPr>
      <w:r w:rsidRPr="00DE3ABD">
        <w:t>Form of Security</w:t>
      </w:r>
    </w:p>
    <w:p w:rsidR="00AD1E59" w:rsidRPr="00DE3ABD" w:rsidRDefault="00AD1E59" w:rsidP="00451E9A">
      <w:pPr>
        <w:keepLines/>
        <w:spacing w:after="120"/>
        <w:jc w:val="both"/>
        <w:rPr>
          <w:rFonts w:cs="Arial"/>
        </w:rPr>
      </w:pPr>
      <w:r w:rsidRPr="00DE3ABD">
        <w:rPr>
          <w:rFonts w:cs="Arial"/>
        </w:rPr>
        <w:t>No amendment.</w:t>
      </w:r>
    </w:p>
    <w:p w:rsidR="00AD1E59" w:rsidRPr="00DE3ABD" w:rsidRDefault="00AD1E59" w:rsidP="00451E9A">
      <w:pPr>
        <w:pStyle w:val="Heading2"/>
        <w:keepNext w:val="0"/>
        <w:keepLines/>
        <w:spacing w:after="120"/>
        <w:jc w:val="both"/>
      </w:pPr>
      <w:r w:rsidRPr="00DE3ABD">
        <w:t>Time for Lodgement of Security</w:t>
      </w:r>
    </w:p>
    <w:p w:rsidR="00AD1E59" w:rsidRPr="00DE3ABD" w:rsidRDefault="00AD1E59" w:rsidP="00451E9A">
      <w:pPr>
        <w:keepLines/>
        <w:spacing w:after="120"/>
        <w:jc w:val="both"/>
        <w:rPr>
          <w:rFonts w:cs="Arial"/>
        </w:rPr>
      </w:pPr>
      <w:r w:rsidRPr="00DE3ABD">
        <w:rPr>
          <w:rFonts w:cs="Arial"/>
        </w:rPr>
        <w:t>No amendment.</w:t>
      </w:r>
    </w:p>
    <w:p w:rsidR="00AD1E59" w:rsidRPr="00DE3ABD" w:rsidRDefault="00AD1E59" w:rsidP="00451E9A">
      <w:pPr>
        <w:pStyle w:val="Heading2"/>
        <w:keepNext w:val="0"/>
        <w:keepLines/>
        <w:spacing w:after="120"/>
        <w:jc w:val="both"/>
      </w:pPr>
      <w:r w:rsidRPr="00DE3ABD">
        <w:t>Recourse to Retention Moneys and Conversion of Security</w:t>
      </w:r>
    </w:p>
    <w:p w:rsidR="00AD1E59" w:rsidRPr="00DE3ABD" w:rsidRDefault="00AD1E59" w:rsidP="00451E9A">
      <w:pPr>
        <w:keepLines/>
        <w:spacing w:after="120"/>
        <w:jc w:val="both"/>
        <w:rPr>
          <w:rFonts w:cs="Arial"/>
        </w:rPr>
      </w:pPr>
      <w:r w:rsidRPr="00DE3ABD">
        <w:rPr>
          <w:rFonts w:cs="Arial"/>
        </w:rPr>
        <w:t>Delete Clause 5.5 and</w:t>
      </w:r>
      <w:r>
        <w:rPr>
          <w:rFonts w:cs="Arial"/>
        </w:rPr>
        <w:t xml:space="preserve"> substitute</w:t>
      </w:r>
      <w:r w:rsidRPr="00DE3ABD">
        <w:rPr>
          <w:rFonts w:cs="Arial"/>
        </w:rPr>
        <w:t xml:space="preserve"> the following new Clause:</w:t>
      </w:r>
    </w:p>
    <w:p w:rsidR="00AD1E59" w:rsidRPr="00DE3ABD" w:rsidRDefault="00AD1E59" w:rsidP="00451E9A">
      <w:pPr>
        <w:pStyle w:val="Heading2"/>
        <w:keepNext w:val="0"/>
        <w:keepLines/>
        <w:numPr>
          <w:ilvl w:val="0"/>
          <w:numId w:val="0"/>
        </w:numPr>
        <w:spacing w:after="120"/>
        <w:ind w:left="567"/>
        <w:jc w:val="both"/>
      </w:pPr>
      <w:r w:rsidRPr="00DE3ABD">
        <w:t>“</w:t>
      </w:r>
      <w:proofErr w:type="gramStart"/>
      <w:r w:rsidRPr="00DE3ABD">
        <w:t>5.5  Recourse</w:t>
      </w:r>
      <w:proofErr w:type="gramEnd"/>
      <w:r w:rsidRPr="00DE3ABD">
        <w:t xml:space="preserve"> to Retention Moneys and Conversion of Security</w:t>
      </w:r>
    </w:p>
    <w:p w:rsidR="00AD1E59" w:rsidRPr="00DE3ABD" w:rsidRDefault="00AD1E59" w:rsidP="00451E9A">
      <w:pPr>
        <w:keepLines/>
        <w:spacing w:after="120"/>
        <w:ind w:left="567"/>
        <w:jc w:val="both"/>
        <w:rPr>
          <w:rFonts w:cs="Arial"/>
        </w:rPr>
      </w:pPr>
      <w:r w:rsidRPr="00DE3ABD">
        <w:rPr>
          <w:rFonts w:cs="Arial"/>
        </w:rPr>
        <w:t xml:space="preserve">A party may </w:t>
      </w:r>
      <w:r w:rsidR="000B1AF6" w:rsidRPr="00DE3ABD">
        <w:rPr>
          <w:rFonts w:cs="Arial"/>
        </w:rPr>
        <w:t xml:space="preserve">immediately (and without notice to the other party) </w:t>
      </w:r>
      <w:r w:rsidRPr="00DE3ABD">
        <w:rPr>
          <w:rFonts w:cs="Arial"/>
        </w:rPr>
        <w:t>have recourse to retention moneys and/or cash security and/or may convert into money security that does not consist of money where the party has become entitled to exercise a right under the Contract in respect of the retention moneys and/or security.”</w:t>
      </w:r>
    </w:p>
    <w:p w:rsidR="00AD1E59" w:rsidRPr="00DE3ABD" w:rsidRDefault="00AD1E59" w:rsidP="00451E9A">
      <w:pPr>
        <w:pStyle w:val="Heading2"/>
        <w:keepNext w:val="0"/>
        <w:keepLines/>
        <w:spacing w:after="120"/>
        <w:jc w:val="both"/>
      </w:pPr>
      <w:r w:rsidRPr="00DE3ABD">
        <w:t>Substitution of Security for Retention Moneys</w:t>
      </w:r>
    </w:p>
    <w:p w:rsidR="00AD1E59" w:rsidRPr="00DE3ABD" w:rsidRDefault="00AD1E59" w:rsidP="00451E9A">
      <w:pPr>
        <w:keepLines/>
        <w:spacing w:after="120"/>
        <w:jc w:val="both"/>
        <w:rPr>
          <w:rFonts w:cs="Arial"/>
        </w:rPr>
      </w:pPr>
      <w:r w:rsidRPr="00DE3ABD">
        <w:rPr>
          <w:rFonts w:cs="Arial"/>
        </w:rPr>
        <w:t>No amendment.</w:t>
      </w:r>
    </w:p>
    <w:p w:rsidR="00AD1E59" w:rsidRPr="00DE3ABD" w:rsidRDefault="00AD1E59" w:rsidP="00451E9A">
      <w:pPr>
        <w:pStyle w:val="Heading2"/>
        <w:keepNext w:val="0"/>
        <w:keepLines/>
        <w:spacing w:after="120"/>
        <w:jc w:val="both"/>
      </w:pPr>
      <w:r w:rsidRPr="00DE3ABD">
        <w:t>Reduction of Security and Retention Moneys</w:t>
      </w:r>
    </w:p>
    <w:p w:rsidR="00AD1E59" w:rsidRPr="00DE3ABD" w:rsidRDefault="00AD1E59" w:rsidP="00451E9A">
      <w:pPr>
        <w:keepLines/>
        <w:spacing w:after="120"/>
        <w:jc w:val="both"/>
        <w:rPr>
          <w:rFonts w:cs="Arial"/>
        </w:rPr>
      </w:pPr>
      <w:r w:rsidRPr="00DE3ABD">
        <w:rPr>
          <w:rFonts w:cs="Arial"/>
        </w:rPr>
        <w:t xml:space="preserve">Delete Clause 5.7 and </w:t>
      </w:r>
      <w:r>
        <w:rPr>
          <w:rFonts w:cs="Arial"/>
        </w:rPr>
        <w:t>substitute</w:t>
      </w:r>
      <w:r w:rsidRPr="00DE3ABD">
        <w:rPr>
          <w:rFonts w:cs="Arial"/>
        </w:rPr>
        <w:t xml:space="preserve"> the following new Clause:</w:t>
      </w:r>
    </w:p>
    <w:p w:rsidR="00AD1E59" w:rsidRPr="00DE3ABD" w:rsidRDefault="00AD1E59" w:rsidP="00451E9A">
      <w:pPr>
        <w:keepLines/>
        <w:tabs>
          <w:tab w:val="left" w:pos="567"/>
        </w:tabs>
        <w:spacing w:after="120"/>
        <w:ind w:left="567"/>
        <w:jc w:val="both"/>
        <w:rPr>
          <w:rFonts w:cs="Arial"/>
          <w:b/>
          <w:bCs/>
          <w:lang w:eastAsia="en-US"/>
        </w:rPr>
      </w:pPr>
      <w:r w:rsidRPr="00DE3ABD">
        <w:rPr>
          <w:rFonts w:cs="Arial"/>
        </w:rPr>
        <w:t>“</w:t>
      </w:r>
      <w:proofErr w:type="gramStart"/>
      <w:r w:rsidRPr="00DE3ABD">
        <w:rPr>
          <w:rFonts w:cs="Arial"/>
          <w:b/>
          <w:bCs/>
          <w:lang w:eastAsia="en-US"/>
        </w:rPr>
        <w:t>5.7  Reduction</w:t>
      </w:r>
      <w:proofErr w:type="gramEnd"/>
      <w:r w:rsidRPr="00DE3ABD">
        <w:rPr>
          <w:rFonts w:cs="Arial"/>
          <w:b/>
          <w:bCs/>
          <w:lang w:eastAsia="en-US"/>
        </w:rPr>
        <w:t xml:space="preserve"> of Security and Retention Moneys</w:t>
      </w:r>
    </w:p>
    <w:p w:rsidR="00AD1E59" w:rsidRPr="00DE3ABD" w:rsidRDefault="00AD1E59" w:rsidP="00451E9A">
      <w:pPr>
        <w:keepLines/>
        <w:spacing w:after="120"/>
        <w:ind w:left="567"/>
        <w:jc w:val="both"/>
        <w:rPr>
          <w:rFonts w:cs="Arial"/>
        </w:rPr>
      </w:pPr>
      <w:r w:rsidRPr="00DE3ABD">
        <w:rPr>
          <w:rFonts w:cs="Arial"/>
        </w:rPr>
        <w:t>If, after the issue of the Certificate of Practical Completion and in the opinion of the Superintendent it is reasonable to reduce the Principal’s entitlement to security and retention moneys, that entitlement shall be reduced to the amount which the Superintendent determines to be reasonable.</w:t>
      </w:r>
    </w:p>
    <w:p w:rsidR="00AD1E59" w:rsidRPr="00DE3ABD" w:rsidRDefault="00AD1E59" w:rsidP="00451E9A">
      <w:pPr>
        <w:keepLines/>
        <w:spacing w:after="120"/>
        <w:ind w:left="567"/>
        <w:jc w:val="both"/>
        <w:rPr>
          <w:rFonts w:cs="Arial"/>
        </w:rPr>
      </w:pPr>
      <w:r w:rsidRPr="00DE3ABD">
        <w:rPr>
          <w:rFonts w:cs="Arial"/>
        </w:rPr>
        <w:t>The Principal shall, within 14 days of the Superintendent making such a determination, release security and retention moneys in excess of the entitlement.”</w:t>
      </w:r>
    </w:p>
    <w:p w:rsidR="00AD1E59" w:rsidRPr="00DE3ABD" w:rsidRDefault="00AD1E59" w:rsidP="00451E9A">
      <w:pPr>
        <w:pStyle w:val="Heading2"/>
        <w:keepNext w:val="0"/>
        <w:keepLines/>
        <w:spacing w:after="120"/>
        <w:jc w:val="both"/>
      </w:pPr>
      <w:r w:rsidRPr="00DE3ABD">
        <w:t>Release of Security</w:t>
      </w:r>
    </w:p>
    <w:p w:rsidR="00AD1E59" w:rsidRPr="00DE3ABD" w:rsidRDefault="00AD1E59" w:rsidP="00451E9A">
      <w:pPr>
        <w:keepLines/>
        <w:spacing w:after="120"/>
        <w:jc w:val="both"/>
        <w:rPr>
          <w:rFonts w:cs="Arial"/>
        </w:rPr>
      </w:pPr>
      <w:r w:rsidRPr="00DE3ABD">
        <w:rPr>
          <w:rFonts w:cs="Arial"/>
        </w:rPr>
        <w:t>No amendment.</w:t>
      </w:r>
    </w:p>
    <w:p w:rsidR="00AD1E59" w:rsidRPr="00DE3ABD" w:rsidRDefault="00AD1E59" w:rsidP="00451E9A">
      <w:pPr>
        <w:pStyle w:val="Heading2"/>
        <w:keepNext w:val="0"/>
        <w:keepLines/>
        <w:spacing w:after="120"/>
        <w:jc w:val="both"/>
      </w:pPr>
      <w:r w:rsidRPr="00DE3ABD">
        <w:t>Interest on Security and Retention Moneys</w:t>
      </w:r>
    </w:p>
    <w:p w:rsidR="00AD1E59" w:rsidRPr="00DE3ABD" w:rsidRDefault="00AD1E59" w:rsidP="00451E9A">
      <w:pPr>
        <w:keepLines/>
        <w:spacing w:after="120"/>
        <w:jc w:val="both"/>
        <w:rPr>
          <w:rFonts w:cs="Arial"/>
        </w:rPr>
      </w:pPr>
      <w:r w:rsidRPr="00DE3ABD">
        <w:rPr>
          <w:rFonts w:cs="Arial"/>
        </w:rPr>
        <w:t>No amendment.</w:t>
      </w:r>
    </w:p>
    <w:p w:rsidR="00AD1E59" w:rsidRPr="00DE3ABD" w:rsidRDefault="00AD1E59" w:rsidP="00451E9A">
      <w:pPr>
        <w:pStyle w:val="Heading2"/>
        <w:keepNext w:val="0"/>
        <w:keepLines/>
        <w:spacing w:after="120"/>
        <w:jc w:val="both"/>
      </w:pPr>
      <w:r w:rsidRPr="00DE3ABD">
        <w:t>Deed of Guarantee, Undertaking and Substitution</w:t>
      </w:r>
    </w:p>
    <w:p w:rsidR="00AD1E59" w:rsidRPr="00DE3ABD" w:rsidRDefault="00AD1E59" w:rsidP="00451E9A">
      <w:pPr>
        <w:keepLines/>
        <w:spacing w:after="120"/>
        <w:jc w:val="both"/>
        <w:rPr>
          <w:rFonts w:cs="Arial"/>
        </w:rPr>
      </w:pPr>
      <w:r w:rsidRPr="00DE3ABD">
        <w:rPr>
          <w:rFonts w:cs="Arial"/>
        </w:rPr>
        <w:t>No amendment.</w:t>
      </w:r>
    </w:p>
    <w:p w:rsidR="00AD1E59" w:rsidRPr="00DE3ABD" w:rsidRDefault="00AD1E59" w:rsidP="00451E9A">
      <w:pPr>
        <w:pStyle w:val="Heading1"/>
        <w:keepNext w:val="0"/>
        <w:keepLines/>
        <w:widowControl/>
        <w:jc w:val="both"/>
      </w:pPr>
      <w:bookmarkStart w:id="26" w:name="_Toc401130618"/>
      <w:bookmarkStart w:id="27" w:name="_Toc480555153"/>
      <w:r w:rsidRPr="00DE3ABD">
        <w:t>EVIDENCE OF CONTRACT</w:t>
      </w:r>
      <w:bookmarkEnd w:id="26"/>
      <w:bookmarkEnd w:id="27"/>
    </w:p>
    <w:p w:rsidR="00AD1E59" w:rsidRPr="00DE3ABD" w:rsidRDefault="00AD1E59" w:rsidP="00451E9A">
      <w:pPr>
        <w:keepLines/>
        <w:spacing w:after="120"/>
        <w:jc w:val="both"/>
        <w:rPr>
          <w:rFonts w:cs="Arial"/>
        </w:rPr>
      </w:pPr>
      <w:r w:rsidRPr="00DE3ABD">
        <w:rPr>
          <w:rFonts w:cs="Arial"/>
        </w:rPr>
        <w:t>No amendment.</w:t>
      </w:r>
    </w:p>
    <w:p w:rsidR="00AD1E59" w:rsidRPr="00DE3ABD" w:rsidRDefault="00AD1E59" w:rsidP="00451E9A">
      <w:pPr>
        <w:pStyle w:val="Heading1"/>
        <w:keepNext w:val="0"/>
        <w:keepLines/>
        <w:widowControl/>
        <w:jc w:val="both"/>
      </w:pPr>
      <w:bookmarkStart w:id="28" w:name="_Toc401130619"/>
      <w:bookmarkStart w:id="29" w:name="_Toc480555154"/>
      <w:r w:rsidRPr="00DE3ABD">
        <w:t>SERVICE OF NOTICES</w:t>
      </w:r>
      <w:bookmarkEnd w:id="28"/>
      <w:bookmarkEnd w:id="29"/>
    </w:p>
    <w:p w:rsidR="00AD1E59" w:rsidRPr="00DE3ABD" w:rsidRDefault="00AD1E59" w:rsidP="00451E9A">
      <w:pPr>
        <w:keepLines/>
        <w:spacing w:after="120"/>
        <w:jc w:val="both"/>
        <w:rPr>
          <w:rFonts w:cs="Arial"/>
        </w:rPr>
      </w:pPr>
      <w:r w:rsidRPr="00DE3ABD">
        <w:rPr>
          <w:rFonts w:cs="Arial"/>
        </w:rPr>
        <w:t>No amendment.</w:t>
      </w:r>
    </w:p>
    <w:p w:rsidR="00AD1E59" w:rsidRPr="00DE3ABD" w:rsidRDefault="00AD1E59" w:rsidP="00451E9A">
      <w:pPr>
        <w:pStyle w:val="Heading1"/>
        <w:keepNext w:val="0"/>
        <w:keepLines/>
        <w:widowControl/>
        <w:jc w:val="both"/>
      </w:pPr>
      <w:bookmarkStart w:id="30" w:name="_Toc401130620"/>
      <w:bookmarkStart w:id="31" w:name="_Toc480555155"/>
      <w:r w:rsidRPr="00DE3ABD">
        <w:t>CONTRACT DOCUMENTS</w:t>
      </w:r>
      <w:bookmarkEnd w:id="30"/>
      <w:bookmarkEnd w:id="31"/>
    </w:p>
    <w:p w:rsidR="00AD1E59" w:rsidRPr="00DE3ABD" w:rsidRDefault="00AD1E59" w:rsidP="00451E9A">
      <w:pPr>
        <w:keepLines/>
        <w:spacing w:after="120"/>
        <w:jc w:val="both"/>
        <w:rPr>
          <w:rFonts w:cs="Arial"/>
        </w:rPr>
      </w:pPr>
      <w:r w:rsidRPr="00DE3ABD">
        <w:rPr>
          <w:rFonts w:cs="Arial"/>
        </w:rPr>
        <w:t>No amendment.</w:t>
      </w:r>
    </w:p>
    <w:p w:rsidR="00AD1E59" w:rsidRPr="00DE3ABD" w:rsidRDefault="00AD1E59" w:rsidP="00451E9A">
      <w:pPr>
        <w:pStyle w:val="Heading1"/>
        <w:keepNext w:val="0"/>
        <w:keepLines/>
        <w:widowControl/>
        <w:jc w:val="both"/>
      </w:pPr>
      <w:bookmarkStart w:id="32" w:name="_Toc401130621"/>
      <w:bookmarkStart w:id="33" w:name="_Toc480555156"/>
      <w:r w:rsidRPr="00DE3ABD">
        <w:t>ASSIGNMENT AND SUBCONTRACTING</w:t>
      </w:r>
      <w:bookmarkEnd w:id="32"/>
      <w:bookmarkEnd w:id="33"/>
    </w:p>
    <w:p w:rsidR="00AD1E59" w:rsidRPr="00DE3ABD" w:rsidRDefault="00AD1E59" w:rsidP="00451E9A">
      <w:pPr>
        <w:pStyle w:val="Heading2"/>
        <w:keepNext w:val="0"/>
        <w:keepLines/>
        <w:spacing w:after="120"/>
        <w:jc w:val="both"/>
      </w:pPr>
      <w:r w:rsidRPr="00DE3ABD">
        <w:t>Assignment</w:t>
      </w:r>
    </w:p>
    <w:p w:rsidR="00AD1E59" w:rsidRPr="00DE3ABD" w:rsidRDefault="00AD1E59" w:rsidP="00451E9A">
      <w:pPr>
        <w:keepLines/>
        <w:spacing w:after="120"/>
        <w:jc w:val="both"/>
        <w:rPr>
          <w:rFonts w:cs="Arial"/>
        </w:rPr>
      </w:pPr>
      <w:r w:rsidRPr="00DE3ABD">
        <w:rPr>
          <w:rFonts w:cs="Arial"/>
        </w:rPr>
        <w:t>No amendment.</w:t>
      </w:r>
    </w:p>
    <w:p w:rsidR="00AD1E59" w:rsidRPr="00DE3ABD" w:rsidRDefault="00AD1E59" w:rsidP="00451E9A">
      <w:pPr>
        <w:pStyle w:val="Heading2"/>
        <w:keepNext w:val="0"/>
        <w:keepLines/>
        <w:spacing w:after="120"/>
        <w:jc w:val="both"/>
      </w:pPr>
      <w:r w:rsidRPr="00DE3ABD">
        <w:t>Subcontracting</w:t>
      </w:r>
    </w:p>
    <w:p w:rsidR="00AD1E59" w:rsidRPr="00DE3ABD" w:rsidRDefault="00AD1E59" w:rsidP="00451E9A">
      <w:pPr>
        <w:keepLines/>
        <w:spacing w:after="120"/>
        <w:jc w:val="both"/>
        <w:rPr>
          <w:rFonts w:cs="Arial"/>
        </w:rPr>
      </w:pPr>
      <w:r w:rsidRPr="00DE3ABD">
        <w:rPr>
          <w:rFonts w:cs="Arial"/>
        </w:rPr>
        <w:t xml:space="preserve">Delete Clause 9.2 and </w:t>
      </w:r>
      <w:r>
        <w:rPr>
          <w:rFonts w:cs="Arial"/>
        </w:rPr>
        <w:t>substitute</w:t>
      </w:r>
      <w:r w:rsidRPr="00DE3ABD">
        <w:rPr>
          <w:rFonts w:cs="Arial"/>
        </w:rPr>
        <w:t xml:space="preserve"> the following new Clause:</w:t>
      </w:r>
    </w:p>
    <w:p w:rsidR="00AD1E59" w:rsidRPr="00DE3ABD" w:rsidRDefault="00AD1E59" w:rsidP="00451E9A">
      <w:pPr>
        <w:keepLines/>
        <w:spacing w:after="120"/>
        <w:ind w:left="567"/>
        <w:jc w:val="both"/>
        <w:rPr>
          <w:rFonts w:cs="Arial"/>
          <w:b/>
          <w:bCs/>
        </w:rPr>
      </w:pPr>
      <w:r w:rsidRPr="00DE3ABD">
        <w:rPr>
          <w:rFonts w:cs="Arial"/>
          <w:bCs/>
        </w:rPr>
        <w:t>“</w:t>
      </w:r>
      <w:proofErr w:type="gramStart"/>
      <w:r w:rsidRPr="00DE3ABD">
        <w:rPr>
          <w:rFonts w:cs="Arial"/>
          <w:b/>
          <w:bCs/>
        </w:rPr>
        <w:t>9.2  Subcontracting</w:t>
      </w:r>
      <w:proofErr w:type="gramEnd"/>
    </w:p>
    <w:p w:rsidR="00AD1E59" w:rsidRPr="00DE3ABD" w:rsidRDefault="00AD1E59" w:rsidP="00451E9A">
      <w:pPr>
        <w:keepLines/>
        <w:spacing w:after="120"/>
        <w:ind w:left="567"/>
        <w:jc w:val="both"/>
        <w:rPr>
          <w:rFonts w:cs="Arial"/>
        </w:rPr>
      </w:pPr>
      <w:r w:rsidRPr="00DE3ABD">
        <w:rPr>
          <w:rFonts w:cs="Arial"/>
        </w:rPr>
        <w:t xml:space="preserve">The Contractor shall not without the written approval of the Superintendent, which approval shall not be unreasonably withheld, subcontract or allow a subcontractor to assign or subcontract any of the work under the Contract. </w:t>
      </w:r>
    </w:p>
    <w:p w:rsidR="00AD1E59" w:rsidRPr="00DE3ABD" w:rsidRDefault="00AD1E59" w:rsidP="00451E9A">
      <w:pPr>
        <w:keepLines/>
        <w:spacing w:after="120"/>
        <w:ind w:left="567"/>
        <w:jc w:val="both"/>
        <w:rPr>
          <w:rFonts w:cs="Arial"/>
        </w:rPr>
      </w:pPr>
      <w:r w:rsidRPr="00DE3ABD">
        <w:rPr>
          <w:rFonts w:cs="Arial"/>
        </w:rPr>
        <w:t>If the value of work under the Contract subcontracted to a subcontractor exceeds $50,000, the subcontract for that work shall incorporate AS</w:t>
      </w:r>
      <w:r w:rsidR="00C8245D">
        <w:rPr>
          <w:rFonts w:cs="Arial"/>
        </w:rPr>
        <w:t> </w:t>
      </w:r>
      <w:r w:rsidRPr="00DE3ABD">
        <w:rPr>
          <w:rFonts w:cs="Arial"/>
        </w:rPr>
        <w:t>2545</w:t>
      </w:r>
      <w:r w:rsidR="00C8245D">
        <w:rPr>
          <w:rFonts w:cs="Arial"/>
        </w:rPr>
        <w:sym w:font="Symbol" w:char="F0BE"/>
      </w:r>
      <w:r w:rsidRPr="00DE3ABD">
        <w:rPr>
          <w:rFonts w:cs="Arial"/>
        </w:rPr>
        <w:t>1993 as the general conditions of subcontract, subject only to such amendments and annexure entries as are necessary to reflect the conditions of this Contract.</w:t>
      </w:r>
    </w:p>
    <w:p w:rsidR="00AD1E59" w:rsidRPr="00DE3ABD" w:rsidRDefault="00AD1E59" w:rsidP="00451E9A">
      <w:pPr>
        <w:keepLines/>
        <w:spacing w:after="120"/>
        <w:ind w:left="567"/>
        <w:jc w:val="both"/>
        <w:rPr>
          <w:rFonts w:cs="Arial"/>
        </w:rPr>
      </w:pPr>
      <w:r w:rsidRPr="00DE3ABD">
        <w:rPr>
          <w:rFonts w:cs="Arial"/>
        </w:rPr>
        <w:t>If the value of work under the Contract subcontracted to a subcontractor is less than $50,000, the subcontract for that work shall incorporate:</w:t>
      </w:r>
    </w:p>
    <w:p w:rsidR="00AD1E59" w:rsidRPr="00DE3ABD" w:rsidRDefault="00AD1E59" w:rsidP="00D61470">
      <w:pPr>
        <w:keepLines/>
        <w:numPr>
          <w:ilvl w:val="0"/>
          <w:numId w:val="4"/>
        </w:numPr>
        <w:tabs>
          <w:tab w:val="left" w:pos="1134"/>
        </w:tabs>
        <w:spacing w:after="120"/>
        <w:ind w:left="1134"/>
        <w:jc w:val="both"/>
        <w:rPr>
          <w:rFonts w:cs="Arial"/>
        </w:rPr>
      </w:pPr>
      <w:r w:rsidRPr="00DE3ABD">
        <w:rPr>
          <w:rFonts w:cs="Arial"/>
        </w:rPr>
        <w:t>payment provisions with the same times for payment as the payment provisions in AS</w:t>
      </w:r>
      <w:r w:rsidR="00C8245D">
        <w:rPr>
          <w:rFonts w:cs="Arial"/>
        </w:rPr>
        <w:t> </w:t>
      </w:r>
      <w:r w:rsidRPr="00DE3ABD">
        <w:rPr>
          <w:rFonts w:cs="Arial"/>
        </w:rPr>
        <w:t>2545</w:t>
      </w:r>
      <w:r w:rsidR="00C8245D">
        <w:rPr>
          <w:rFonts w:cs="Arial"/>
        </w:rPr>
        <w:sym w:font="Symbol" w:char="F0BE"/>
      </w:r>
      <w:r w:rsidRPr="00DE3ABD">
        <w:rPr>
          <w:rFonts w:cs="Arial"/>
        </w:rPr>
        <w:t>1993; and</w:t>
      </w:r>
    </w:p>
    <w:p w:rsidR="00AD1E59" w:rsidRPr="00DE3ABD" w:rsidRDefault="00AD1E59" w:rsidP="00D61470">
      <w:pPr>
        <w:keepLines/>
        <w:numPr>
          <w:ilvl w:val="0"/>
          <w:numId w:val="4"/>
        </w:numPr>
        <w:tabs>
          <w:tab w:val="left" w:pos="1134"/>
        </w:tabs>
        <w:spacing w:after="120"/>
        <w:ind w:left="1134"/>
        <w:jc w:val="both"/>
        <w:rPr>
          <w:rFonts w:cs="Arial"/>
        </w:rPr>
      </w:pPr>
      <w:r w:rsidRPr="00DE3ABD">
        <w:rPr>
          <w:rFonts w:cs="Arial"/>
        </w:rPr>
        <w:t>security provisions as in AS</w:t>
      </w:r>
      <w:r w:rsidR="00C8245D">
        <w:rPr>
          <w:rFonts w:cs="Arial"/>
        </w:rPr>
        <w:t> </w:t>
      </w:r>
      <w:r w:rsidRPr="00DE3ABD">
        <w:rPr>
          <w:rFonts w:cs="Arial"/>
        </w:rPr>
        <w:t>2545</w:t>
      </w:r>
      <w:r w:rsidR="00C8245D">
        <w:rPr>
          <w:rFonts w:cs="Arial"/>
        </w:rPr>
        <w:sym w:font="Symbol" w:char="F0BE"/>
      </w:r>
      <w:r w:rsidRPr="00DE3ABD">
        <w:rPr>
          <w:rFonts w:cs="Arial"/>
        </w:rPr>
        <w:t>1993;</w:t>
      </w:r>
    </w:p>
    <w:p w:rsidR="00AD1E59" w:rsidRPr="00DE3ABD" w:rsidRDefault="00AD1E59" w:rsidP="00451E9A">
      <w:pPr>
        <w:keepLines/>
        <w:spacing w:after="120"/>
        <w:ind w:left="567"/>
        <w:jc w:val="both"/>
        <w:rPr>
          <w:rFonts w:cs="Arial"/>
        </w:rPr>
      </w:pPr>
      <w:r w:rsidRPr="00DE3ABD">
        <w:rPr>
          <w:rFonts w:cs="Arial"/>
        </w:rPr>
        <w:t>subject only to such amendments and annexure entries as are necessary to reflect the conditions of this Contract.</w:t>
      </w:r>
    </w:p>
    <w:p w:rsidR="00AD1E59" w:rsidRPr="00DE3ABD" w:rsidRDefault="00AD1E59" w:rsidP="00451E9A">
      <w:pPr>
        <w:keepLines/>
        <w:spacing w:after="120"/>
        <w:ind w:left="567"/>
        <w:jc w:val="both"/>
        <w:rPr>
          <w:rFonts w:cs="Arial"/>
        </w:rPr>
      </w:pPr>
      <w:r w:rsidRPr="00DE3ABD">
        <w:rPr>
          <w:rFonts w:cs="Arial"/>
        </w:rPr>
        <w:t xml:space="preserve">The Superintendent may require Selected Subcontract Work to be undertaken by trade/subcontractors registered in the Department of Planning, Transport and Infrastructure Building and Construction Project Prequalification System (DPTI Prequalification System). </w:t>
      </w:r>
    </w:p>
    <w:p w:rsidR="00AD1E59" w:rsidRPr="00DE3ABD" w:rsidRDefault="00AD1E59" w:rsidP="00451E9A">
      <w:pPr>
        <w:keepLines/>
        <w:spacing w:after="120"/>
        <w:ind w:left="567"/>
        <w:jc w:val="both"/>
        <w:rPr>
          <w:rFonts w:cs="Arial"/>
        </w:rPr>
      </w:pPr>
      <w:r w:rsidRPr="00DE3ABD">
        <w:rPr>
          <w:rFonts w:cs="Arial"/>
        </w:rPr>
        <w:t>With a request for approval under this Clause 9.2, and at any time during the construction of the Works when directed, the Contractor shall provide to the Superintendent particulars in writing of the work to be subcontracted and the name and the address of the proposed subcontractor and include DPTI Prequalification System registration details as required.</w:t>
      </w:r>
    </w:p>
    <w:p w:rsidR="00AD1E59" w:rsidRPr="00DE3ABD" w:rsidRDefault="00AD1E59" w:rsidP="00451E9A">
      <w:pPr>
        <w:keepLines/>
        <w:spacing w:after="120"/>
        <w:ind w:left="567"/>
        <w:jc w:val="both"/>
        <w:rPr>
          <w:rFonts w:cs="Arial"/>
        </w:rPr>
      </w:pPr>
      <w:r w:rsidRPr="00DE3ABD">
        <w:rPr>
          <w:rFonts w:cs="Arial"/>
        </w:rPr>
        <w:t>The Contractor shall provide to the Superintendent other information that the Superintendent reasonably requests, including the proposed subcontract documents without prices.</w:t>
      </w:r>
    </w:p>
    <w:p w:rsidR="00AD1E59" w:rsidRPr="00DE3ABD" w:rsidRDefault="00AD1E59" w:rsidP="00451E9A">
      <w:pPr>
        <w:keepLines/>
        <w:spacing w:after="120"/>
        <w:ind w:left="567"/>
        <w:jc w:val="both"/>
        <w:rPr>
          <w:rFonts w:cs="Arial"/>
        </w:rPr>
      </w:pPr>
      <w:r w:rsidRPr="00DE3ABD">
        <w:rPr>
          <w:rFonts w:cs="Arial"/>
        </w:rPr>
        <w:t>Within 14 days after a request by the Contractor for approval, the Superintendent shall advise the Contractor of approval or the reasons why approval is not given.</w:t>
      </w:r>
    </w:p>
    <w:p w:rsidR="00AD1E59" w:rsidRPr="00DE3ABD" w:rsidRDefault="00AD1E59" w:rsidP="00451E9A">
      <w:pPr>
        <w:keepLines/>
        <w:spacing w:after="120"/>
        <w:ind w:left="567"/>
        <w:jc w:val="both"/>
        <w:rPr>
          <w:rFonts w:cs="Arial"/>
        </w:rPr>
      </w:pPr>
      <w:r w:rsidRPr="00DE3ABD">
        <w:rPr>
          <w:rFonts w:cs="Arial"/>
        </w:rPr>
        <w:t>The Superintendent may give approval subject to conditions including any of the following:</w:t>
      </w:r>
    </w:p>
    <w:p w:rsidR="00AD1E59" w:rsidRPr="00DE3ABD" w:rsidRDefault="00AD1E59" w:rsidP="00451E9A">
      <w:pPr>
        <w:keepLines/>
        <w:spacing w:after="120"/>
        <w:ind w:left="1134" w:hanging="567"/>
        <w:jc w:val="both"/>
        <w:rPr>
          <w:rFonts w:cs="Arial"/>
        </w:rPr>
      </w:pPr>
      <w:r w:rsidRPr="00DE3ABD">
        <w:rPr>
          <w:rFonts w:cs="Arial"/>
        </w:rPr>
        <w:t>(a)</w:t>
      </w:r>
      <w:r w:rsidRPr="00DE3ABD">
        <w:rPr>
          <w:rFonts w:cs="Arial"/>
        </w:rPr>
        <w:tab/>
        <w:t>a condition requiring that the subcontract must include provision that the subcontractor may not assign or subcontract without the consent in writing of the Contractor;</w:t>
      </w:r>
    </w:p>
    <w:p w:rsidR="00AD1E59" w:rsidRPr="00DE3ABD" w:rsidRDefault="00AD1E59" w:rsidP="00451E9A">
      <w:pPr>
        <w:keepLines/>
        <w:spacing w:after="120"/>
        <w:ind w:left="1134" w:hanging="567"/>
        <w:jc w:val="both"/>
        <w:rPr>
          <w:rFonts w:cs="Arial"/>
        </w:rPr>
      </w:pPr>
      <w:r w:rsidRPr="00DE3ABD">
        <w:rPr>
          <w:rFonts w:cs="Arial"/>
        </w:rPr>
        <w:t>(b)</w:t>
      </w:r>
      <w:r w:rsidRPr="00DE3ABD">
        <w:rPr>
          <w:rFonts w:cs="Arial"/>
        </w:rPr>
        <w:tab/>
        <w:t>a condition that the subcontract must include provisions stipulated by the</w:t>
      </w:r>
      <w:r w:rsidRPr="00DE3ABD">
        <w:rPr>
          <w:rFonts w:cs="Arial"/>
          <w:sz w:val="24"/>
          <w:szCs w:val="24"/>
        </w:rPr>
        <w:t xml:space="preserve"> </w:t>
      </w:r>
      <w:r w:rsidRPr="00DE3ABD">
        <w:rPr>
          <w:rFonts w:cs="Arial"/>
        </w:rPr>
        <w:t>Superintendent which the Superintendent considers reasonably necessary to enable the Contractor to fulfil the Contractor’s obligations to the Principal;</w:t>
      </w:r>
    </w:p>
    <w:p w:rsidR="00AD1E59" w:rsidRPr="00DE3ABD" w:rsidRDefault="00AD1E59" w:rsidP="00451E9A">
      <w:pPr>
        <w:keepLines/>
        <w:spacing w:after="120"/>
        <w:ind w:left="1134" w:hanging="567"/>
        <w:jc w:val="both"/>
        <w:rPr>
          <w:rFonts w:cs="Arial"/>
        </w:rPr>
      </w:pPr>
      <w:r w:rsidRPr="00DE3ABD">
        <w:rPr>
          <w:rFonts w:cs="Arial"/>
        </w:rPr>
        <w:t>(c)</w:t>
      </w:r>
      <w:r w:rsidRPr="00DE3ABD">
        <w:rPr>
          <w:rFonts w:cs="Arial"/>
        </w:rPr>
        <w:tab/>
        <w:t>if the subcontract price for the work to be subcontracted exceeds $50,000 a condition that the subcontract must incorporate AS</w:t>
      </w:r>
      <w:r w:rsidR="00C8245D">
        <w:rPr>
          <w:rFonts w:cs="Arial"/>
        </w:rPr>
        <w:t> </w:t>
      </w:r>
      <w:r w:rsidRPr="00DE3ABD">
        <w:rPr>
          <w:rFonts w:cs="Arial"/>
        </w:rPr>
        <w:t>2545</w:t>
      </w:r>
      <w:r w:rsidR="00C8245D">
        <w:rPr>
          <w:rFonts w:cs="Arial"/>
        </w:rPr>
        <w:sym w:font="Symbol" w:char="F0BE"/>
      </w:r>
      <w:r w:rsidRPr="00DE3ABD">
        <w:rPr>
          <w:rFonts w:cs="Arial"/>
        </w:rPr>
        <w:t>1993 as the general condition of subcontract, subject only to such amendments as are necessary to reflect the conditions of this Contract;</w:t>
      </w:r>
    </w:p>
    <w:p w:rsidR="00AD1E59" w:rsidRPr="00DE3ABD" w:rsidRDefault="00AD1E59" w:rsidP="00451E9A">
      <w:pPr>
        <w:keepLines/>
        <w:spacing w:after="120"/>
        <w:ind w:left="567"/>
        <w:jc w:val="both"/>
        <w:rPr>
          <w:rFonts w:cs="Arial"/>
        </w:rPr>
      </w:pPr>
      <w:r w:rsidRPr="00DE3ABD">
        <w:rPr>
          <w:rFonts w:cs="Arial"/>
        </w:rPr>
        <w:t>If the Superintendent’s approval is given subject to any conditions, including the requirement for a subcontractor to be registered in the DPTI Prequalification System, the Contractor must not subcontract the work except in accordance with the conditions of the approval.</w:t>
      </w:r>
    </w:p>
    <w:p w:rsidR="00AD1E59" w:rsidRPr="00DE3ABD" w:rsidRDefault="00AD1E59" w:rsidP="00451E9A">
      <w:pPr>
        <w:keepLines/>
        <w:spacing w:after="120"/>
        <w:ind w:left="567"/>
        <w:jc w:val="both"/>
        <w:rPr>
          <w:rFonts w:cs="Arial"/>
        </w:rPr>
      </w:pPr>
      <w:r w:rsidRPr="00DE3ABD">
        <w:rPr>
          <w:rFonts w:cs="Arial"/>
        </w:rPr>
        <w:t>Where the contract requires certain parts of the work to be undertaken by subcontractors registered in the DPTI Prequalification System, the refusal of the Superintendent to approve a subcontractor shall not be deemed to have been unreasonably withheld if the subcontractor proposed is not registered in the DPTI Prequalification System.</w:t>
      </w:r>
    </w:p>
    <w:p w:rsidR="00AD1E59" w:rsidRPr="00DE3ABD" w:rsidRDefault="00AD1E59" w:rsidP="00451E9A">
      <w:pPr>
        <w:keepLines/>
        <w:spacing w:after="120"/>
        <w:ind w:left="567"/>
        <w:jc w:val="both"/>
        <w:rPr>
          <w:rFonts w:cs="Arial"/>
        </w:rPr>
      </w:pPr>
      <w:r w:rsidRPr="00DE3ABD">
        <w:rPr>
          <w:rFonts w:cs="Arial"/>
        </w:rPr>
        <w:t>Each component of the Works is to be limited to one subcontractor as far as practicable.”</w:t>
      </w:r>
    </w:p>
    <w:p w:rsidR="00AD1E59" w:rsidRPr="00DE3ABD" w:rsidRDefault="00AD1E59" w:rsidP="00451E9A">
      <w:pPr>
        <w:pStyle w:val="Heading2"/>
        <w:keepNext w:val="0"/>
        <w:keepLines/>
        <w:spacing w:after="120"/>
        <w:jc w:val="both"/>
      </w:pPr>
      <w:r w:rsidRPr="00DE3ABD">
        <w:t>Contractor’s Responsibility</w:t>
      </w:r>
    </w:p>
    <w:p w:rsidR="00AD1E59" w:rsidRPr="00DE3ABD" w:rsidRDefault="00AD1E59" w:rsidP="00451E9A">
      <w:pPr>
        <w:keepLines/>
        <w:spacing w:after="120"/>
        <w:jc w:val="both"/>
        <w:rPr>
          <w:rFonts w:cs="Arial"/>
        </w:rPr>
      </w:pPr>
      <w:r w:rsidRPr="00DE3ABD">
        <w:rPr>
          <w:rFonts w:cs="Arial"/>
        </w:rPr>
        <w:t>No amendment.</w:t>
      </w:r>
    </w:p>
    <w:p w:rsidR="00AD1E59" w:rsidRPr="00DE3ABD" w:rsidRDefault="00AD1E59" w:rsidP="00451E9A">
      <w:pPr>
        <w:pStyle w:val="Heading1"/>
        <w:keepNext w:val="0"/>
        <w:keepLines/>
        <w:widowControl/>
        <w:jc w:val="both"/>
      </w:pPr>
      <w:bookmarkStart w:id="34" w:name="_Toc401130622"/>
      <w:bookmarkStart w:id="35" w:name="_Toc480555157"/>
      <w:r w:rsidRPr="00DE3ABD">
        <w:t>SELECTED AND NOMINATED SUBCONTRACTORS</w:t>
      </w:r>
      <w:bookmarkEnd w:id="34"/>
      <w:bookmarkEnd w:id="35"/>
    </w:p>
    <w:p w:rsidR="00AD1E59" w:rsidRPr="00DE3ABD" w:rsidRDefault="00AD1E59" w:rsidP="00451E9A">
      <w:pPr>
        <w:pStyle w:val="Heading2"/>
        <w:keepNext w:val="0"/>
        <w:keepLines/>
        <w:spacing w:after="120"/>
        <w:jc w:val="both"/>
      </w:pPr>
      <w:r w:rsidRPr="00DE3ABD">
        <w:t>Definitions</w:t>
      </w:r>
    </w:p>
    <w:p w:rsidR="00AD1E59" w:rsidRPr="00DE3ABD" w:rsidRDefault="00AD1E59" w:rsidP="00451E9A">
      <w:pPr>
        <w:keepLines/>
        <w:spacing w:after="120"/>
        <w:jc w:val="both"/>
        <w:rPr>
          <w:rFonts w:cs="Arial"/>
        </w:rPr>
      </w:pPr>
      <w:r w:rsidRPr="00DE3ABD">
        <w:rPr>
          <w:rFonts w:cs="Arial"/>
        </w:rPr>
        <w:t>No amendment.</w:t>
      </w:r>
    </w:p>
    <w:p w:rsidR="00AD1E59" w:rsidRPr="00DE3ABD" w:rsidRDefault="00AD1E59" w:rsidP="00451E9A">
      <w:pPr>
        <w:pStyle w:val="Heading2"/>
        <w:keepNext w:val="0"/>
        <w:keepLines/>
        <w:spacing w:after="120"/>
        <w:jc w:val="both"/>
      </w:pPr>
      <w:r w:rsidRPr="00DE3ABD">
        <w:t>Selected Subcontract</w:t>
      </w:r>
    </w:p>
    <w:p w:rsidR="00AD1E59" w:rsidRPr="00DE3ABD" w:rsidRDefault="00AD1E59" w:rsidP="00451E9A">
      <w:pPr>
        <w:keepLines/>
        <w:spacing w:after="120"/>
        <w:jc w:val="both"/>
        <w:rPr>
          <w:rFonts w:cs="Arial"/>
        </w:rPr>
      </w:pPr>
      <w:r w:rsidRPr="00DE3ABD">
        <w:rPr>
          <w:rFonts w:cs="Arial"/>
        </w:rPr>
        <w:t>No amendment.</w:t>
      </w:r>
    </w:p>
    <w:p w:rsidR="00AD1E59" w:rsidRPr="00DE3ABD" w:rsidRDefault="00AD1E59" w:rsidP="00451E9A">
      <w:pPr>
        <w:pStyle w:val="Heading2"/>
        <w:keepNext w:val="0"/>
        <w:keepLines/>
        <w:spacing w:after="120"/>
        <w:jc w:val="both"/>
      </w:pPr>
      <w:r w:rsidRPr="00DE3ABD">
        <w:t>Nominated Subcontract</w:t>
      </w:r>
    </w:p>
    <w:p w:rsidR="00AD1E59" w:rsidRPr="00DE3ABD" w:rsidRDefault="00AD1E59" w:rsidP="00451E9A">
      <w:pPr>
        <w:keepLines/>
        <w:spacing w:after="120"/>
        <w:jc w:val="both"/>
        <w:rPr>
          <w:rFonts w:cs="Arial"/>
        </w:rPr>
      </w:pPr>
      <w:r w:rsidRPr="00DE3ABD">
        <w:rPr>
          <w:rFonts w:cs="Arial"/>
        </w:rPr>
        <w:t>No amendment.</w:t>
      </w:r>
    </w:p>
    <w:p w:rsidR="00AD1E59" w:rsidRPr="00DE3ABD" w:rsidRDefault="00AD1E59" w:rsidP="00451E9A">
      <w:pPr>
        <w:pStyle w:val="Heading2"/>
        <w:keepNext w:val="0"/>
        <w:keepLines/>
        <w:spacing w:after="120"/>
        <w:jc w:val="both"/>
      </w:pPr>
      <w:r w:rsidRPr="00DE3ABD">
        <w:t>Provisions Applying Generally to Selected Nominated Subcontract Work</w:t>
      </w:r>
    </w:p>
    <w:p w:rsidR="00AD1E59" w:rsidRPr="00DE3ABD" w:rsidRDefault="00AD1E59" w:rsidP="00451E9A">
      <w:pPr>
        <w:keepLines/>
        <w:spacing w:after="120"/>
        <w:jc w:val="both"/>
        <w:rPr>
          <w:rFonts w:cs="Arial"/>
        </w:rPr>
      </w:pPr>
      <w:r w:rsidRPr="00DE3ABD">
        <w:rPr>
          <w:rFonts w:cs="Arial"/>
        </w:rPr>
        <w:t>No amendment.</w:t>
      </w:r>
    </w:p>
    <w:p w:rsidR="00AD1E59" w:rsidRPr="00DE3ABD" w:rsidRDefault="00AD1E59" w:rsidP="00451E9A">
      <w:pPr>
        <w:pStyle w:val="Heading2"/>
        <w:keepNext w:val="0"/>
        <w:keepLines/>
        <w:spacing w:after="120"/>
        <w:jc w:val="both"/>
      </w:pPr>
      <w:r w:rsidRPr="00DE3ABD">
        <w:t>Direct Payment of Nominated Subcontractor</w:t>
      </w:r>
    </w:p>
    <w:p w:rsidR="00AD1E59" w:rsidRPr="00DE3ABD" w:rsidRDefault="00AD1E59" w:rsidP="00451E9A">
      <w:pPr>
        <w:keepLines/>
        <w:spacing w:after="120"/>
        <w:jc w:val="both"/>
        <w:rPr>
          <w:rFonts w:cs="Arial"/>
        </w:rPr>
      </w:pPr>
      <w:r w:rsidRPr="00DE3ABD">
        <w:rPr>
          <w:rFonts w:cs="Arial"/>
        </w:rPr>
        <w:t>Deleted.</w:t>
      </w:r>
    </w:p>
    <w:p w:rsidR="00AD1E59" w:rsidRPr="00DE3ABD" w:rsidRDefault="00AD1E59" w:rsidP="00451E9A">
      <w:pPr>
        <w:pStyle w:val="Heading2"/>
        <w:keepNext w:val="0"/>
        <w:keepLines/>
        <w:spacing w:after="120"/>
        <w:jc w:val="both"/>
      </w:pPr>
      <w:r w:rsidRPr="00DE3ABD">
        <w:rPr>
          <w:bCs w:val="0"/>
        </w:rPr>
        <w:t>Termination of Nominated Subcontract</w:t>
      </w:r>
    </w:p>
    <w:p w:rsidR="00AD1E59" w:rsidRPr="00DE3ABD" w:rsidRDefault="00AD1E59" w:rsidP="00451E9A">
      <w:pPr>
        <w:keepLines/>
        <w:spacing w:after="120"/>
        <w:jc w:val="both"/>
        <w:rPr>
          <w:rFonts w:cs="Arial"/>
        </w:rPr>
      </w:pPr>
      <w:r w:rsidRPr="00DE3ABD">
        <w:rPr>
          <w:rFonts w:cs="Arial"/>
        </w:rPr>
        <w:t xml:space="preserve">Delete Clause 10.6 and </w:t>
      </w:r>
      <w:r>
        <w:rPr>
          <w:rFonts w:cs="Arial"/>
        </w:rPr>
        <w:t>substitute</w:t>
      </w:r>
      <w:r w:rsidRPr="00DE3ABD">
        <w:rPr>
          <w:rFonts w:cs="Arial"/>
        </w:rPr>
        <w:t xml:space="preserve"> the following new Clause:</w:t>
      </w:r>
    </w:p>
    <w:p w:rsidR="00AD1E59" w:rsidRPr="00DE3ABD" w:rsidRDefault="00AD1E59" w:rsidP="00451E9A">
      <w:pPr>
        <w:keepLines/>
        <w:spacing w:after="120"/>
        <w:ind w:left="567"/>
        <w:jc w:val="both"/>
        <w:rPr>
          <w:rFonts w:cs="Arial"/>
          <w:b/>
          <w:bCs/>
        </w:rPr>
      </w:pPr>
      <w:r w:rsidRPr="00DE3ABD">
        <w:rPr>
          <w:rFonts w:cs="Arial"/>
          <w:bCs/>
        </w:rPr>
        <w:t>“</w:t>
      </w:r>
      <w:proofErr w:type="gramStart"/>
      <w:r w:rsidRPr="00DE3ABD">
        <w:rPr>
          <w:rFonts w:cs="Arial"/>
          <w:b/>
          <w:bCs/>
        </w:rPr>
        <w:t>10.6  Termination</w:t>
      </w:r>
      <w:proofErr w:type="gramEnd"/>
      <w:r w:rsidRPr="00DE3ABD">
        <w:rPr>
          <w:rFonts w:cs="Arial"/>
          <w:b/>
          <w:bCs/>
        </w:rPr>
        <w:t xml:space="preserve"> of Nominated Subcontract</w:t>
      </w:r>
    </w:p>
    <w:p w:rsidR="00AD1E59" w:rsidRPr="00DE3ABD" w:rsidRDefault="00AD1E59" w:rsidP="00451E9A">
      <w:pPr>
        <w:keepLines/>
        <w:spacing w:after="120"/>
        <w:ind w:left="567"/>
        <w:jc w:val="both"/>
        <w:rPr>
          <w:rFonts w:cs="Arial"/>
        </w:rPr>
      </w:pPr>
      <w:r w:rsidRPr="00DE3ABD">
        <w:rPr>
          <w:rFonts w:cs="Arial"/>
        </w:rPr>
        <w:t>The Contractor shall not unreasonably terminate a subcontract for Nominated Subcontract Work and as early as possible the Contractor shall notify the Superintendent of the Contractor's intention to terminate and the reasons.  If a Nominated Subcontractor repudiates or abandons a subcontract or it is terminated, the Contractor shall forthwith notify the Superintendent in writing and the Superintendent shall proceed under Clause 10.3 to nominate a Nominated Subcontractor to complete the subcontract work.  Alternatively, the Contractor may notify the Superintendent that the Contractor elects to complete the subcontract work without the use of a further Nominated Subcontractor.</w:t>
      </w:r>
    </w:p>
    <w:p w:rsidR="00AD1E59" w:rsidRPr="00DE3ABD" w:rsidRDefault="00AD1E59" w:rsidP="00451E9A">
      <w:pPr>
        <w:keepLines/>
        <w:spacing w:after="120"/>
        <w:ind w:left="567"/>
        <w:jc w:val="both"/>
        <w:rPr>
          <w:rFonts w:cs="Arial"/>
        </w:rPr>
      </w:pPr>
      <w:r w:rsidRPr="00DE3ABD">
        <w:rPr>
          <w:rFonts w:cs="Arial"/>
        </w:rPr>
        <w:t>Clause 11(b) shall apply only where the Contractor has terminated the subcontract due to insolvency of the subcontractor for any of the re</w:t>
      </w:r>
      <w:r w:rsidR="001F6898">
        <w:rPr>
          <w:rFonts w:cs="Arial"/>
        </w:rPr>
        <w:t xml:space="preserve">asons listed in Clause 44.11(a) </w:t>
      </w:r>
      <w:r w:rsidRPr="00DE3ABD">
        <w:rPr>
          <w:rFonts w:cs="Arial"/>
        </w:rPr>
        <w:t>to (l).  In all other circumstances the Contractor shall be paid only the amount which the Contractor would have been paid pursuant to Clause 11(b) if the subcontract had not been terminated.</w:t>
      </w:r>
      <w:r w:rsidR="00F4624A">
        <w:rPr>
          <w:rFonts w:cs="Arial"/>
        </w:rPr>
        <w:t>”</w:t>
      </w:r>
    </w:p>
    <w:p w:rsidR="00AD1E59" w:rsidRPr="00DE3ABD" w:rsidRDefault="00AD1E59" w:rsidP="00451E9A">
      <w:pPr>
        <w:pStyle w:val="Heading1"/>
        <w:keepNext w:val="0"/>
        <w:keepLines/>
        <w:widowControl/>
        <w:jc w:val="both"/>
      </w:pPr>
      <w:bookmarkStart w:id="36" w:name="_Toc401130623"/>
      <w:bookmarkStart w:id="37" w:name="_Toc480555158"/>
      <w:r w:rsidRPr="00DE3ABD">
        <w:t>PROVISIONAL SUMS</w:t>
      </w:r>
      <w:bookmarkEnd w:id="36"/>
      <w:bookmarkEnd w:id="37"/>
    </w:p>
    <w:p w:rsidR="00AD1E59" w:rsidRPr="00DE3ABD" w:rsidRDefault="00AD1E59" w:rsidP="00451E9A">
      <w:pPr>
        <w:keepLines/>
        <w:spacing w:after="120"/>
        <w:jc w:val="both"/>
        <w:rPr>
          <w:rFonts w:cs="Arial"/>
        </w:rPr>
      </w:pPr>
      <w:r w:rsidRPr="00DE3ABD">
        <w:rPr>
          <w:rFonts w:cs="Arial"/>
        </w:rPr>
        <w:t>No amendment.</w:t>
      </w:r>
    </w:p>
    <w:p w:rsidR="00AD1E59" w:rsidRPr="00DE3ABD" w:rsidRDefault="00AD1E59" w:rsidP="00451E9A">
      <w:pPr>
        <w:pStyle w:val="Heading1"/>
        <w:keepNext w:val="0"/>
        <w:keepLines/>
        <w:widowControl/>
        <w:jc w:val="both"/>
      </w:pPr>
      <w:bookmarkStart w:id="38" w:name="_Toc401130624"/>
      <w:bookmarkStart w:id="39" w:name="_Toc480555159"/>
      <w:r w:rsidRPr="00DE3ABD">
        <w:t>LATENT CONDITIONS</w:t>
      </w:r>
      <w:bookmarkEnd w:id="38"/>
      <w:bookmarkEnd w:id="39"/>
    </w:p>
    <w:p w:rsidR="00D61470" w:rsidRPr="00D61470" w:rsidRDefault="00D61470" w:rsidP="00D61470">
      <w:pPr>
        <w:ind w:left="720"/>
        <w:rPr>
          <w:rFonts w:cs="Arial"/>
          <w:sz w:val="18"/>
          <w:szCs w:val="18"/>
          <w:lang w:eastAsia="en-US"/>
        </w:rPr>
      </w:pPr>
      <w:bookmarkStart w:id="40" w:name="a_2"/>
      <w:bookmarkStart w:id="41" w:name="_Toc401130625"/>
      <w:bookmarkEnd w:id="40"/>
      <w:r w:rsidRPr="00D61470">
        <w:rPr>
          <w:rFonts w:cs="Arial"/>
          <w:sz w:val="18"/>
          <w:szCs w:val="18"/>
          <w:lang w:eastAsia="en-US"/>
        </w:rPr>
        <w:t>Insert a new definition – “Latent Conditions” means physical conditions on the Site or its surroundings in respect of which the Superintendent has determined that Clauses 12.1 applies.</w:t>
      </w:r>
    </w:p>
    <w:p w:rsidR="00D61470" w:rsidRPr="00D61470" w:rsidRDefault="00D61470" w:rsidP="00D61470">
      <w:pPr>
        <w:ind w:left="720"/>
        <w:rPr>
          <w:rFonts w:cs="Arial"/>
          <w:sz w:val="18"/>
          <w:szCs w:val="18"/>
          <w:lang w:eastAsia="en-US"/>
        </w:rPr>
      </w:pPr>
    </w:p>
    <w:p w:rsidR="00D61470" w:rsidRPr="00D61470" w:rsidRDefault="00D61470" w:rsidP="00D61470">
      <w:pPr>
        <w:ind w:left="720"/>
        <w:rPr>
          <w:rFonts w:cs="Arial"/>
          <w:sz w:val="18"/>
          <w:szCs w:val="18"/>
          <w:lang w:eastAsia="en-US"/>
        </w:rPr>
      </w:pPr>
      <w:r w:rsidRPr="00D61470">
        <w:rPr>
          <w:rFonts w:cs="Arial"/>
          <w:sz w:val="18"/>
          <w:szCs w:val="18"/>
          <w:lang w:eastAsia="en-US"/>
        </w:rPr>
        <w:t>Clause 12.1 to 12.4 of the General Conditions of Contract is deleted and replaced with the following:</w:t>
      </w:r>
    </w:p>
    <w:p w:rsidR="00D61470" w:rsidRPr="00D61470" w:rsidRDefault="00D61470" w:rsidP="00D61470">
      <w:pPr>
        <w:ind w:left="720"/>
        <w:rPr>
          <w:rFonts w:cs="Arial"/>
          <w:sz w:val="18"/>
          <w:szCs w:val="18"/>
          <w:lang w:eastAsia="en-US"/>
        </w:rPr>
      </w:pPr>
    </w:p>
    <w:p w:rsidR="00D61470" w:rsidRPr="00D61470" w:rsidRDefault="00D61470" w:rsidP="00D61470">
      <w:pPr>
        <w:ind w:left="1440"/>
        <w:rPr>
          <w:rFonts w:cs="Arial"/>
          <w:b/>
          <w:sz w:val="18"/>
          <w:szCs w:val="18"/>
          <w:lang w:eastAsia="en-US"/>
        </w:rPr>
      </w:pPr>
      <w:r w:rsidRPr="00D61470">
        <w:rPr>
          <w:rFonts w:cs="Arial"/>
          <w:b/>
          <w:sz w:val="18"/>
          <w:szCs w:val="18"/>
          <w:lang w:eastAsia="en-US"/>
        </w:rPr>
        <w:t>12.1      Notification</w:t>
      </w:r>
    </w:p>
    <w:p w:rsidR="00D61470" w:rsidRPr="00D61470" w:rsidRDefault="00D61470" w:rsidP="00D61470">
      <w:pPr>
        <w:spacing w:before="120"/>
        <w:ind w:left="1440"/>
        <w:rPr>
          <w:rFonts w:cs="Arial"/>
          <w:sz w:val="18"/>
          <w:szCs w:val="18"/>
          <w:lang w:eastAsia="en-US"/>
        </w:rPr>
      </w:pPr>
      <w:r w:rsidRPr="00D61470">
        <w:rPr>
          <w:rFonts w:cs="Arial"/>
          <w:sz w:val="18"/>
          <w:szCs w:val="18"/>
          <w:lang w:eastAsia="en-US"/>
        </w:rPr>
        <w:t>If during the execution of the work under the Contract, the Contractor encounters on the Site or its surroundings physical conditions (other than climatic conditions or conditions arising from climatic conditions) including artificial obstructions, which the Contractor considers:</w:t>
      </w:r>
    </w:p>
    <w:p w:rsidR="00D61470" w:rsidRPr="00D61470" w:rsidRDefault="00D61470" w:rsidP="00D61470">
      <w:pPr>
        <w:numPr>
          <w:ilvl w:val="0"/>
          <w:numId w:val="44"/>
        </w:numPr>
        <w:tabs>
          <w:tab w:val="num" w:pos="2138"/>
        </w:tabs>
        <w:spacing w:before="120"/>
        <w:ind w:left="2138"/>
        <w:jc w:val="both"/>
        <w:rPr>
          <w:rFonts w:cs="Arial"/>
          <w:sz w:val="18"/>
          <w:szCs w:val="18"/>
          <w:lang w:eastAsia="en-US"/>
        </w:rPr>
      </w:pPr>
      <w:r w:rsidRPr="00D61470">
        <w:rPr>
          <w:rFonts w:cs="Arial"/>
          <w:sz w:val="18"/>
          <w:szCs w:val="18"/>
          <w:lang w:eastAsia="en-US"/>
        </w:rPr>
        <w:t>differ materially from the conditions which would have been ascertainable by the Contractor if the Contractor had:</w:t>
      </w:r>
    </w:p>
    <w:p w:rsidR="00D61470" w:rsidRPr="00D61470" w:rsidRDefault="00D61470" w:rsidP="00D61470">
      <w:pPr>
        <w:numPr>
          <w:ilvl w:val="3"/>
          <w:numId w:val="45"/>
        </w:numPr>
        <w:spacing w:before="120"/>
        <w:ind w:left="2520"/>
        <w:jc w:val="both"/>
        <w:rPr>
          <w:rFonts w:cs="Arial"/>
          <w:sz w:val="18"/>
          <w:szCs w:val="18"/>
          <w:lang w:eastAsia="en-US"/>
        </w:rPr>
      </w:pPr>
      <w:r w:rsidRPr="00D61470">
        <w:rPr>
          <w:rFonts w:cs="Arial"/>
          <w:sz w:val="18"/>
          <w:szCs w:val="18"/>
          <w:lang w:eastAsia="en-US"/>
        </w:rPr>
        <w:t>examined all information made available in writing by the Principal to the Contractor for the purpose of tendering; and</w:t>
      </w:r>
    </w:p>
    <w:p w:rsidR="00D61470" w:rsidRPr="00D61470" w:rsidRDefault="00D61470" w:rsidP="00D61470">
      <w:pPr>
        <w:numPr>
          <w:ilvl w:val="3"/>
          <w:numId w:val="45"/>
        </w:numPr>
        <w:spacing w:before="120"/>
        <w:ind w:left="2520"/>
        <w:jc w:val="both"/>
        <w:rPr>
          <w:rFonts w:cs="Arial"/>
          <w:sz w:val="18"/>
          <w:szCs w:val="18"/>
          <w:lang w:eastAsia="en-US"/>
        </w:rPr>
      </w:pPr>
      <w:r w:rsidRPr="00D61470">
        <w:rPr>
          <w:rFonts w:cs="Arial"/>
          <w:sz w:val="18"/>
          <w:szCs w:val="18"/>
          <w:lang w:eastAsia="en-US"/>
        </w:rPr>
        <w:t>examined all information relevant to the risks, contingencies and other circumstances having an effect on the tender and obtainable by the making of reasonable enquiries; and</w:t>
      </w:r>
    </w:p>
    <w:p w:rsidR="00D61470" w:rsidRPr="00D61470" w:rsidRDefault="00D61470" w:rsidP="00D61470">
      <w:pPr>
        <w:numPr>
          <w:ilvl w:val="3"/>
          <w:numId w:val="45"/>
        </w:numPr>
        <w:spacing w:before="120"/>
        <w:ind w:left="2520"/>
        <w:jc w:val="both"/>
        <w:rPr>
          <w:rFonts w:cs="Arial"/>
          <w:sz w:val="18"/>
          <w:szCs w:val="18"/>
          <w:lang w:eastAsia="en-US"/>
        </w:rPr>
      </w:pPr>
      <w:r w:rsidRPr="00D61470">
        <w:rPr>
          <w:rFonts w:cs="Arial"/>
          <w:sz w:val="18"/>
          <w:szCs w:val="18"/>
          <w:lang w:eastAsia="en-US"/>
        </w:rPr>
        <w:t>inspected the Site and its surroundings; and</w:t>
      </w:r>
    </w:p>
    <w:p w:rsidR="00D61470" w:rsidRPr="00D61470" w:rsidRDefault="00D61470" w:rsidP="00D61470">
      <w:pPr>
        <w:numPr>
          <w:ilvl w:val="0"/>
          <w:numId w:val="44"/>
        </w:numPr>
        <w:tabs>
          <w:tab w:val="num" w:pos="1440"/>
        </w:tabs>
        <w:spacing w:before="120"/>
        <w:ind w:left="2160"/>
        <w:jc w:val="both"/>
        <w:rPr>
          <w:rFonts w:cs="Arial"/>
          <w:sz w:val="18"/>
          <w:szCs w:val="18"/>
          <w:lang w:eastAsia="en-US"/>
        </w:rPr>
      </w:pPr>
      <w:r w:rsidRPr="00D61470">
        <w:rPr>
          <w:rFonts w:cs="Arial"/>
          <w:sz w:val="18"/>
          <w:szCs w:val="18"/>
          <w:lang w:eastAsia="en-US"/>
        </w:rPr>
        <w:t>could not reasonably have been anticipated at the date of the Contractor’s tender by a person experienced and competent in carrying out work of the type with which the Contract is concerned,</w:t>
      </w:r>
    </w:p>
    <w:p w:rsidR="00D61470" w:rsidRPr="00D61470" w:rsidRDefault="00D61470" w:rsidP="00420F5A">
      <w:pPr>
        <w:tabs>
          <w:tab w:val="num" w:pos="1440"/>
        </w:tabs>
        <w:spacing w:before="120"/>
        <w:ind w:left="1800"/>
        <w:jc w:val="both"/>
        <w:rPr>
          <w:rFonts w:cs="Arial"/>
          <w:sz w:val="18"/>
          <w:szCs w:val="18"/>
          <w:lang w:eastAsia="en-US"/>
        </w:rPr>
      </w:pPr>
      <w:r w:rsidRPr="00D61470">
        <w:rPr>
          <w:rFonts w:cs="Arial"/>
          <w:sz w:val="18"/>
          <w:szCs w:val="18"/>
          <w:lang w:eastAsia="en-US"/>
        </w:rPr>
        <w:t xml:space="preserve">the Contractor must, as soon as </w:t>
      </w:r>
      <w:proofErr w:type="gramStart"/>
      <w:r w:rsidR="00716A80" w:rsidRPr="00D61470">
        <w:rPr>
          <w:rFonts w:cs="Arial"/>
          <w:sz w:val="18"/>
          <w:szCs w:val="18"/>
          <w:lang w:eastAsia="en-US"/>
        </w:rPr>
        <w:t>practicable and</w:t>
      </w:r>
      <w:proofErr w:type="gramEnd"/>
      <w:r w:rsidRPr="00D61470">
        <w:rPr>
          <w:rFonts w:cs="Arial"/>
          <w:sz w:val="18"/>
          <w:szCs w:val="18"/>
          <w:lang w:eastAsia="en-US"/>
        </w:rPr>
        <w:t xml:space="preserve"> no longer than </w:t>
      </w:r>
      <w:r w:rsidR="00716A80">
        <w:rPr>
          <w:rFonts w:cs="Arial"/>
          <w:sz w:val="18"/>
          <w:szCs w:val="18"/>
          <w:lang w:eastAsia="en-US"/>
        </w:rPr>
        <w:t>7</w:t>
      </w:r>
      <w:r w:rsidRPr="00D61470">
        <w:rPr>
          <w:rFonts w:cs="Arial"/>
          <w:sz w:val="18"/>
          <w:szCs w:val="18"/>
          <w:lang w:eastAsia="en-US"/>
        </w:rPr>
        <w:t xml:space="preserve"> days after encountering the conditions and where possible before the physical conditions are disturbed, give written notice of the conditions to the Superintendent.</w:t>
      </w:r>
    </w:p>
    <w:p w:rsidR="00D61470" w:rsidRPr="00D61470" w:rsidRDefault="00D61470" w:rsidP="00D61470">
      <w:pPr>
        <w:spacing w:before="120"/>
        <w:ind w:left="1440"/>
        <w:rPr>
          <w:rFonts w:cs="Arial"/>
          <w:b/>
          <w:sz w:val="18"/>
          <w:szCs w:val="18"/>
          <w:lang w:eastAsia="en-US"/>
        </w:rPr>
      </w:pPr>
      <w:r w:rsidRPr="00D61470">
        <w:rPr>
          <w:rFonts w:cs="Arial"/>
          <w:b/>
          <w:sz w:val="18"/>
          <w:szCs w:val="18"/>
          <w:lang w:eastAsia="en-US"/>
        </w:rPr>
        <w:t>12.2        Provision of Details</w:t>
      </w:r>
    </w:p>
    <w:p w:rsidR="00D61470" w:rsidRPr="00D61470" w:rsidRDefault="00D61470" w:rsidP="00D61470">
      <w:pPr>
        <w:spacing w:before="120"/>
        <w:ind w:left="1440"/>
        <w:rPr>
          <w:rFonts w:cs="Arial"/>
          <w:sz w:val="18"/>
          <w:szCs w:val="18"/>
          <w:lang w:eastAsia="en-US"/>
        </w:rPr>
      </w:pPr>
      <w:r w:rsidRPr="00D61470">
        <w:rPr>
          <w:rFonts w:cs="Arial"/>
          <w:sz w:val="18"/>
          <w:szCs w:val="18"/>
          <w:lang w:eastAsia="en-US"/>
        </w:rPr>
        <w:t>Where the Contractor provides written notice to the Superintendent pursuant to Clause 12.1, the Contractor must specify in the written notice:</w:t>
      </w:r>
    </w:p>
    <w:p w:rsidR="00D61470" w:rsidRPr="00D61470" w:rsidRDefault="00D61470" w:rsidP="00D61470">
      <w:pPr>
        <w:numPr>
          <w:ilvl w:val="0"/>
          <w:numId w:val="46"/>
        </w:numPr>
        <w:tabs>
          <w:tab w:val="num" w:pos="1843"/>
        </w:tabs>
        <w:spacing w:before="120"/>
        <w:ind w:left="2127"/>
        <w:jc w:val="both"/>
        <w:rPr>
          <w:rFonts w:cs="Arial"/>
          <w:sz w:val="18"/>
          <w:szCs w:val="18"/>
          <w:lang w:eastAsia="en-US"/>
        </w:rPr>
      </w:pPr>
      <w:r w:rsidRPr="00D61470">
        <w:rPr>
          <w:rFonts w:cs="Arial"/>
          <w:sz w:val="18"/>
          <w:szCs w:val="18"/>
          <w:lang w:eastAsia="en-US"/>
        </w:rPr>
        <w:t>the physical conditions encountered, in what respects they differ materially and why they could not reasonably have been anticipated;</w:t>
      </w:r>
    </w:p>
    <w:p w:rsidR="00D61470" w:rsidRPr="00D61470" w:rsidRDefault="00D61470" w:rsidP="00D61470">
      <w:pPr>
        <w:numPr>
          <w:ilvl w:val="0"/>
          <w:numId w:val="46"/>
        </w:numPr>
        <w:tabs>
          <w:tab w:val="num" w:pos="2138"/>
        </w:tabs>
        <w:spacing w:before="120"/>
        <w:ind w:left="2138"/>
        <w:jc w:val="both"/>
        <w:rPr>
          <w:rFonts w:cs="Arial"/>
          <w:sz w:val="18"/>
          <w:szCs w:val="18"/>
          <w:lang w:eastAsia="en-US"/>
        </w:rPr>
      </w:pPr>
      <w:r w:rsidRPr="00D61470">
        <w:rPr>
          <w:rFonts w:cs="Arial"/>
          <w:sz w:val="18"/>
          <w:szCs w:val="18"/>
          <w:lang w:eastAsia="en-US"/>
        </w:rPr>
        <w:t>the additional work and additional resources which the Contractor considers necessary to deal with the physical conditions;</w:t>
      </w:r>
    </w:p>
    <w:p w:rsidR="00D61470" w:rsidRPr="00D61470" w:rsidRDefault="00D61470" w:rsidP="00D61470">
      <w:pPr>
        <w:numPr>
          <w:ilvl w:val="0"/>
          <w:numId w:val="46"/>
        </w:numPr>
        <w:tabs>
          <w:tab w:val="num" w:pos="2138"/>
        </w:tabs>
        <w:spacing w:before="120"/>
        <w:ind w:left="2138"/>
        <w:jc w:val="both"/>
        <w:rPr>
          <w:rFonts w:cs="Arial"/>
          <w:sz w:val="18"/>
          <w:szCs w:val="18"/>
          <w:lang w:eastAsia="en-US"/>
        </w:rPr>
      </w:pPr>
      <w:r w:rsidRPr="00D61470">
        <w:rPr>
          <w:rFonts w:cs="Arial"/>
          <w:sz w:val="18"/>
          <w:szCs w:val="18"/>
          <w:lang w:eastAsia="en-US"/>
        </w:rPr>
        <w:t>the time the Contractor anticipates will be required to deal with the physical conditions and the expected delay in the completion of the Works; and</w:t>
      </w:r>
    </w:p>
    <w:p w:rsidR="00D61470" w:rsidRPr="00D61470" w:rsidRDefault="00D61470" w:rsidP="00D61470">
      <w:pPr>
        <w:numPr>
          <w:ilvl w:val="0"/>
          <w:numId w:val="46"/>
        </w:numPr>
        <w:tabs>
          <w:tab w:val="num" w:pos="2138"/>
        </w:tabs>
        <w:spacing w:before="120"/>
        <w:ind w:left="2138"/>
        <w:jc w:val="both"/>
        <w:rPr>
          <w:rFonts w:cs="Arial"/>
          <w:sz w:val="18"/>
          <w:szCs w:val="18"/>
          <w:lang w:eastAsia="en-US"/>
        </w:rPr>
      </w:pPr>
      <w:r w:rsidRPr="00D61470">
        <w:rPr>
          <w:rFonts w:cs="Arial"/>
          <w:sz w:val="18"/>
          <w:szCs w:val="18"/>
          <w:lang w:eastAsia="en-US"/>
        </w:rPr>
        <w:t>the Contractor’s estimate of the cost of the measures necessary to deal with the physical conditions.</w:t>
      </w:r>
    </w:p>
    <w:p w:rsidR="00D61470" w:rsidRPr="00D61470" w:rsidRDefault="00D61470" w:rsidP="00D61470">
      <w:pPr>
        <w:spacing w:before="120"/>
        <w:ind w:left="1440"/>
        <w:rPr>
          <w:rFonts w:cs="Arial"/>
          <w:sz w:val="18"/>
          <w:szCs w:val="18"/>
          <w:lang w:eastAsia="en-US"/>
        </w:rPr>
      </w:pPr>
      <w:r w:rsidRPr="00D61470">
        <w:rPr>
          <w:rFonts w:cs="Arial"/>
          <w:sz w:val="18"/>
          <w:szCs w:val="18"/>
          <w:lang w:eastAsia="en-US"/>
        </w:rPr>
        <w:t>In the event the Superintendent reasonably requires other details, those details shall be provided by the Contractor to the Superintendent.</w:t>
      </w:r>
    </w:p>
    <w:p w:rsidR="00D61470" w:rsidRPr="00D61470" w:rsidRDefault="00D61470" w:rsidP="00D61470">
      <w:pPr>
        <w:spacing w:before="120"/>
        <w:ind w:left="1440"/>
        <w:rPr>
          <w:rFonts w:cs="Arial"/>
          <w:b/>
          <w:sz w:val="18"/>
          <w:szCs w:val="18"/>
          <w:lang w:eastAsia="en-US"/>
        </w:rPr>
      </w:pPr>
      <w:r w:rsidRPr="00D61470">
        <w:rPr>
          <w:rFonts w:cs="Arial"/>
          <w:b/>
          <w:sz w:val="18"/>
          <w:szCs w:val="18"/>
          <w:lang w:eastAsia="en-US"/>
        </w:rPr>
        <w:t>12.3        Superintendent’s Direction</w:t>
      </w:r>
      <w:bookmarkStart w:id="42" w:name="_GoBack"/>
      <w:bookmarkEnd w:id="42"/>
    </w:p>
    <w:p w:rsidR="00D61470" w:rsidRPr="00D61470" w:rsidRDefault="00D61470" w:rsidP="00D61470">
      <w:pPr>
        <w:spacing w:before="120"/>
        <w:ind w:left="1440"/>
        <w:rPr>
          <w:rFonts w:cs="Arial"/>
          <w:sz w:val="18"/>
          <w:szCs w:val="18"/>
          <w:lang w:eastAsia="en-US"/>
        </w:rPr>
      </w:pPr>
      <w:r w:rsidRPr="00D61470">
        <w:rPr>
          <w:rFonts w:cs="Arial"/>
          <w:sz w:val="18"/>
          <w:szCs w:val="18"/>
          <w:lang w:eastAsia="en-US"/>
        </w:rPr>
        <w:t xml:space="preserve">After receipt from the Contractor of a notice under Clause 12.1 the Superintendent must determine whether it is satisfied that the physical conditions are physical conditions to which Clauses 12.1 applies.  If the Superintendent determines that the physical conditions are physical conditions to which Clauses 12.1 applies and: </w:t>
      </w:r>
    </w:p>
    <w:p w:rsidR="00D61470" w:rsidRPr="00D61470" w:rsidRDefault="00D61470" w:rsidP="00D61470">
      <w:pPr>
        <w:numPr>
          <w:ilvl w:val="0"/>
          <w:numId w:val="47"/>
        </w:numPr>
        <w:tabs>
          <w:tab w:val="clear" w:pos="360"/>
          <w:tab w:val="num" w:pos="2127"/>
        </w:tabs>
        <w:spacing w:before="120"/>
        <w:ind w:left="2127"/>
        <w:jc w:val="both"/>
        <w:rPr>
          <w:rFonts w:cs="Arial"/>
          <w:sz w:val="18"/>
          <w:szCs w:val="18"/>
          <w:lang w:eastAsia="en-US"/>
        </w:rPr>
      </w:pPr>
      <w:r w:rsidRPr="00D61470">
        <w:rPr>
          <w:rFonts w:cs="Arial"/>
          <w:sz w:val="18"/>
          <w:szCs w:val="18"/>
          <w:lang w:eastAsia="en-US"/>
        </w:rPr>
        <w:t xml:space="preserve">the Superintendent considers that a variation to the work under the Contract is necessary, the Superintendent must, upon making the determination, order a variation under Clause 40 of the General Conditions of Contract; </w:t>
      </w:r>
    </w:p>
    <w:p w:rsidR="00D61470" w:rsidRPr="00D61470" w:rsidRDefault="00D61470" w:rsidP="00D61470">
      <w:pPr>
        <w:numPr>
          <w:ilvl w:val="0"/>
          <w:numId w:val="47"/>
        </w:numPr>
        <w:tabs>
          <w:tab w:val="clear" w:pos="360"/>
          <w:tab w:val="num" w:pos="2138"/>
        </w:tabs>
        <w:spacing w:before="120"/>
        <w:ind w:left="2138"/>
        <w:jc w:val="both"/>
        <w:rPr>
          <w:rFonts w:cs="Arial"/>
          <w:sz w:val="18"/>
          <w:szCs w:val="18"/>
          <w:lang w:eastAsia="en-US"/>
        </w:rPr>
      </w:pPr>
      <w:r w:rsidRPr="00D61470">
        <w:rPr>
          <w:rFonts w:cs="Arial"/>
          <w:sz w:val="18"/>
          <w:szCs w:val="18"/>
          <w:lang w:eastAsia="en-US"/>
        </w:rPr>
        <w:t>the Superintendent does not consider that that a variation to the work is necessary but is satisfied that the physical conditions have or will cause the Contractor to unavoidably incur more cost than the Contractor could reasonably have anticipated at the time of tendering, the Superintendent must determine that a valuation must be made under clause 40.5.</w:t>
      </w:r>
    </w:p>
    <w:p w:rsidR="00D61470" w:rsidRPr="00D61470" w:rsidRDefault="00D61470" w:rsidP="00D61470">
      <w:pPr>
        <w:spacing w:before="120"/>
        <w:ind w:left="1440"/>
        <w:rPr>
          <w:rFonts w:cs="Arial"/>
          <w:b/>
          <w:sz w:val="18"/>
          <w:szCs w:val="18"/>
          <w:lang w:eastAsia="en-US"/>
        </w:rPr>
      </w:pPr>
      <w:r w:rsidRPr="00D61470">
        <w:rPr>
          <w:rFonts w:cs="Arial"/>
          <w:b/>
          <w:sz w:val="18"/>
          <w:szCs w:val="18"/>
          <w:lang w:eastAsia="en-US"/>
        </w:rPr>
        <w:t>12.4        Time Bar</w:t>
      </w:r>
    </w:p>
    <w:p w:rsidR="00D61470" w:rsidRPr="00D61470" w:rsidRDefault="00D61470" w:rsidP="00D61470">
      <w:pPr>
        <w:spacing w:before="120"/>
        <w:ind w:left="1440"/>
        <w:rPr>
          <w:rFonts w:cs="Arial"/>
          <w:sz w:val="18"/>
          <w:szCs w:val="18"/>
          <w:lang w:eastAsia="en-US"/>
        </w:rPr>
      </w:pPr>
      <w:r w:rsidRPr="00D61470">
        <w:rPr>
          <w:rFonts w:cs="Arial"/>
          <w:sz w:val="18"/>
          <w:szCs w:val="18"/>
          <w:lang w:eastAsia="en-US"/>
        </w:rPr>
        <w:t>In making a valuation for the purposes of a variation ordered by the Superintendent under Clause 12.3 or a determination under clause 12.3(b), regard shall not be had to the value of additional work carried out, additional Constructional Plant used or extra cost incurred more than 28 days before the date on which the Contractor gives the written notice required by Clause 12.1."</w:t>
      </w:r>
    </w:p>
    <w:p w:rsidR="00AD1E59" w:rsidRPr="00DE3ABD" w:rsidRDefault="00AD1E59" w:rsidP="00451E9A">
      <w:pPr>
        <w:pStyle w:val="Heading1"/>
        <w:keepNext w:val="0"/>
        <w:keepLines/>
        <w:widowControl/>
        <w:jc w:val="both"/>
      </w:pPr>
      <w:bookmarkStart w:id="43" w:name="_Toc480555160"/>
      <w:r w:rsidRPr="00DE3ABD">
        <w:t>PATENTS, COPYRIGHT AND OTHER INTELLECTUAL PROPERTY RIGHTS</w:t>
      </w:r>
      <w:bookmarkEnd w:id="41"/>
      <w:bookmarkEnd w:id="43"/>
    </w:p>
    <w:p w:rsidR="00AD1E59" w:rsidRPr="00DE3ABD" w:rsidRDefault="00AD1E59" w:rsidP="00451E9A">
      <w:pPr>
        <w:keepLines/>
        <w:spacing w:after="120"/>
        <w:jc w:val="both"/>
        <w:rPr>
          <w:rFonts w:cs="Arial"/>
        </w:rPr>
      </w:pPr>
      <w:r w:rsidRPr="00DE3ABD">
        <w:rPr>
          <w:rFonts w:cs="Arial"/>
        </w:rPr>
        <w:t>No amendment.</w:t>
      </w:r>
    </w:p>
    <w:p w:rsidR="00AD1E59" w:rsidRPr="00DE3ABD" w:rsidRDefault="00AD1E59" w:rsidP="00451E9A">
      <w:pPr>
        <w:pStyle w:val="Heading1"/>
        <w:keepNext w:val="0"/>
        <w:keepLines/>
        <w:widowControl/>
        <w:jc w:val="both"/>
      </w:pPr>
      <w:bookmarkStart w:id="44" w:name="a_3"/>
      <w:bookmarkStart w:id="45" w:name="_Toc401130626"/>
      <w:bookmarkStart w:id="46" w:name="_Toc480555161"/>
      <w:bookmarkEnd w:id="44"/>
      <w:r w:rsidRPr="00DE3ABD">
        <w:t>STATUTORY REQUIREMENTS</w:t>
      </w:r>
      <w:bookmarkEnd w:id="45"/>
      <w:bookmarkEnd w:id="46"/>
    </w:p>
    <w:p w:rsidR="00AD1E59" w:rsidRPr="00DE3ABD" w:rsidRDefault="00AD1E59" w:rsidP="00451E9A">
      <w:pPr>
        <w:pStyle w:val="Heading2"/>
        <w:keepNext w:val="0"/>
        <w:keepLines/>
        <w:spacing w:after="120"/>
        <w:jc w:val="both"/>
      </w:pPr>
      <w:bookmarkStart w:id="47" w:name="a_4"/>
      <w:bookmarkEnd w:id="47"/>
      <w:r w:rsidRPr="00DE3ABD">
        <w:t>Complying with Statutory Requirements</w:t>
      </w:r>
    </w:p>
    <w:p w:rsidR="00AD1E59" w:rsidRPr="00DE3ABD" w:rsidRDefault="00AD1E59" w:rsidP="00451E9A">
      <w:pPr>
        <w:keepLines/>
        <w:spacing w:after="120"/>
        <w:jc w:val="both"/>
        <w:rPr>
          <w:rFonts w:cs="Arial"/>
        </w:rPr>
      </w:pPr>
      <w:bookmarkStart w:id="48" w:name="a_5"/>
      <w:bookmarkEnd w:id="48"/>
      <w:r w:rsidRPr="00DE3ABD">
        <w:rPr>
          <w:rFonts w:cs="Arial"/>
        </w:rPr>
        <w:t>At end of clause 14.1 insert new paragraph as follows:</w:t>
      </w:r>
    </w:p>
    <w:p w:rsidR="00AD1E59" w:rsidRPr="00DE3ABD" w:rsidRDefault="00AD1E59" w:rsidP="00451E9A">
      <w:pPr>
        <w:keepLines/>
        <w:tabs>
          <w:tab w:val="left" w:pos="567"/>
        </w:tabs>
        <w:spacing w:after="120"/>
        <w:ind w:left="567"/>
        <w:jc w:val="both"/>
        <w:rPr>
          <w:rFonts w:cs="Arial"/>
        </w:rPr>
      </w:pPr>
      <w:r w:rsidRPr="00DE3ABD">
        <w:rPr>
          <w:rFonts w:cs="Arial"/>
        </w:rPr>
        <w:t xml:space="preserve">“Nothing in this Contract derogates from the powers of the Auditor-General under the </w:t>
      </w:r>
      <w:r w:rsidRPr="000B1AF6">
        <w:rPr>
          <w:rFonts w:cs="Arial"/>
          <w:i/>
        </w:rPr>
        <w:t>Public Finance and Audit Act 1987</w:t>
      </w:r>
      <w:r w:rsidRPr="00DE3ABD">
        <w:rPr>
          <w:rFonts w:cs="Arial"/>
        </w:rPr>
        <w:t>.”</w:t>
      </w:r>
    </w:p>
    <w:p w:rsidR="00AD1E59" w:rsidRPr="00DE3ABD" w:rsidRDefault="00AD1E59" w:rsidP="00451E9A">
      <w:pPr>
        <w:pStyle w:val="Heading2"/>
        <w:keepNext w:val="0"/>
        <w:keepLines/>
        <w:spacing w:after="120"/>
        <w:jc w:val="both"/>
      </w:pPr>
      <w:bookmarkStart w:id="49" w:name="a_6"/>
      <w:bookmarkEnd w:id="49"/>
      <w:r w:rsidRPr="00DE3ABD">
        <w:t>Payment Where There is No Variation</w:t>
      </w:r>
    </w:p>
    <w:p w:rsidR="00AD1E59" w:rsidRPr="00DE3ABD" w:rsidRDefault="00AD1E59" w:rsidP="00451E9A">
      <w:pPr>
        <w:keepLines/>
        <w:spacing w:after="120"/>
        <w:jc w:val="both"/>
        <w:rPr>
          <w:rFonts w:cs="Arial"/>
        </w:rPr>
      </w:pPr>
      <w:r w:rsidRPr="00DE3ABD">
        <w:rPr>
          <w:rFonts w:cs="Arial"/>
        </w:rPr>
        <w:t>No amendment.</w:t>
      </w:r>
    </w:p>
    <w:p w:rsidR="00AD1E59" w:rsidRPr="00DE3ABD" w:rsidRDefault="00AD1E59" w:rsidP="00451E9A">
      <w:pPr>
        <w:pStyle w:val="Heading2"/>
        <w:keepNext w:val="0"/>
        <w:keepLines/>
        <w:spacing w:after="120"/>
        <w:jc w:val="both"/>
      </w:pPr>
      <w:r w:rsidRPr="00DE3ABD">
        <w:t>Notices and Fees</w:t>
      </w:r>
    </w:p>
    <w:p w:rsidR="00AD1E59" w:rsidRPr="00DE3ABD" w:rsidRDefault="00AD1E59" w:rsidP="00451E9A">
      <w:pPr>
        <w:keepLines/>
        <w:spacing w:after="120"/>
        <w:jc w:val="both"/>
        <w:rPr>
          <w:rFonts w:cs="Arial"/>
        </w:rPr>
      </w:pPr>
      <w:r w:rsidRPr="00DE3ABD">
        <w:rPr>
          <w:rFonts w:cs="Arial"/>
        </w:rPr>
        <w:t>No amendment.</w:t>
      </w:r>
    </w:p>
    <w:p w:rsidR="00AD1E59" w:rsidRPr="00DE3ABD" w:rsidRDefault="00AD1E59" w:rsidP="00451E9A">
      <w:pPr>
        <w:pStyle w:val="Heading2"/>
        <w:keepNext w:val="0"/>
        <w:keepLines/>
        <w:spacing w:after="120"/>
        <w:jc w:val="both"/>
      </w:pPr>
      <w:bookmarkStart w:id="50" w:name="a_7"/>
      <w:bookmarkEnd w:id="50"/>
      <w:r w:rsidRPr="00DE3ABD">
        <w:t>Documents Evidencing Approvals of Authorities</w:t>
      </w:r>
    </w:p>
    <w:p w:rsidR="00AD1E59" w:rsidRPr="00DE3ABD" w:rsidRDefault="00AD1E59" w:rsidP="00451E9A">
      <w:pPr>
        <w:keepLines/>
        <w:spacing w:after="120"/>
        <w:jc w:val="both"/>
        <w:rPr>
          <w:rFonts w:cs="Arial"/>
        </w:rPr>
      </w:pPr>
      <w:r w:rsidRPr="00DE3ABD">
        <w:rPr>
          <w:rFonts w:cs="Arial"/>
        </w:rPr>
        <w:t>No amendment.</w:t>
      </w:r>
    </w:p>
    <w:p w:rsidR="00AD1E59" w:rsidRPr="00DE3ABD" w:rsidRDefault="00AD1E59" w:rsidP="00451E9A">
      <w:pPr>
        <w:pStyle w:val="Heading1"/>
        <w:keepNext w:val="0"/>
        <w:keepLines/>
        <w:widowControl/>
        <w:jc w:val="both"/>
      </w:pPr>
      <w:bookmarkStart w:id="51" w:name="a_8"/>
      <w:bookmarkStart w:id="52" w:name="a_9"/>
      <w:bookmarkStart w:id="53" w:name="_Toc401130627"/>
      <w:bookmarkStart w:id="54" w:name="_Toc480555162"/>
      <w:bookmarkEnd w:id="51"/>
      <w:bookmarkEnd w:id="52"/>
      <w:r w:rsidRPr="00DE3ABD">
        <w:t>PROTECTION OF PEOPLE AND PROPERTY</w:t>
      </w:r>
      <w:bookmarkEnd w:id="53"/>
      <w:bookmarkEnd w:id="54"/>
    </w:p>
    <w:p w:rsidR="00AD1E59" w:rsidRPr="00DE3ABD" w:rsidRDefault="00AD1E59" w:rsidP="00451E9A">
      <w:pPr>
        <w:keepLines/>
        <w:spacing w:after="120"/>
        <w:jc w:val="both"/>
        <w:rPr>
          <w:rFonts w:cs="Arial"/>
        </w:rPr>
      </w:pPr>
      <w:r w:rsidRPr="00DE3ABD">
        <w:rPr>
          <w:rFonts w:cs="Arial"/>
        </w:rPr>
        <w:t>No amendment.</w:t>
      </w:r>
    </w:p>
    <w:p w:rsidR="00AD1E59" w:rsidRPr="00DE3ABD" w:rsidRDefault="00AD1E59" w:rsidP="00451E9A">
      <w:pPr>
        <w:pStyle w:val="Heading1"/>
        <w:keepNext w:val="0"/>
        <w:keepLines/>
        <w:widowControl/>
        <w:jc w:val="both"/>
      </w:pPr>
      <w:bookmarkStart w:id="55" w:name="_Toc401130628"/>
      <w:bookmarkStart w:id="56" w:name="_Toc480555163"/>
      <w:r w:rsidRPr="00DE3ABD">
        <w:t>CARE OF THE WORK AND REINSTATEMENT OF DAMAGE</w:t>
      </w:r>
      <w:bookmarkEnd w:id="55"/>
      <w:bookmarkEnd w:id="56"/>
    </w:p>
    <w:p w:rsidR="00AD1E59" w:rsidRPr="00DE3ABD" w:rsidRDefault="00AD1E59" w:rsidP="00451E9A">
      <w:pPr>
        <w:keepLines/>
        <w:spacing w:after="120"/>
        <w:jc w:val="both"/>
        <w:rPr>
          <w:rFonts w:cs="Arial"/>
        </w:rPr>
      </w:pPr>
      <w:r w:rsidRPr="00DE3ABD">
        <w:rPr>
          <w:rFonts w:cs="Arial"/>
        </w:rPr>
        <w:t>No amendment.</w:t>
      </w:r>
    </w:p>
    <w:p w:rsidR="00AD1E59" w:rsidRPr="00DE3ABD" w:rsidRDefault="00AD1E59" w:rsidP="00451E9A">
      <w:pPr>
        <w:pStyle w:val="Heading1"/>
        <w:keepNext w:val="0"/>
        <w:keepLines/>
        <w:widowControl/>
        <w:jc w:val="both"/>
      </w:pPr>
      <w:bookmarkStart w:id="57" w:name="_Toc401130629"/>
      <w:bookmarkStart w:id="58" w:name="_Toc480555164"/>
      <w:r w:rsidRPr="00DE3ABD">
        <w:t>DAMAGE TO PERSONS AND PROPERTY OTHER THAN THE WORKS</w:t>
      </w:r>
      <w:bookmarkEnd w:id="57"/>
      <w:bookmarkEnd w:id="58"/>
    </w:p>
    <w:p w:rsidR="00AD1E59" w:rsidRPr="00DE3ABD" w:rsidRDefault="00AD1E59" w:rsidP="00451E9A">
      <w:pPr>
        <w:keepLines/>
        <w:spacing w:after="120"/>
        <w:jc w:val="both"/>
        <w:rPr>
          <w:rFonts w:cs="Arial"/>
        </w:rPr>
      </w:pPr>
      <w:r w:rsidRPr="00DE3ABD">
        <w:rPr>
          <w:rFonts w:cs="Arial"/>
        </w:rPr>
        <w:t>No amendment.</w:t>
      </w:r>
    </w:p>
    <w:p w:rsidR="00AD1E59" w:rsidRPr="00DE3ABD" w:rsidRDefault="00AD1E59" w:rsidP="00451E9A">
      <w:pPr>
        <w:pStyle w:val="Heading1"/>
        <w:keepNext w:val="0"/>
        <w:keepLines/>
        <w:widowControl/>
        <w:jc w:val="both"/>
      </w:pPr>
      <w:bookmarkStart w:id="59" w:name="_Toc401130630"/>
      <w:bookmarkStart w:id="60" w:name="_Toc480555165"/>
      <w:r w:rsidRPr="00DE3ABD">
        <w:t>INSURANCE OF THE WORKS</w:t>
      </w:r>
      <w:bookmarkEnd w:id="59"/>
      <w:bookmarkEnd w:id="60"/>
    </w:p>
    <w:p w:rsidR="00AD1E59" w:rsidRPr="00DE3ABD" w:rsidRDefault="00AD1E59" w:rsidP="00451E9A">
      <w:pPr>
        <w:keepLines/>
        <w:spacing w:after="120"/>
        <w:jc w:val="both"/>
        <w:rPr>
          <w:rFonts w:cs="Arial"/>
        </w:rPr>
      </w:pPr>
      <w:r w:rsidRPr="00DE3ABD">
        <w:rPr>
          <w:rFonts w:cs="Arial"/>
        </w:rPr>
        <w:t>No amendment.</w:t>
      </w:r>
    </w:p>
    <w:p w:rsidR="00AD1E59" w:rsidRPr="002B365B" w:rsidRDefault="00AD1E59" w:rsidP="00451E9A">
      <w:pPr>
        <w:keepLines/>
        <w:spacing w:after="120"/>
        <w:jc w:val="both"/>
        <w:rPr>
          <w:rFonts w:cs="Arial"/>
          <w:vanish/>
          <w:color w:val="76923C" w:themeColor="accent3" w:themeShade="BF"/>
        </w:rPr>
      </w:pPr>
      <w:r w:rsidRPr="002B365B">
        <w:rPr>
          <w:rFonts w:cs="Arial"/>
          <w:vanish/>
          <w:color w:val="76923C" w:themeColor="accent3" w:themeShade="BF"/>
        </w:rPr>
        <w:t>For inclusion only when the project is housing</w:t>
      </w:r>
    </w:p>
    <w:p w:rsidR="00AD1E59" w:rsidRPr="00DE3ABD" w:rsidRDefault="00AD1E59" w:rsidP="00451E9A">
      <w:pPr>
        <w:keepLines/>
        <w:spacing w:after="120"/>
        <w:jc w:val="both"/>
        <w:rPr>
          <w:rFonts w:cs="Arial"/>
          <w:color w:val="FF0000"/>
        </w:rPr>
      </w:pPr>
      <w:r w:rsidRPr="00DE3ABD">
        <w:rPr>
          <w:rFonts w:cs="Arial"/>
          <w:color w:val="FF0000"/>
        </w:rPr>
        <w:t>At end of clause 1</w:t>
      </w:r>
      <w:r w:rsidR="00B5346F">
        <w:rPr>
          <w:rFonts w:cs="Arial"/>
          <w:color w:val="FF0000"/>
        </w:rPr>
        <w:t>8</w:t>
      </w:r>
      <w:r w:rsidRPr="00DE3ABD">
        <w:rPr>
          <w:rFonts w:cs="Arial"/>
          <w:color w:val="FF0000"/>
        </w:rPr>
        <w:t>.1 insert new paragraph as follows:</w:t>
      </w:r>
    </w:p>
    <w:p w:rsidR="00AD1E59" w:rsidRPr="00DE3ABD" w:rsidRDefault="00AD1E59" w:rsidP="00451E9A">
      <w:pPr>
        <w:pStyle w:val="NormalIndent"/>
        <w:keepNext w:val="0"/>
        <w:keepLines/>
        <w:rPr>
          <w:color w:val="FF0000"/>
        </w:rPr>
      </w:pPr>
      <w:r w:rsidRPr="00DE3ABD">
        <w:rPr>
          <w:color w:val="FF0000"/>
        </w:rPr>
        <w:t xml:space="preserve">“Before commencing work under the Contract, the Contractor shall effect a Building Indemnity Insurance policy in the joint names of the Principal and the Contractor and covering the Works in accordance with the </w:t>
      </w:r>
      <w:r w:rsidRPr="002B39F8">
        <w:rPr>
          <w:i/>
          <w:color w:val="FF0000"/>
        </w:rPr>
        <w:t>Building Work Contractors Act 1995</w:t>
      </w:r>
      <w:r w:rsidRPr="00DE3ABD">
        <w:rPr>
          <w:color w:val="FF0000"/>
        </w:rPr>
        <w:t xml:space="preserve"> and Regulations 1996.  A separate policy for each semi-detached house in any duplex housing will be effected and maintained.”</w:t>
      </w:r>
    </w:p>
    <w:p w:rsidR="00AD1E59" w:rsidRPr="00DE3ABD" w:rsidRDefault="00AD1E59" w:rsidP="00451E9A">
      <w:pPr>
        <w:pStyle w:val="Heading1"/>
        <w:keepNext w:val="0"/>
        <w:keepLines/>
        <w:widowControl/>
        <w:jc w:val="both"/>
      </w:pPr>
      <w:bookmarkStart w:id="61" w:name="_Toc401130631"/>
      <w:bookmarkStart w:id="62" w:name="_Toc480555166"/>
      <w:r w:rsidRPr="00DE3ABD">
        <w:t>PUBLIC LIABILITY INSURANCE</w:t>
      </w:r>
      <w:bookmarkEnd w:id="61"/>
      <w:bookmarkEnd w:id="62"/>
    </w:p>
    <w:p w:rsidR="00AD1E59" w:rsidRPr="00DE3ABD" w:rsidRDefault="00AD1E59" w:rsidP="00451E9A">
      <w:pPr>
        <w:keepLines/>
        <w:spacing w:after="120"/>
        <w:jc w:val="both"/>
        <w:rPr>
          <w:rFonts w:cs="Arial"/>
        </w:rPr>
      </w:pPr>
      <w:r w:rsidRPr="00DE3ABD">
        <w:rPr>
          <w:rFonts w:cs="Arial"/>
        </w:rPr>
        <w:t>No amendment</w:t>
      </w:r>
    </w:p>
    <w:p w:rsidR="00AD1E59" w:rsidRPr="00DE3ABD" w:rsidRDefault="00AD1E59" w:rsidP="00451E9A">
      <w:pPr>
        <w:pStyle w:val="Heading1"/>
        <w:keepNext w:val="0"/>
        <w:keepLines/>
        <w:widowControl/>
        <w:jc w:val="both"/>
      </w:pPr>
      <w:bookmarkStart w:id="63" w:name="_Toc401130632"/>
      <w:bookmarkStart w:id="64" w:name="_Toc480555167"/>
      <w:r w:rsidRPr="00DE3ABD">
        <w:t>INSURANCE OF EMPLOYEES</w:t>
      </w:r>
      <w:bookmarkEnd w:id="63"/>
      <w:bookmarkEnd w:id="64"/>
    </w:p>
    <w:p w:rsidR="00AD1E59" w:rsidRPr="00DE3ABD" w:rsidRDefault="00AD1E59" w:rsidP="00451E9A">
      <w:pPr>
        <w:keepLines/>
        <w:spacing w:after="120"/>
        <w:jc w:val="both"/>
        <w:rPr>
          <w:rFonts w:cs="Arial"/>
        </w:rPr>
      </w:pPr>
      <w:r w:rsidRPr="00DE3ABD">
        <w:rPr>
          <w:rFonts w:cs="Arial"/>
        </w:rPr>
        <w:t xml:space="preserve">Delete Clause 20 and </w:t>
      </w:r>
      <w:r>
        <w:rPr>
          <w:rFonts w:cs="Arial"/>
        </w:rPr>
        <w:t>substitute</w:t>
      </w:r>
      <w:r w:rsidRPr="00DE3ABD">
        <w:rPr>
          <w:rFonts w:cs="Arial"/>
        </w:rPr>
        <w:t xml:space="preserve"> the following new Clause:</w:t>
      </w:r>
    </w:p>
    <w:p w:rsidR="00AD1E59" w:rsidRPr="008046AB" w:rsidRDefault="00F4624A" w:rsidP="00451E9A">
      <w:pPr>
        <w:pStyle w:val="Heading7"/>
        <w:keepLines/>
        <w:numPr>
          <w:ilvl w:val="0"/>
          <w:numId w:val="0"/>
        </w:numPr>
        <w:spacing w:after="120"/>
        <w:ind w:left="567"/>
        <w:jc w:val="both"/>
        <w:rPr>
          <w:rFonts w:ascii="Arial" w:hAnsi="Arial" w:cs="Arial"/>
          <w:b/>
          <w:sz w:val="20"/>
          <w:szCs w:val="20"/>
        </w:rPr>
      </w:pPr>
      <w:r>
        <w:rPr>
          <w:rFonts w:ascii="Arial" w:hAnsi="Arial" w:cs="Arial"/>
          <w:b/>
          <w:sz w:val="20"/>
          <w:szCs w:val="20"/>
        </w:rPr>
        <w:t>“</w:t>
      </w:r>
      <w:proofErr w:type="gramStart"/>
      <w:r w:rsidR="00AD1E59" w:rsidRPr="008046AB">
        <w:rPr>
          <w:rFonts w:ascii="Arial" w:hAnsi="Arial" w:cs="Arial"/>
          <w:b/>
          <w:sz w:val="20"/>
          <w:szCs w:val="20"/>
        </w:rPr>
        <w:t>20  WORKERS</w:t>
      </w:r>
      <w:proofErr w:type="gramEnd"/>
      <w:r w:rsidR="00AD1E59" w:rsidRPr="008046AB">
        <w:rPr>
          <w:rFonts w:ascii="Arial" w:hAnsi="Arial" w:cs="Arial"/>
          <w:b/>
          <w:sz w:val="20"/>
          <w:szCs w:val="20"/>
        </w:rPr>
        <w:t xml:space="preserve"> COMPENSATION</w:t>
      </w:r>
    </w:p>
    <w:p w:rsidR="00AD1E59" w:rsidRPr="00DE3ABD" w:rsidRDefault="00AD1E59" w:rsidP="00451E9A">
      <w:pPr>
        <w:keepLines/>
        <w:spacing w:after="120"/>
        <w:ind w:left="567"/>
        <w:jc w:val="both"/>
        <w:rPr>
          <w:rFonts w:cs="Arial"/>
        </w:rPr>
      </w:pPr>
      <w:r w:rsidRPr="00DE3ABD">
        <w:rPr>
          <w:rFonts w:cs="Arial"/>
        </w:rPr>
        <w:t xml:space="preserve">The Contractor must comply with all of its obligations under the </w:t>
      </w:r>
      <w:r w:rsidRPr="00DE3ABD">
        <w:rPr>
          <w:rFonts w:cs="Arial"/>
          <w:i/>
          <w:iCs/>
        </w:rPr>
        <w:t xml:space="preserve">Workers Rehabilitation and Compensation </w:t>
      </w:r>
      <w:r w:rsidRPr="002B39F8">
        <w:rPr>
          <w:rFonts w:cs="Arial"/>
          <w:i/>
          <w:iCs/>
        </w:rPr>
        <w:t>Act</w:t>
      </w:r>
      <w:r w:rsidRPr="002B39F8">
        <w:rPr>
          <w:rFonts w:cs="Arial"/>
          <w:i/>
        </w:rPr>
        <w:t xml:space="preserve"> 1986</w:t>
      </w:r>
      <w:r w:rsidRPr="00DE3ABD">
        <w:rPr>
          <w:rFonts w:cs="Arial"/>
        </w:rPr>
        <w:t xml:space="preserve"> (in this clause referred to as ‘the Act’) in relation to all employees of the Contractor, and in particular and without limiting the generality of this obligation must:</w:t>
      </w:r>
    </w:p>
    <w:p w:rsidR="00AD1E59" w:rsidRPr="00DE3ABD" w:rsidRDefault="00AD1E59" w:rsidP="00D61470">
      <w:pPr>
        <w:keepLines/>
        <w:numPr>
          <w:ilvl w:val="2"/>
          <w:numId w:val="6"/>
        </w:numPr>
        <w:tabs>
          <w:tab w:val="clear" w:pos="567"/>
          <w:tab w:val="num" w:pos="1134"/>
        </w:tabs>
        <w:spacing w:after="120"/>
        <w:ind w:left="1134"/>
        <w:jc w:val="both"/>
        <w:rPr>
          <w:rFonts w:cs="Arial"/>
        </w:rPr>
      </w:pPr>
      <w:r w:rsidRPr="00DE3ABD">
        <w:rPr>
          <w:rFonts w:cs="Arial"/>
        </w:rPr>
        <w:t xml:space="preserve">be registered by the </w:t>
      </w:r>
      <w:proofErr w:type="spellStart"/>
      <w:r w:rsidRPr="00DE3ABD">
        <w:rPr>
          <w:rFonts w:cs="Arial"/>
        </w:rPr>
        <w:t>Workcover</w:t>
      </w:r>
      <w:proofErr w:type="spellEnd"/>
      <w:r w:rsidRPr="00DE3ABD">
        <w:rPr>
          <w:rFonts w:cs="Arial"/>
        </w:rPr>
        <w:t xml:space="preserve"> Corporation (‘</w:t>
      </w:r>
      <w:proofErr w:type="spellStart"/>
      <w:r w:rsidRPr="00DE3ABD">
        <w:rPr>
          <w:rFonts w:cs="Arial"/>
        </w:rPr>
        <w:t>Workcover</w:t>
      </w:r>
      <w:proofErr w:type="spellEnd"/>
      <w:r w:rsidRPr="00DE3ABD">
        <w:rPr>
          <w:rFonts w:cs="Arial"/>
        </w:rPr>
        <w:t>’) as required under the Act;</w:t>
      </w:r>
    </w:p>
    <w:p w:rsidR="00AD1E59" w:rsidRPr="00DE3ABD" w:rsidRDefault="00AD1E59" w:rsidP="00D61470">
      <w:pPr>
        <w:keepLines/>
        <w:numPr>
          <w:ilvl w:val="2"/>
          <w:numId w:val="6"/>
        </w:numPr>
        <w:tabs>
          <w:tab w:val="clear" w:pos="567"/>
          <w:tab w:val="num" w:pos="1134"/>
        </w:tabs>
        <w:spacing w:after="120"/>
        <w:ind w:left="1134"/>
        <w:jc w:val="both"/>
        <w:rPr>
          <w:rFonts w:cs="Arial"/>
        </w:rPr>
      </w:pPr>
      <w:r w:rsidRPr="00DE3ABD">
        <w:rPr>
          <w:rFonts w:cs="Arial"/>
        </w:rPr>
        <w:t xml:space="preserve">pay any levy required to be paid to </w:t>
      </w:r>
      <w:proofErr w:type="spellStart"/>
      <w:r w:rsidRPr="00DE3ABD">
        <w:rPr>
          <w:rFonts w:cs="Arial"/>
        </w:rPr>
        <w:t>Workcover</w:t>
      </w:r>
      <w:proofErr w:type="spellEnd"/>
      <w:r w:rsidRPr="00DE3ABD">
        <w:rPr>
          <w:rFonts w:cs="Arial"/>
        </w:rPr>
        <w:t xml:space="preserve"> under the Act;</w:t>
      </w:r>
    </w:p>
    <w:p w:rsidR="00AD1E59" w:rsidRPr="00DE3ABD" w:rsidRDefault="00AD1E59" w:rsidP="00D61470">
      <w:pPr>
        <w:keepLines/>
        <w:numPr>
          <w:ilvl w:val="2"/>
          <w:numId w:val="6"/>
        </w:numPr>
        <w:tabs>
          <w:tab w:val="clear" w:pos="567"/>
          <w:tab w:val="num" w:pos="1134"/>
        </w:tabs>
        <w:spacing w:after="120"/>
        <w:ind w:left="1134"/>
        <w:jc w:val="both"/>
        <w:rPr>
          <w:rFonts w:cs="Arial"/>
        </w:rPr>
      </w:pPr>
      <w:r w:rsidRPr="00DE3ABD">
        <w:rPr>
          <w:rFonts w:cs="Arial"/>
        </w:rPr>
        <w:t xml:space="preserve">furnish monthly returns to </w:t>
      </w:r>
      <w:proofErr w:type="spellStart"/>
      <w:r w:rsidRPr="00DE3ABD">
        <w:rPr>
          <w:rFonts w:cs="Arial"/>
        </w:rPr>
        <w:t>Workcover</w:t>
      </w:r>
      <w:proofErr w:type="spellEnd"/>
      <w:r w:rsidRPr="00DE3ABD">
        <w:rPr>
          <w:rFonts w:cs="Arial"/>
        </w:rPr>
        <w:t xml:space="preserve"> as required under the Act;</w:t>
      </w:r>
    </w:p>
    <w:p w:rsidR="00AD1E59" w:rsidRPr="00DE3ABD" w:rsidRDefault="00AD1E59" w:rsidP="00D61470">
      <w:pPr>
        <w:keepLines/>
        <w:numPr>
          <w:ilvl w:val="2"/>
          <w:numId w:val="6"/>
        </w:numPr>
        <w:tabs>
          <w:tab w:val="clear" w:pos="567"/>
          <w:tab w:val="num" w:pos="1134"/>
        </w:tabs>
        <w:spacing w:after="120"/>
        <w:ind w:left="1134"/>
        <w:jc w:val="both"/>
        <w:rPr>
          <w:rFonts w:cs="Arial"/>
        </w:rPr>
      </w:pPr>
      <w:r w:rsidRPr="00DE3ABD">
        <w:rPr>
          <w:rFonts w:cs="Arial"/>
        </w:rPr>
        <w:t>pay compensation to any injured worker in accordance with the Act.</w:t>
      </w:r>
    </w:p>
    <w:p w:rsidR="00AD1E59" w:rsidRPr="00DE3ABD" w:rsidRDefault="00AD1E59" w:rsidP="00451E9A">
      <w:pPr>
        <w:keepLines/>
        <w:spacing w:after="120"/>
        <w:ind w:left="567"/>
        <w:jc w:val="both"/>
        <w:rPr>
          <w:rFonts w:cs="Arial"/>
        </w:rPr>
      </w:pPr>
      <w:r w:rsidRPr="00DE3ABD">
        <w:rPr>
          <w:rFonts w:cs="Arial"/>
        </w:rPr>
        <w:t xml:space="preserve">The Contractor must comply with all of its obligations under any corresponding law as defined in the Act (being a law of the Commonwealth, a State, </w:t>
      </w:r>
      <w:proofErr w:type="gramStart"/>
      <w:r w:rsidRPr="00DE3ABD">
        <w:rPr>
          <w:rFonts w:cs="Arial"/>
        </w:rPr>
        <w:t>a</w:t>
      </w:r>
      <w:proofErr w:type="gramEnd"/>
      <w:r w:rsidRPr="00DE3ABD">
        <w:rPr>
          <w:rFonts w:cs="Arial"/>
        </w:rPr>
        <w:t xml:space="preserve"> Territory of the </w:t>
      </w:r>
      <w:r w:rsidR="002B39F8">
        <w:rPr>
          <w:rFonts w:cs="Arial"/>
        </w:rPr>
        <w:t>C</w:t>
      </w:r>
      <w:r w:rsidRPr="00DE3ABD">
        <w:rPr>
          <w:rFonts w:cs="Arial"/>
        </w:rPr>
        <w:t>ommonwealth or of another country that provides for compensation for disabilities arising from employment.</w:t>
      </w:r>
    </w:p>
    <w:p w:rsidR="00AD1E59" w:rsidRPr="00DE3ABD" w:rsidRDefault="00AD1E59" w:rsidP="00451E9A">
      <w:pPr>
        <w:keepLines/>
        <w:spacing w:after="120"/>
        <w:ind w:left="567"/>
        <w:jc w:val="both"/>
        <w:rPr>
          <w:rFonts w:cs="Arial"/>
        </w:rPr>
      </w:pPr>
      <w:r w:rsidRPr="00DE3ABD">
        <w:rPr>
          <w:rFonts w:cs="Arial"/>
        </w:rPr>
        <w:t xml:space="preserve">The Contractor must ensure that any subcontractor complies with its obligations under the Act and any corresponding law in relation to all employees of the subcontractor employed </w:t>
      </w:r>
      <w:r w:rsidR="002B39F8">
        <w:rPr>
          <w:rFonts w:cs="Arial"/>
        </w:rPr>
        <w:t>in the work under the Contract.</w:t>
      </w:r>
    </w:p>
    <w:p w:rsidR="00AD1E59" w:rsidRPr="00DE3ABD" w:rsidRDefault="00AD1E59" w:rsidP="00451E9A">
      <w:pPr>
        <w:keepLines/>
        <w:spacing w:after="120"/>
        <w:ind w:left="567"/>
        <w:jc w:val="both"/>
        <w:rPr>
          <w:rFonts w:cs="Arial"/>
        </w:rPr>
      </w:pPr>
      <w:r w:rsidRPr="00DE3ABD">
        <w:rPr>
          <w:rFonts w:cs="Arial"/>
        </w:rPr>
        <w:t>The Contractor must provide, on request by the Superintendent, evidence of its compliance with this clause, including evidence that it is an exempt employer under the Act.</w:t>
      </w:r>
      <w:r w:rsidR="00F4624A">
        <w:rPr>
          <w:rFonts w:cs="Arial"/>
        </w:rPr>
        <w:t>”</w:t>
      </w:r>
    </w:p>
    <w:p w:rsidR="00AD1E59" w:rsidRPr="00DE3ABD" w:rsidRDefault="00AD1E59" w:rsidP="00451E9A">
      <w:pPr>
        <w:pStyle w:val="Heading1"/>
        <w:keepNext w:val="0"/>
        <w:keepLines/>
        <w:widowControl/>
        <w:jc w:val="both"/>
      </w:pPr>
      <w:bookmarkStart w:id="65" w:name="_Toc401130633"/>
      <w:bookmarkStart w:id="66" w:name="_Toc480555168"/>
      <w:r w:rsidRPr="00DE3ABD">
        <w:t>INSPECTION AND PROVISIONS OF INSURANCE POLICIES</w:t>
      </w:r>
      <w:bookmarkEnd w:id="65"/>
      <w:bookmarkEnd w:id="66"/>
    </w:p>
    <w:p w:rsidR="00AD1E59" w:rsidRPr="00DE3ABD" w:rsidRDefault="00AD1E59" w:rsidP="00451E9A">
      <w:pPr>
        <w:pStyle w:val="Heading2"/>
        <w:keepNext w:val="0"/>
        <w:keepLines/>
        <w:jc w:val="both"/>
      </w:pPr>
      <w:r w:rsidRPr="00DE3ABD">
        <w:t>Proof of Insurance</w:t>
      </w:r>
    </w:p>
    <w:p w:rsidR="00AD1E59" w:rsidRPr="00DE3ABD" w:rsidRDefault="00AD1E59" w:rsidP="00451E9A">
      <w:pPr>
        <w:keepLines/>
        <w:spacing w:after="120"/>
        <w:jc w:val="both"/>
        <w:rPr>
          <w:rFonts w:cs="Arial"/>
        </w:rPr>
      </w:pPr>
      <w:r w:rsidRPr="00DE3ABD">
        <w:rPr>
          <w:rFonts w:cs="Arial"/>
        </w:rPr>
        <w:t xml:space="preserve">Delete Clause 21.1 Proof of Insurance and </w:t>
      </w:r>
      <w:r>
        <w:rPr>
          <w:rFonts w:cs="Arial"/>
        </w:rPr>
        <w:t>substitute</w:t>
      </w:r>
      <w:r w:rsidRPr="00DE3ABD">
        <w:rPr>
          <w:rFonts w:cs="Arial"/>
        </w:rPr>
        <w:t xml:space="preserve"> the following new Clause:</w:t>
      </w:r>
    </w:p>
    <w:p w:rsidR="00AD1E59" w:rsidRPr="00DE3ABD" w:rsidRDefault="00F4624A" w:rsidP="00451E9A">
      <w:pPr>
        <w:keepLines/>
        <w:spacing w:after="120"/>
        <w:ind w:left="567"/>
        <w:jc w:val="both"/>
        <w:rPr>
          <w:rFonts w:cs="Arial"/>
          <w:bCs/>
        </w:rPr>
      </w:pPr>
      <w:r>
        <w:rPr>
          <w:rFonts w:cs="Arial"/>
          <w:b/>
          <w:bCs/>
        </w:rPr>
        <w:t>“</w:t>
      </w:r>
      <w:proofErr w:type="gramStart"/>
      <w:r w:rsidR="00AD1E59" w:rsidRPr="00DE3ABD">
        <w:rPr>
          <w:rFonts w:cs="Arial"/>
          <w:b/>
          <w:bCs/>
        </w:rPr>
        <w:t>21.1  Proof</w:t>
      </w:r>
      <w:proofErr w:type="gramEnd"/>
      <w:r w:rsidR="00AD1E59" w:rsidRPr="00DE3ABD">
        <w:rPr>
          <w:rFonts w:cs="Arial"/>
          <w:b/>
          <w:bCs/>
        </w:rPr>
        <w:t xml:space="preserve"> of Insurance</w:t>
      </w:r>
    </w:p>
    <w:p w:rsidR="00AD1E59" w:rsidRPr="00DE3ABD" w:rsidRDefault="00AD1E59" w:rsidP="00451E9A">
      <w:pPr>
        <w:keepLines/>
        <w:tabs>
          <w:tab w:val="left" w:pos="567"/>
        </w:tabs>
        <w:spacing w:after="120"/>
        <w:ind w:left="567"/>
        <w:jc w:val="both"/>
        <w:rPr>
          <w:rFonts w:cs="Arial"/>
          <w:lang w:eastAsia="en-US"/>
        </w:rPr>
      </w:pPr>
      <w:r w:rsidRPr="00DE3ABD">
        <w:rPr>
          <w:rFonts w:cs="Arial"/>
          <w:lang w:eastAsia="en-US"/>
        </w:rPr>
        <w:t xml:space="preserve">The Principal has effected a policy of insurance in relation to the work under the Contract to cover insurance obligations under Clauses 18 and 19 and having regard to Clauses 16 and 17 except as the policy of insurance may differ.  </w:t>
      </w:r>
    </w:p>
    <w:p w:rsidR="00AD1E59" w:rsidRPr="00DE3ABD" w:rsidRDefault="00AD1E59" w:rsidP="00451E9A">
      <w:pPr>
        <w:keepLines/>
        <w:tabs>
          <w:tab w:val="left" w:pos="567"/>
        </w:tabs>
        <w:spacing w:after="120"/>
        <w:ind w:left="567"/>
        <w:jc w:val="both"/>
        <w:rPr>
          <w:rFonts w:cs="Arial"/>
          <w:lang w:eastAsia="en-US"/>
        </w:rPr>
      </w:pPr>
      <w:r w:rsidRPr="00DE3ABD">
        <w:rPr>
          <w:rFonts w:cs="Arial"/>
          <w:lang w:eastAsia="en-US"/>
        </w:rPr>
        <w:t>The Contract Works Material Damage (Material Damage) and Public (Third Party) Legal Liability (Public Liability) Insurance Policy is included in the Contract.  Details are provided in</w:t>
      </w:r>
      <w:r>
        <w:rPr>
          <w:rFonts w:cs="Arial"/>
          <w:lang w:eastAsia="en-US"/>
        </w:rPr>
        <w:t xml:space="preserve"> an attachment</w:t>
      </w:r>
      <w:r w:rsidRPr="00DE3ABD">
        <w:rPr>
          <w:rFonts w:cs="Arial"/>
          <w:lang w:eastAsia="en-US"/>
        </w:rPr>
        <w:t xml:space="preserve"> to th</w:t>
      </w:r>
      <w:r>
        <w:rPr>
          <w:rFonts w:cs="Arial"/>
          <w:lang w:eastAsia="en-US"/>
        </w:rPr>
        <w:t>ese Special Conditions of Contract</w:t>
      </w:r>
      <w:r w:rsidRPr="00DE3ABD">
        <w:rPr>
          <w:rFonts w:cs="Arial"/>
          <w:lang w:eastAsia="en-US"/>
        </w:rPr>
        <w:t>.  Details provided are a guide only and do not detail all terms, conditions and exclusions, nor do they provide a substitute for the policy of insurance.  The Contractor and all subcontractors shall fully inspect the policy to ascertain the level of protection afforded and the obligations imposed.</w:t>
      </w:r>
    </w:p>
    <w:p w:rsidR="00AD1E59" w:rsidRPr="00DE3ABD" w:rsidRDefault="00AD1E59" w:rsidP="00451E9A">
      <w:pPr>
        <w:keepLines/>
        <w:tabs>
          <w:tab w:val="left" w:pos="567"/>
        </w:tabs>
        <w:spacing w:after="120"/>
        <w:ind w:left="567"/>
        <w:jc w:val="both"/>
        <w:rPr>
          <w:rFonts w:cs="Arial"/>
          <w:lang w:eastAsia="en-US"/>
        </w:rPr>
      </w:pPr>
      <w:r w:rsidRPr="00DE3ABD">
        <w:rPr>
          <w:rFonts w:cs="Arial"/>
          <w:lang w:eastAsia="en-US"/>
        </w:rPr>
        <w:t>The effecting of insurance by the Principal shall not limit the liabilities or obligations of any party under ot</w:t>
      </w:r>
      <w:r w:rsidR="00F4624A">
        <w:rPr>
          <w:rFonts w:cs="Arial"/>
          <w:lang w:eastAsia="en-US"/>
        </w:rPr>
        <w:t>her provisions of the Contract.”</w:t>
      </w:r>
    </w:p>
    <w:p w:rsidR="00AD1E59" w:rsidRPr="00DE3ABD" w:rsidRDefault="00AD1E59" w:rsidP="00451E9A">
      <w:pPr>
        <w:pStyle w:val="Heading2"/>
        <w:keepNext w:val="0"/>
        <w:keepLines/>
        <w:spacing w:after="120"/>
        <w:jc w:val="both"/>
      </w:pPr>
      <w:r w:rsidRPr="00DE3ABD">
        <w:t>Failure to Produce Proof of Insurance</w:t>
      </w:r>
    </w:p>
    <w:p w:rsidR="00AD1E59" w:rsidRPr="00DE3ABD" w:rsidRDefault="00AD1E59" w:rsidP="00451E9A">
      <w:pPr>
        <w:keepLines/>
        <w:spacing w:after="120"/>
        <w:jc w:val="both"/>
        <w:rPr>
          <w:rFonts w:cs="Arial"/>
        </w:rPr>
      </w:pPr>
      <w:r w:rsidRPr="00DE3ABD">
        <w:rPr>
          <w:rFonts w:cs="Arial"/>
        </w:rPr>
        <w:t>No amendment.</w:t>
      </w:r>
    </w:p>
    <w:p w:rsidR="00AD1E59" w:rsidRPr="00DE3ABD" w:rsidRDefault="00AD1E59" w:rsidP="00451E9A">
      <w:pPr>
        <w:pStyle w:val="Heading2"/>
        <w:keepNext w:val="0"/>
        <w:keepLines/>
        <w:spacing w:after="120"/>
        <w:jc w:val="both"/>
      </w:pPr>
      <w:r w:rsidRPr="00DE3ABD">
        <w:t>Notices from or to the Insurer</w:t>
      </w:r>
    </w:p>
    <w:p w:rsidR="00AD1E59" w:rsidRPr="00DE3ABD" w:rsidRDefault="00AD1E59" w:rsidP="00451E9A">
      <w:pPr>
        <w:keepLines/>
        <w:spacing w:after="120"/>
        <w:jc w:val="both"/>
        <w:rPr>
          <w:rFonts w:cs="Arial"/>
        </w:rPr>
      </w:pPr>
      <w:r w:rsidRPr="00DE3ABD">
        <w:rPr>
          <w:rFonts w:cs="Arial"/>
        </w:rPr>
        <w:t>No amendment.</w:t>
      </w:r>
    </w:p>
    <w:p w:rsidR="00AD1E59" w:rsidRPr="00DE3ABD" w:rsidRDefault="00AD1E59" w:rsidP="00451E9A">
      <w:pPr>
        <w:pStyle w:val="Heading2"/>
        <w:keepNext w:val="0"/>
        <w:keepLines/>
        <w:spacing w:after="120"/>
        <w:jc w:val="both"/>
      </w:pPr>
      <w:r w:rsidRPr="00DE3ABD">
        <w:t>Notices of Potential Claims</w:t>
      </w:r>
    </w:p>
    <w:p w:rsidR="00AD1E59" w:rsidRPr="00DE3ABD" w:rsidRDefault="00AD1E59" w:rsidP="00451E9A">
      <w:pPr>
        <w:keepLines/>
        <w:spacing w:after="120"/>
        <w:jc w:val="both"/>
        <w:rPr>
          <w:rFonts w:cs="Arial"/>
        </w:rPr>
      </w:pPr>
      <w:r w:rsidRPr="00DE3ABD">
        <w:rPr>
          <w:rFonts w:cs="Arial"/>
        </w:rPr>
        <w:t xml:space="preserve">Delete Clause 21.4 and </w:t>
      </w:r>
      <w:r>
        <w:rPr>
          <w:rFonts w:cs="Arial"/>
        </w:rPr>
        <w:t>substitute</w:t>
      </w:r>
      <w:r w:rsidRPr="00DE3ABD">
        <w:rPr>
          <w:rFonts w:cs="Arial"/>
        </w:rPr>
        <w:t xml:space="preserve"> the following new Clause:</w:t>
      </w:r>
    </w:p>
    <w:p w:rsidR="00AD1E59" w:rsidRPr="00DE3ABD" w:rsidRDefault="00F4624A" w:rsidP="00451E9A">
      <w:pPr>
        <w:keepLines/>
        <w:tabs>
          <w:tab w:val="left" w:pos="567"/>
        </w:tabs>
        <w:spacing w:after="120"/>
        <w:ind w:left="567"/>
        <w:jc w:val="both"/>
        <w:rPr>
          <w:rFonts w:cs="Arial"/>
          <w:b/>
          <w:bCs/>
          <w:lang w:eastAsia="en-US"/>
        </w:rPr>
      </w:pPr>
      <w:r>
        <w:rPr>
          <w:rFonts w:cs="Arial"/>
          <w:b/>
          <w:bCs/>
          <w:lang w:eastAsia="en-US"/>
        </w:rPr>
        <w:t>“</w:t>
      </w:r>
      <w:proofErr w:type="gramStart"/>
      <w:r w:rsidR="00AD1E59" w:rsidRPr="00DE3ABD">
        <w:rPr>
          <w:rFonts w:cs="Arial"/>
          <w:b/>
          <w:bCs/>
          <w:lang w:eastAsia="en-US"/>
        </w:rPr>
        <w:t>21.4  Notices</w:t>
      </w:r>
      <w:proofErr w:type="gramEnd"/>
      <w:r w:rsidR="00AD1E59" w:rsidRPr="00DE3ABD">
        <w:rPr>
          <w:rFonts w:cs="Arial"/>
          <w:b/>
          <w:bCs/>
          <w:lang w:eastAsia="en-US"/>
        </w:rPr>
        <w:t xml:space="preserve"> of Potential Claims</w:t>
      </w:r>
    </w:p>
    <w:p w:rsidR="00AD1E59" w:rsidRPr="00DE3ABD" w:rsidRDefault="00AD1E59" w:rsidP="00451E9A">
      <w:pPr>
        <w:keepLines/>
        <w:tabs>
          <w:tab w:val="left" w:pos="567"/>
        </w:tabs>
        <w:spacing w:after="120"/>
        <w:ind w:left="567"/>
        <w:jc w:val="both"/>
        <w:rPr>
          <w:rFonts w:cs="Arial"/>
          <w:lang w:eastAsia="en-US"/>
        </w:rPr>
      </w:pPr>
      <w:r w:rsidRPr="00DE3ABD">
        <w:rPr>
          <w:rFonts w:cs="Arial"/>
          <w:lang w:eastAsia="en-US"/>
        </w:rPr>
        <w:t>The Contractor shall comply with the provisions of the policy of insurance required by Clause 18 or 19, compliance with which is a precondition to entitlement to make a claim under the policy.  In particular, in the event of any occurrence for which a claim under the policy may be made the Contractor shall -</w:t>
      </w:r>
    </w:p>
    <w:p w:rsidR="00AD1E59" w:rsidRPr="00DE3ABD" w:rsidRDefault="00AD1E59" w:rsidP="00D61470">
      <w:pPr>
        <w:keepLines/>
        <w:numPr>
          <w:ilvl w:val="0"/>
          <w:numId w:val="7"/>
        </w:numPr>
        <w:tabs>
          <w:tab w:val="clear" w:pos="567"/>
          <w:tab w:val="num" w:pos="1134"/>
        </w:tabs>
        <w:spacing w:after="120"/>
        <w:ind w:left="1134"/>
        <w:jc w:val="both"/>
        <w:rPr>
          <w:rFonts w:cs="Arial"/>
        </w:rPr>
      </w:pPr>
      <w:r w:rsidRPr="00DE3ABD">
        <w:rPr>
          <w:rFonts w:cs="Arial"/>
        </w:rPr>
        <w:t>in all cases, take immediate action to avoid loss of life or damage to property;</w:t>
      </w:r>
    </w:p>
    <w:p w:rsidR="00AD1E59" w:rsidRPr="00DE3ABD" w:rsidRDefault="002B1B87" w:rsidP="00D61470">
      <w:pPr>
        <w:keepLines/>
        <w:numPr>
          <w:ilvl w:val="0"/>
          <w:numId w:val="7"/>
        </w:numPr>
        <w:tabs>
          <w:tab w:val="clear" w:pos="567"/>
          <w:tab w:val="num" w:pos="1134"/>
        </w:tabs>
        <w:spacing w:after="120"/>
        <w:ind w:left="1134"/>
        <w:jc w:val="both"/>
        <w:rPr>
          <w:rFonts w:cs="Arial"/>
        </w:rPr>
      </w:pPr>
      <w:r>
        <w:rPr>
          <w:rFonts w:cs="Arial"/>
        </w:rPr>
        <w:t>as soon as practicable, inform:</w:t>
      </w:r>
    </w:p>
    <w:p w:rsidR="00322D6E" w:rsidRPr="00322D6E" w:rsidRDefault="00322D6E" w:rsidP="00451E9A">
      <w:pPr>
        <w:keepLines/>
        <w:spacing w:after="120"/>
        <w:ind w:left="1701" w:hanging="567"/>
        <w:jc w:val="both"/>
        <w:rPr>
          <w:rFonts w:cs="Arial"/>
        </w:rPr>
      </w:pPr>
      <w:r w:rsidRPr="00322D6E">
        <w:rPr>
          <w:rFonts w:cs="Arial"/>
        </w:rPr>
        <w:t>(</w:t>
      </w:r>
      <w:proofErr w:type="spellStart"/>
      <w:r w:rsidRPr="00322D6E">
        <w:rPr>
          <w:rFonts w:cs="Arial"/>
        </w:rPr>
        <w:t>i</w:t>
      </w:r>
      <w:proofErr w:type="spellEnd"/>
      <w:r w:rsidRPr="00322D6E">
        <w:rPr>
          <w:rFonts w:cs="Arial"/>
        </w:rPr>
        <w:t>)</w:t>
      </w:r>
      <w:r w:rsidRPr="00322D6E">
        <w:rPr>
          <w:rFonts w:cs="Arial"/>
        </w:rPr>
        <w:tab/>
        <w:t>the Superintendent, if the person making a claim is the Contractor or a subcontractor or an employee, agent or person under the control of the Contractor or subcontractor; and</w:t>
      </w:r>
    </w:p>
    <w:p w:rsidR="00322D6E" w:rsidRPr="00322D6E" w:rsidRDefault="00322D6E" w:rsidP="00451E9A">
      <w:pPr>
        <w:keepLines/>
        <w:spacing w:after="120"/>
        <w:ind w:left="1701" w:hanging="567"/>
        <w:jc w:val="both"/>
        <w:rPr>
          <w:rFonts w:cs="Arial"/>
        </w:rPr>
      </w:pPr>
      <w:r w:rsidRPr="00322D6E">
        <w:rPr>
          <w:rFonts w:cs="Arial"/>
        </w:rPr>
        <w:t>(ii)</w:t>
      </w:r>
      <w:r w:rsidRPr="00322D6E">
        <w:rPr>
          <w:rFonts w:cs="Arial"/>
        </w:rPr>
        <w:tab/>
        <w:t>the Principal’s Insurance Broker, Aon Risk Services Australia Ltd;</w:t>
      </w:r>
    </w:p>
    <w:p w:rsidR="00AD1E59" w:rsidRPr="00DE3ABD" w:rsidRDefault="00AD1E59" w:rsidP="00D61470">
      <w:pPr>
        <w:keepLines/>
        <w:numPr>
          <w:ilvl w:val="0"/>
          <w:numId w:val="7"/>
        </w:numPr>
        <w:tabs>
          <w:tab w:val="clear" w:pos="567"/>
          <w:tab w:val="num" w:pos="1134"/>
        </w:tabs>
        <w:spacing w:after="120"/>
        <w:ind w:left="1134"/>
        <w:jc w:val="both"/>
        <w:rPr>
          <w:rFonts w:cs="Arial"/>
          <w:lang w:eastAsia="en-US"/>
        </w:rPr>
      </w:pPr>
      <w:r w:rsidRPr="00DE3ABD">
        <w:rPr>
          <w:rFonts w:cs="Arial"/>
        </w:rPr>
        <w:t>take</w:t>
      </w:r>
      <w:r w:rsidRPr="00DE3ABD">
        <w:rPr>
          <w:rFonts w:cs="Arial"/>
          <w:lang w:eastAsia="en-US"/>
        </w:rPr>
        <w:t xml:space="preserve"> all reasonable steps to prevent further loss or damage</w:t>
      </w:r>
      <w:r w:rsidR="002B1B87">
        <w:rPr>
          <w:rFonts w:cs="Arial"/>
          <w:lang w:eastAsia="en-US"/>
        </w:rPr>
        <w:t>;</w:t>
      </w:r>
    </w:p>
    <w:p w:rsidR="00AD1E59" w:rsidRPr="00DE3ABD" w:rsidRDefault="00AD1E59" w:rsidP="00D61470">
      <w:pPr>
        <w:keepLines/>
        <w:numPr>
          <w:ilvl w:val="0"/>
          <w:numId w:val="7"/>
        </w:numPr>
        <w:tabs>
          <w:tab w:val="clear" w:pos="567"/>
          <w:tab w:val="num" w:pos="1134"/>
        </w:tabs>
        <w:spacing w:after="120"/>
        <w:ind w:left="1134"/>
        <w:jc w:val="both"/>
        <w:rPr>
          <w:rFonts w:cs="Arial"/>
          <w:lang w:eastAsia="en-US"/>
        </w:rPr>
      </w:pPr>
      <w:r w:rsidRPr="00DE3ABD">
        <w:rPr>
          <w:rFonts w:cs="Arial"/>
          <w:lang w:eastAsia="en-US"/>
        </w:rPr>
        <w:t>provide full details of the occurrence giving rise to the claim as required by the Insurer(s);</w:t>
      </w:r>
    </w:p>
    <w:p w:rsidR="00AD1E59" w:rsidRPr="00DE3ABD" w:rsidRDefault="00AD1E59" w:rsidP="00D61470">
      <w:pPr>
        <w:keepLines/>
        <w:numPr>
          <w:ilvl w:val="0"/>
          <w:numId w:val="7"/>
        </w:numPr>
        <w:tabs>
          <w:tab w:val="clear" w:pos="567"/>
          <w:tab w:val="num" w:pos="1134"/>
        </w:tabs>
        <w:spacing w:after="120"/>
        <w:ind w:left="1134"/>
        <w:jc w:val="both"/>
        <w:rPr>
          <w:rFonts w:cs="Arial"/>
          <w:lang w:eastAsia="en-US"/>
        </w:rPr>
      </w:pPr>
      <w:r w:rsidRPr="00DE3ABD">
        <w:rPr>
          <w:rFonts w:cs="Arial"/>
          <w:lang w:eastAsia="en-US"/>
        </w:rPr>
        <w:t>issue a signed claim statement</w:t>
      </w:r>
      <w:r w:rsidR="002B1B87">
        <w:rPr>
          <w:rFonts w:cs="Arial"/>
          <w:lang w:eastAsia="en-US"/>
        </w:rPr>
        <w:t>;</w:t>
      </w:r>
    </w:p>
    <w:p w:rsidR="00AD1E59" w:rsidRPr="00DE3ABD" w:rsidRDefault="00AD1E59" w:rsidP="00D61470">
      <w:pPr>
        <w:keepLines/>
        <w:numPr>
          <w:ilvl w:val="0"/>
          <w:numId w:val="7"/>
        </w:numPr>
        <w:tabs>
          <w:tab w:val="clear" w:pos="567"/>
          <w:tab w:val="num" w:pos="1134"/>
        </w:tabs>
        <w:spacing w:after="120"/>
        <w:ind w:left="1134"/>
        <w:jc w:val="both"/>
        <w:rPr>
          <w:rFonts w:cs="Arial"/>
          <w:lang w:eastAsia="en-US"/>
        </w:rPr>
      </w:pPr>
      <w:r w:rsidRPr="00DE3ABD">
        <w:rPr>
          <w:rFonts w:cs="Arial"/>
          <w:lang w:eastAsia="en-US"/>
        </w:rPr>
        <w:t>may proceed immediately if the estimated loss is less than $10,000 in addition to the amount of the applicable excess, promptly report the incident and preserve all evidence required to substantiate a claim</w:t>
      </w:r>
      <w:r w:rsidR="002B1B87">
        <w:rPr>
          <w:rFonts w:cs="Arial"/>
          <w:lang w:eastAsia="en-US"/>
        </w:rPr>
        <w:t>;</w:t>
      </w:r>
    </w:p>
    <w:p w:rsidR="00AD1E59" w:rsidRPr="00DE3ABD" w:rsidRDefault="00AD1E59" w:rsidP="00D61470">
      <w:pPr>
        <w:keepLines/>
        <w:numPr>
          <w:ilvl w:val="0"/>
          <w:numId w:val="7"/>
        </w:numPr>
        <w:tabs>
          <w:tab w:val="clear" w:pos="567"/>
          <w:tab w:val="num" w:pos="1134"/>
        </w:tabs>
        <w:spacing w:after="120"/>
        <w:ind w:left="1134"/>
        <w:jc w:val="both"/>
        <w:rPr>
          <w:rFonts w:cs="Arial"/>
          <w:lang w:eastAsia="en-US"/>
        </w:rPr>
      </w:pPr>
      <w:r w:rsidRPr="00DE3ABD">
        <w:rPr>
          <w:rFonts w:cs="Arial"/>
          <w:lang w:eastAsia="en-US"/>
        </w:rPr>
        <w:t>defer repairs if the estimated loss exceeds $10,000 in addition to the amount of the applicable excess and preserve all evidence requir</w:t>
      </w:r>
      <w:r w:rsidR="002B1B87">
        <w:rPr>
          <w:rFonts w:cs="Arial"/>
          <w:lang w:eastAsia="en-US"/>
        </w:rPr>
        <w:t>ed to substantiate a claim; and</w:t>
      </w:r>
    </w:p>
    <w:p w:rsidR="00AD1E59" w:rsidRPr="00DE3ABD" w:rsidRDefault="00AD1E59" w:rsidP="00D61470">
      <w:pPr>
        <w:keepLines/>
        <w:numPr>
          <w:ilvl w:val="0"/>
          <w:numId w:val="7"/>
        </w:numPr>
        <w:tabs>
          <w:tab w:val="clear" w:pos="567"/>
          <w:tab w:val="num" w:pos="1134"/>
        </w:tabs>
        <w:spacing w:after="120"/>
        <w:ind w:left="1134"/>
        <w:jc w:val="both"/>
        <w:rPr>
          <w:rFonts w:cs="Arial"/>
          <w:lang w:eastAsia="en-US"/>
        </w:rPr>
      </w:pPr>
      <w:r w:rsidRPr="00DE3ABD">
        <w:rPr>
          <w:rFonts w:cs="Arial"/>
          <w:lang w:eastAsia="en-US"/>
        </w:rPr>
        <w:t>make no admissions of liability to any potential claimant in respect of the occurrence.</w:t>
      </w:r>
      <w:r w:rsidR="00F4624A">
        <w:rPr>
          <w:rFonts w:cs="Arial"/>
          <w:lang w:eastAsia="en-US"/>
        </w:rPr>
        <w:t>”</w:t>
      </w:r>
    </w:p>
    <w:p w:rsidR="00AD1E59" w:rsidRPr="00DE3ABD" w:rsidRDefault="00AD1E59" w:rsidP="00451E9A">
      <w:pPr>
        <w:pStyle w:val="Heading2"/>
        <w:keepNext w:val="0"/>
        <w:keepLines/>
        <w:spacing w:after="120"/>
        <w:jc w:val="both"/>
        <w:rPr>
          <w:lang w:eastAsia="en-US"/>
        </w:rPr>
      </w:pPr>
      <w:r w:rsidRPr="00DE3ABD">
        <w:rPr>
          <w:lang w:eastAsia="en-US"/>
        </w:rPr>
        <w:t>Settlement of Claims</w:t>
      </w:r>
    </w:p>
    <w:p w:rsidR="00AD1E59" w:rsidRPr="00DE3ABD" w:rsidRDefault="00AD1E59" w:rsidP="00451E9A">
      <w:pPr>
        <w:keepLines/>
        <w:spacing w:after="120"/>
        <w:jc w:val="both"/>
        <w:rPr>
          <w:rFonts w:cs="Arial"/>
        </w:rPr>
      </w:pPr>
      <w:r w:rsidRPr="00DE3ABD">
        <w:rPr>
          <w:rFonts w:cs="Arial"/>
        </w:rPr>
        <w:t>No amendment</w:t>
      </w:r>
    </w:p>
    <w:p w:rsidR="00AD1E59" w:rsidRPr="00DE3ABD" w:rsidRDefault="00AD1E59" w:rsidP="00451E9A">
      <w:pPr>
        <w:pStyle w:val="Heading2"/>
        <w:keepNext w:val="0"/>
        <w:keepLines/>
        <w:spacing w:after="120"/>
        <w:jc w:val="both"/>
      </w:pPr>
      <w:r w:rsidRPr="00DE3ABD">
        <w:t>Cross Liability</w:t>
      </w:r>
    </w:p>
    <w:p w:rsidR="00AD1E59" w:rsidRPr="00DE3ABD" w:rsidRDefault="00AD1E59" w:rsidP="00451E9A">
      <w:pPr>
        <w:keepLines/>
        <w:spacing w:after="120"/>
        <w:jc w:val="both"/>
        <w:rPr>
          <w:rFonts w:cs="Arial"/>
        </w:rPr>
      </w:pPr>
      <w:r w:rsidRPr="00DE3ABD">
        <w:rPr>
          <w:rFonts w:cs="Arial"/>
        </w:rPr>
        <w:t>No amendment.</w:t>
      </w:r>
    </w:p>
    <w:p w:rsidR="00AD1E59" w:rsidRPr="00DE3ABD" w:rsidRDefault="00AD1E59" w:rsidP="00451E9A">
      <w:pPr>
        <w:keepLines/>
        <w:spacing w:after="120"/>
        <w:jc w:val="both"/>
        <w:rPr>
          <w:rFonts w:cs="Arial"/>
        </w:rPr>
      </w:pPr>
      <w:r w:rsidRPr="00DE3ABD">
        <w:rPr>
          <w:rFonts w:cs="Arial"/>
        </w:rPr>
        <w:t>After Clause 21.6 Cross Liability insert the following new Clause:</w:t>
      </w:r>
    </w:p>
    <w:p w:rsidR="00AD1E59" w:rsidRPr="00DE3ABD" w:rsidRDefault="00AD1E59" w:rsidP="00451E9A">
      <w:pPr>
        <w:pStyle w:val="Heading2"/>
        <w:keepNext w:val="0"/>
        <w:keepLines/>
        <w:numPr>
          <w:ilvl w:val="0"/>
          <w:numId w:val="0"/>
        </w:numPr>
        <w:spacing w:after="120"/>
        <w:ind w:left="567"/>
        <w:jc w:val="both"/>
      </w:pPr>
      <w:r w:rsidRPr="00DE3ABD">
        <w:rPr>
          <w:b w:val="0"/>
        </w:rPr>
        <w:t>“</w:t>
      </w:r>
      <w:proofErr w:type="gramStart"/>
      <w:r w:rsidRPr="00DE3ABD">
        <w:t>21.7  General</w:t>
      </w:r>
      <w:proofErr w:type="gramEnd"/>
    </w:p>
    <w:p w:rsidR="00AD1E59" w:rsidRPr="00DE3ABD" w:rsidRDefault="00AD1E59" w:rsidP="00451E9A">
      <w:pPr>
        <w:keepLines/>
        <w:tabs>
          <w:tab w:val="left" w:pos="567"/>
        </w:tabs>
        <w:spacing w:after="120"/>
        <w:ind w:left="567"/>
        <w:jc w:val="both"/>
        <w:rPr>
          <w:rFonts w:cs="Arial"/>
          <w:lang w:eastAsia="en-US"/>
        </w:rPr>
      </w:pPr>
      <w:r w:rsidRPr="00DE3ABD">
        <w:rPr>
          <w:rFonts w:cs="Arial"/>
          <w:lang w:eastAsia="en-US"/>
        </w:rPr>
        <w:t>The premium for the Construction Risks (Contract Works) and Public (Third Party) Legal Liability (Public Liability) Insurance Policy shall be paid by the Principal, however the Principal reserves the right to charge additional premium to the Contractor should such charge be levied by the Principal’s Insurer(s) as the result of the Contractor not executing the work under the Contract to Practical Completion by the Date for Practical Completion or for any other reason such premium charge is the direct result of the Contractor’s action or inaction in breach of Contract.</w:t>
      </w:r>
    </w:p>
    <w:p w:rsidR="00AD1E59" w:rsidRPr="00DE3ABD" w:rsidRDefault="00AD1E59" w:rsidP="00451E9A">
      <w:pPr>
        <w:keepLines/>
        <w:tabs>
          <w:tab w:val="left" w:pos="567"/>
        </w:tabs>
        <w:spacing w:after="120"/>
        <w:ind w:left="567"/>
        <w:jc w:val="both"/>
        <w:rPr>
          <w:rFonts w:cs="Arial"/>
          <w:lang w:eastAsia="en-US"/>
        </w:rPr>
      </w:pPr>
      <w:r w:rsidRPr="00DE3ABD">
        <w:rPr>
          <w:rFonts w:cs="Arial"/>
          <w:lang w:eastAsia="en-US"/>
        </w:rPr>
        <w:t>The provision of insurance by the Principal does not derogate in any way from the Contractor’s obligations hereunder, nor shall the Principal be liable in respect of any loss suffered by the Contractor as the result of refusal by the Insurer(s) to pay any claim (save for the reason that the policy has lapsed for non-payment or default by the Principal).</w:t>
      </w:r>
    </w:p>
    <w:p w:rsidR="00AD1E59" w:rsidRPr="00DE3ABD" w:rsidRDefault="00AD1E59" w:rsidP="00451E9A">
      <w:pPr>
        <w:keepLines/>
        <w:tabs>
          <w:tab w:val="left" w:pos="567"/>
        </w:tabs>
        <w:spacing w:after="120"/>
        <w:ind w:left="567"/>
        <w:jc w:val="both"/>
        <w:rPr>
          <w:rFonts w:cs="Arial"/>
        </w:rPr>
      </w:pPr>
      <w:r w:rsidRPr="00DE3ABD">
        <w:rPr>
          <w:rFonts w:cs="Arial"/>
          <w:lang w:eastAsia="en-US"/>
        </w:rPr>
        <w:t>The Contractor shall bear the cost of any loss or liability the subject of a claim under the Material Damage or Public Liability sections of the policy to the extent</w:t>
      </w:r>
      <w:r w:rsidRPr="00DE3ABD">
        <w:rPr>
          <w:rFonts w:cs="Arial"/>
        </w:rPr>
        <w:t xml:space="preserve"> that such loss or liability is not covered by reason of ‘Excess’ provisions in the policy and or noted exclusions to the policy.</w:t>
      </w:r>
    </w:p>
    <w:p w:rsidR="00AD1E59" w:rsidRPr="00DE3ABD" w:rsidRDefault="00AD1E59" w:rsidP="00451E9A">
      <w:pPr>
        <w:keepLines/>
        <w:tabs>
          <w:tab w:val="left" w:pos="567"/>
        </w:tabs>
        <w:spacing w:after="120"/>
        <w:ind w:left="567"/>
        <w:jc w:val="both"/>
        <w:rPr>
          <w:rFonts w:cs="Arial"/>
          <w:lang w:eastAsia="en-US"/>
        </w:rPr>
      </w:pPr>
      <w:r w:rsidRPr="00DE3ABD">
        <w:rPr>
          <w:rFonts w:cs="Arial"/>
          <w:lang w:eastAsia="en-US"/>
        </w:rPr>
        <w:t>The policy of insurance effected by the Principal in no way affects the contractual responsibilities of the Contractor and the Contractor should become fully acquainted with the scope of insurance provided and purchase any additional cover deemed to be appropriate.”</w:t>
      </w:r>
    </w:p>
    <w:p w:rsidR="00AD1E59" w:rsidRPr="00DE3ABD" w:rsidRDefault="00AD1E59" w:rsidP="00451E9A">
      <w:pPr>
        <w:pStyle w:val="Heading1"/>
        <w:keepNext w:val="0"/>
        <w:keepLines/>
        <w:widowControl/>
        <w:jc w:val="both"/>
      </w:pPr>
      <w:bookmarkStart w:id="67" w:name="_Toc401130634"/>
      <w:bookmarkStart w:id="68" w:name="_Toc480555169"/>
      <w:r w:rsidRPr="00DE3ABD">
        <w:t>CLERK OF WORKS AND INSPECTORS</w:t>
      </w:r>
      <w:bookmarkEnd w:id="67"/>
      <w:bookmarkEnd w:id="68"/>
    </w:p>
    <w:p w:rsidR="00AD1E59" w:rsidRPr="00DE3ABD" w:rsidRDefault="00AD1E59" w:rsidP="00451E9A">
      <w:pPr>
        <w:keepLines/>
        <w:spacing w:after="120"/>
        <w:jc w:val="both"/>
        <w:rPr>
          <w:rFonts w:cs="Arial"/>
        </w:rPr>
      </w:pPr>
      <w:r w:rsidRPr="00DE3ABD">
        <w:rPr>
          <w:rFonts w:cs="Arial"/>
        </w:rPr>
        <w:t>No amendment.</w:t>
      </w:r>
    </w:p>
    <w:p w:rsidR="00AD1E59" w:rsidRPr="00DE3ABD" w:rsidRDefault="00AD1E59" w:rsidP="00451E9A">
      <w:pPr>
        <w:pStyle w:val="Heading1"/>
        <w:keepNext w:val="0"/>
        <w:keepLines/>
        <w:widowControl/>
        <w:jc w:val="both"/>
      </w:pPr>
      <w:bookmarkStart w:id="69" w:name="_Toc401130635"/>
      <w:bookmarkStart w:id="70" w:name="_Toc480555170"/>
      <w:r w:rsidRPr="00DE3ABD">
        <w:t>SUPERINTENDENT</w:t>
      </w:r>
      <w:bookmarkEnd w:id="69"/>
      <w:bookmarkEnd w:id="70"/>
      <w:r w:rsidRPr="00DE3ABD">
        <w:tab/>
      </w:r>
    </w:p>
    <w:p w:rsidR="00AD1E59" w:rsidRPr="00DE3ABD" w:rsidRDefault="00AD1E59" w:rsidP="00451E9A">
      <w:pPr>
        <w:keepLines/>
        <w:spacing w:after="120"/>
        <w:jc w:val="both"/>
        <w:rPr>
          <w:rFonts w:cs="Arial"/>
        </w:rPr>
      </w:pPr>
      <w:r w:rsidRPr="00DE3ABD">
        <w:rPr>
          <w:rFonts w:cs="Arial"/>
        </w:rPr>
        <w:t>No amendment.</w:t>
      </w:r>
    </w:p>
    <w:p w:rsidR="00AD1E59" w:rsidRPr="00DE3ABD" w:rsidRDefault="00AD1E59" w:rsidP="00451E9A">
      <w:pPr>
        <w:pStyle w:val="Heading1"/>
        <w:keepNext w:val="0"/>
        <w:keepLines/>
        <w:widowControl/>
        <w:jc w:val="both"/>
      </w:pPr>
      <w:bookmarkStart w:id="71" w:name="_Toc401130636"/>
      <w:bookmarkStart w:id="72" w:name="_Toc480555171"/>
      <w:r w:rsidRPr="00DE3ABD">
        <w:t>SUPERINTENDENT’S REPRESENTATIVE</w:t>
      </w:r>
      <w:bookmarkEnd w:id="71"/>
      <w:bookmarkEnd w:id="72"/>
    </w:p>
    <w:p w:rsidR="00AD1E59" w:rsidRPr="00DE3ABD" w:rsidRDefault="00AD1E59" w:rsidP="00451E9A">
      <w:pPr>
        <w:keepLines/>
        <w:spacing w:after="120"/>
        <w:jc w:val="both"/>
        <w:rPr>
          <w:rFonts w:cs="Arial"/>
        </w:rPr>
      </w:pPr>
      <w:r w:rsidRPr="00DE3ABD">
        <w:rPr>
          <w:rFonts w:cs="Arial"/>
        </w:rPr>
        <w:t>No amendment.</w:t>
      </w:r>
    </w:p>
    <w:p w:rsidR="00AD1E59" w:rsidRPr="00DE3ABD" w:rsidRDefault="00AD1E59" w:rsidP="00451E9A">
      <w:pPr>
        <w:pStyle w:val="Heading1"/>
        <w:keepNext w:val="0"/>
        <w:keepLines/>
        <w:widowControl/>
        <w:jc w:val="both"/>
      </w:pPr>
      <w:bookmarkStart w:id="73" w:name="_Toc401130637"/>
      <w:bookmarkStart w:id="74" w:name="_Toc480555172"/>
      <w:r w:rsidRPr="00DE3ABD">
        <w:t>CONTRACTOR’S REPRESENTATIVE</w:t>
      </w:r>
      <w:bookmarkEnd w:id="73"/>
      <w:bookmarkEnd w:id="74"/>
    </w:p>
    <w:p w:rsidR="00AD1E59" w:rsidRPr="00DE3ABD" w:rsidRDefault="00AD1E59" w:rsidP="00451E9A">
      <w:pPr>
        <w:keepLines/>
        <w:spacing w:after="120"/>
        <w:jc w:val="both"/>
        <w:rPr>
          <w:rFonts w:cs="Arial"/>
        </w:rPr>
      </w:pPr>
      <w:r w:rsidRPr="00DE3ABD">
        <w:rPr>
          <w:rFonts w:cs="Arial"/>
        </w:rPr>
        <w:t>No amendment.</w:t>
      </w:r>
    </w:p>
    <w:p w:rsidR="00AD1E59" w:rsidRPr="00DE3ABD" w:rsidRDefault="00AD1E59" w:rsidP="00451E9A">
      <w:pPr>
        <w:pStyle w:val="Heading1"/>
        <w:keepNext w:val="0"/>
        <w:keepLines/>
        <w:widowControl/>
        <w:jc w:val="both"/>
      </w:pPr>
      <w:bookmarkStart w:id="75" w:name="_Toc401130638"/>
      <w:bookmarkStart w:id="76" w:name="_Toc480555173"/>
      <w:r w:rsidRPr="00DE3ABD">
        <w:t>CONTROL OF CONTRACTOR’S EMPLOYEES AND SUBCONTRACTORS</w:t>
      </w:r>
      <w:bookmarkEnd w:id="75"/>
      <w:bookmarkEnd w:id="76"/>
    </w:p>
    <w:p w:rsidR="00AD1E59" w:rsidRPr="00DE3ABD" w:rsidRDefault="00AD1E59" w:rsidP="00451E9A">
      <w:pPr>
        <w:keepLines/>
        <w:spacing w:after="120"/>
        <w:jc w:val="both"/>
        <w:rPr>
          <w:rFonts w:cs="Arial"/>
        </w:rPr>
      </w:pPr>
      <w:r w:rsidRPr="00DE3ABD">
        <w:rPr>
          <w:rFonts w:cs="Arial"/>
        </w:rPr>
        <w:t>No amendment.</w:t>
      </w:r>
    </w:p>
    <w:p w:rsidR="00AD1E59" w:rsidRPr="00DE3ABD" w:rsidRDefault="00AD1E59" w:rsidP="00451E9A">
      <w:pPr>
        <w:pStyle w:val="Heading1"/>
        <w:keepNext w:val="0"/>
        <w:keepLines/>
        <w:widowControl/>
        <w:jc w:val="both"/>
      </w:pPr>
      <w:bookmarkStart w:id="77" w:name="_Toc401130639"/>
      <w:bookmarkStart w:id="78" w:name="_Toc480555174"/>
      <w:r w:rsidRPr="00DE3ABD">
        <w:t>SITE</w:t>
      </w:r>
      <w:bookmarkEnd w:id="77"/>
      <w:bookmarkEnd w:id="78"/>
    </w:p>
    <w:p w:rsidR="00AD1E59" w:rsidRPr="00DE3ABD" w:rsidRDefault="00AD1E59" w:rsidP="00451E9A">
      <w:pPr>
        <w:keepLines/>
        <w:spacing w:after="120"/>
        <w:jc w:val="both"/>
        <w:rPr>
          <w:rFonts w:cs="Arial"/>
        </w:rPr>
      </w:pPr>
      <w:r w:rsidRPr="00DE3ABD">
        <w:rPr>
          <w:rFonts w:cs="Arial"/>
        </w:rPr>
        <w:t>No amendment.</w:t>
      </w:r>
    </w:p>
    <w:p w:rsidR="00AD1E59" w:rsidRPr="00DE3ABD" w:rsidRDefault="00AD1E59" w:rsidP="00451E9A">
      <w:pPr>
        <w:pStyle w:val="Heading1"/>
        <w:keepNext w:val="0"/>
        <w:keepLines/>
        <w:widowControl/>
        <w:jc w:val="both"/>
      </w:pPr>
      <w:bookmarkStart w:id="79" w:name="_Toc401130640"/>
      <w:bookmarkStart w:id="80" w:name="_Toc480555175"/>
      <w:r w:rsidRPr="00DE3ABD">
        <w:t>SETTING OUT THE WORKS</w:t>
      </w:r>
      <w:bookmarkEnd w:id="79"/>
      <w:bookmarkEnd w:id="80"/>
    </w:p>
    <w:p w:rsidR="00AD1E59" w:rsidRPr="00DE3ABD" w:rsidRDefault="00AD1E59" w:rsidP="00451E9A">
      <w:pPr>
        <w:keepLines/>
        <w:spacing w:after="120"/>
        <w:jc w:val="both"/>
        <w:rPr>
          <w:rFonts w:cs="Arial"/>
        </w:rPr>
      </w:pPr>
      <w:r w:rsidRPr="00DE3ABD">
        <w:rPr>
          <w:rFonts w:cs="Arial"/>
        </w:rPr>
        <w:t>No amendment.</w:t>
      </w:r>
    </w:p>
    <w:p w:rsidR="00AD1E59" w:rsidRPr="00DE3ABD" w:rsidRDefault="00AD1E59" w:rsidP="00451E9A">
      <w:pPr>
        <w:pStyle w:val="Heading1"/>
        <w:keepNext w:val="0"/>
        <w:keepLines/>
        <w:widowControl/>
        <w:jc w:val="both"/>
      </w:pPr>
      <w:bookmarkStart w:id="81" w:name="_Toc401130641"/>
      <w:bookmarkStart w:id="82" w:name="_Toc480555176"/>
      <w:r w:rsidRPr="00DE3ABD">
        <w:t>MATERIALS, LABOUR AND CONSTRUCTIONAL PLANT</w:t>
      </w:r>
      <w:bookmarkEnd w:id="81"/>
      <w:bookmarkEnd w:id="82"/>
    </w:p>
    <w:p w:rsidR="00AD1E59" w:rsidRPr="00DE3ABD" w:rsidRDefault="00AD1E59" w:rsidP="00451E9A">
      <w:pPr>
        <w:keepLines/>
        <w:spacing w:after="120"/>
        <w:jc w:val="both"/>
        <w:rPr>
          <w:rFonts w:cs="Arial"/>
        </w:rPr>
      </w:pPr>
      <w:r w:rsidRPr="00DE3ABD">
        <w:rPr>
          <w:rFonts w:cs="Arial"/>
        </w:rPr>
        <w:t>No amendment.</w:t>
      </w:r>
    </w:p>
    <w:p w:rsidR="00AD1E59" w:rsidRPr="00DE3ABD" w:rsidRDefault="00AD1E59" w:rsidP="00451E9A">
      <w:pPr>
        <w:pStyle w:val="Heading1"/>
        <w:keepNext w:val="0"/>
        <w:keepLines/>
        <w:widowControl/>
        <w:jc w:val="both"/>
      </w:pPr>
      <w:bookmarkStart w:id="83" w:name="_Toc401130642"/>
      <w:bookmarkStart w:id="84" w:name="_Toc480555177"/>
      <w:r w:rsidRPr="00DE3ABD">
        <w:t>MATERIALS AND WORK</w:t>
      </w:r>
      <w:bookmarkEnd w:id="83"/>
      <w:bookmarkEnd w:id="84"/>
    </w:p>
    <w:p w:rsidR="00AD1E59" w:rsidRPr="00DE3ABD" w:rsidRDefault="00AD1E59" w:rsidP="00451E9A">
      <w:pPr>
        <w:pStyle w:val="Heading2"/>
        <w:keepNext w:val="0"/>
        <w:keepLines/>
        <w:spacing w:after="120"/>
        <w:jc w:val="both"/>
      </w:pPr>
      <w:r>
        <w:t>Quality of Materials and Work</w:t>
      </w:r>
    </w:p>
    <w:p w:rsidR="00AD1E59" w:rsidRPr="00DE3ABD" w:rsidRDefault="00AD1E59" w:rsidP="00451E9A">
      <w:pPr>
        <w:keepLines/>
        <w:spacing w:after="120"/>
        <w:jc w:val="both"/>
        <w:rPr>
          <w:rFonts w:cs="Arial"/>
        </w:rPr>
      </w:pPr>
      <w:r w:rsidRPr="00DE3ABD">
        <w:rPr>
          <w:rFonts w:cs="Arial"/>
        </w:rPr>
        <w:t>No amendment.</w:t>
      </w:r>
    </w:p>
    <w:p w:rsidR="00AD1E59" w:rsidRPr="00DE3ABD" w:rsidRDefault="00AD1E59" w:rsidP="00451E9A">
      <w:pPr>
        <w:pStyle w:val="Heading2"/>
        <w:keepNext w:val="0"/>
        <w:keepLines/>
        <w:spacing w:after="120"/>
        <w:jc w:val="both"/>
      </w:pPr>
      <w:r w:rsidRPr="00DE3ABD">
        <w:t>Quality Assurance</w:t>
      </w:r>
    </w:p>
    <w:p w:rsidR="00AD1E59" w:rsidRPr="00DE3ABD" w:rsidRDefault="00AD1E59" w:rsidP="00451E9A">
      <w:pPr>
        <w:keepLines/>
        <w:spacing w:after="120"/>
        <w:jc w:val="both"/>
        <w:rPr>
          <w:rFonts w:cs="Arial"/>
        </w:rPr>
      </w:pPr>
      <w:r w:rsidRPr="00DE3ABD">
        <w:rPr>
          <w:rFonts w:cs="Arial"/>
        </w:rPr>
        <w:t>After clause 30.2(b) insert the following new paragraph:</w:t>
      </w:r>
    </w:p>
    <w:p w:rsidR="00AD1E59" w:rsidRPr="00DE3ABD" w:rsidRDefault="00AD1E59" w:rsidP="00451E9A">
      <w:pPr>
        <w:keepLines/>
        <w:spacing w:after="120"/>
        <w:ind w:left="567"/>
        <w:jc w:val="both"/>
        <w:rPr>
          <w:rFonts w:cs="Arial"/>
        </w:rPr>
      </w:pPr>
      <w:r w:rsidRPr="00DE3ABD">
        <w:rPr>
          <w:rFonts w:cs="Arial"/>
        </w:rPr>
        <w:t>“Within 28 days of the Date of Acceptance of Tender, the Contractor must prepare, submit to the Superintendent, and implement a Quality Plan, which is specific to the Contract and not generic. The ‘Quality Plan’ is a plan that must indicate how the quality processes of the Contractor are to be applied to achieve the requirements of the Contract, without reference to other documents except such other standard Contractor documentation that is relevant to the Contract and readily available to the Superintendent and Principal. The Superintendent may undertake a ‘Quality Audit’ during the course of the Works, to measure the Contractor’s performance of the work under the Contract against the requirements of the Quality Plan.”</w:t>
      </w:r>
    </w:p>
    <w:p w:rsidR="00AD1E59" w:rsidRPr="00DE3ABD" w:rsidRDefault="00AD1E59" w:rsidP="00451E9A">
      <w:pPr>
        <w:pStyle w:val="Heading2"/>
        <w:keepNext w:val="0"/>
        <w:keepLines/>
        <w:spacing w:after="120"/>
        <w:jc w:val="both"/>
      </w:pPr>
      <w:r w:rsidRPr="00DE3ABD">
        <w:t>Defective Materials or Work</w:t>
      </w:r>
    </w:p>
    <w:p w:rsidR="00AD1E59" w:rsidRPr="00DE3ABD" w:rsidRDefault="00AD1E59" w:rsidP="00451E9A">
      <w:pPr>
        <w:keepLines/>
        <w:spacing w:after="120"/>
        <w:jc w:val="both"/>
        <w:rPr>
          <w:rFonts w:cs="Arial"/>
        </w:rPr>
      </w:pPr>
      <w:r w:rsidRPr="00DE3ABD">
        <w:rPr>
          <w:rFonts w:cs="Arial"/>
        </w:rPr>
        <w:t>No amendment.</w:t>
      </w:r>
    </w:p>
    <w:p w:rsidR="00AD1E59" w:rsidRPr="00DE3ABD" w:rsidRDefault="00AD1E59" w:rsidP="00451E9A">
      <w:pPr>
        <w:pStyle w:val="Heading2"/>
        <w:keepNext w:val="0"/>
        <w:keepLines/>
        <w:spacing w:after="120"/>
        <w:jc w:val="both"/>
      </w:pPr>
      <w:r w:rsidRPr="00DE3ABD">
        <w:t>Variations due to Defective Materials or Work</w:t>
      </w:r>
    </w:p>
    <w:p w:rsidR="00AD1E59" w:rsidRPr="00DE3ABD" w:rsidRDefault="00AD1E59" w:rsidP="00451E9A">
      <w:pPr>
        <w:keepLines/>
        <w:spacing w:after="120"/>
        <w:jc w:val="both"/>
        <w:rPr>
          <w:rFonts w:cs="Arial"/>
        </w:rPr>
      </w:pPr>
      <w:r w:rsidRPr="00DE3ABD">
        <w:rPr>
          <w:rFonts w:cs="Arial"/>
        </w:rPr>
        <w:t>No amendment.</w:t>
      </w:r>
    </w:p>
    <w:p w:rsidR="00AD1E59" w:rsidRPr="00DE3ABD" w:rsidRDefault="00AD1E59" w:rsidP="00451E9A">
      <w:pPr>
        <w:pStyle w:val="Heading2"/>
        <w:keepNext w:val="0"/>
        <w:keepLines/>
        <w:spacing w:after="120"/>
        <w:jc w:val="both"/>
      </w:pPr>
      <w:r w:rsidRPr="00DE3ABD">
        <w:t>Acceptance of Defective Material or Work</w:t>
      </w:r>
    </w:p>
    <w:p w:rsidR="00AD1E59" w:rsidRPr="00DE3ABD" w:rsidRDefault="00AD1E59" w:rsidP="00451E9A">
      <w:pPr>
        <w:keepLines/>
        <w:spacing w:after="120"/>
        <w:jc w:val="both"/>
        <w:rPr>
          <w:rFonts w:cs="Arial"/>
        </w:rPr>
      </w:pPr>
      <w:r w:rsidRPr="00DE3ABD">
        <w:rPr>
          <w:rFonts w:cs="Arial"/>
        </w:rPr>
        <w:t>No amendment.</w:t>
      </w:r>
    </w:p>
    <w:p w:rsidR="00AD1E59" w:rsidRPr="00DE3ABD" w:rsidRDefault="00AD1E59" w:rsidP="00451E9A">
      <w:pPr>
        <w:pStyle w:val="Heading2"/>
        <w:keepNext w:val="0"/>
        <w:keepLines/>
        <w:spacing w:after="120"/>
        <w:jc w:val="both"/>
      </w:pPr>
      <w:r w:rsidRPr="00DE3ABD">
        <w:t>Generally</w:t>
      </w:r>
    </w:p>
    <w:p w:rsidR="00AD1E59" w:rsidRPr="00DE3ABD" w:rsidRDefault="00AD1E59" w:rsidP="00451E9A">
      <w:pPr>
        <w:keepLines/>
        <w:spacing w:after="120"/>
        <w:jc w:val="both"/>
        <w:rPr>
          <w:rFonts w:cs="Arial"/>
        </w:rPr>
      </w:pPr>
      <w:r w:rsidRPr="00DE3ABD">
        <w:rPr>
          <w:rFonts w:cs="Arial"/>
        </w:rPr>
        <w:t>No amendment.</w:t>
      </w:r>
    </w:p>
    <w:p w:rsidR="00AD1E59" w:rsidRPr="00DE3ABD" w:rsidRDefault="00AD1E59" w:rsidP="00451E9A">
      <w:pPr>
        <w:pStyle w:val="Heading1"/>
        <w:keepNext w:val="0"/>
        <w:keepLines/>
        <w:widowControl/>
        <w:jc w:val="both"/>
      </w:pPr>
      <w:bookmarkStart w:id="85" w:name="_Toc401130643"/>
      <w:bookmarkStart w:id="86" w:name="_Toc480555178"/>
      <w:r w:rsidRPr="00DE3ABD">
        <w:t>EXAMINATION AND TESTING</w:t>
      </w:r>
      <w:bookmarkEnd w:id="85"/>
      <w:bookmarkEnd w:id="86"/>
    </w:p>
    <w:p w:rsidR="00AD1E59" w:rsidRPr="00DE3ABD" w:rsidRDefault="00AD1E59" w:rsidP="00451E9A">
      <w:pPr>
        <w:keepLines/>
        <w:spacing w:after="120"/>
        <w:jc w:val="both"/>
        <w:rPr>
          <w:rFonts w:cs="Arial"/>
        </w:rPr>
      </w:pPr>
      <w:r w:rsidRPr="00DE3ABD">
        <w:rPr>
          <w:rFonts w:cs="Arial"/>
        </w:rPr>
        <w:t>No amendment.</w:t>
      </w:r>
    </w:p>
    <w:p w:rsidR="00AD1E59" w:rsidRPr="00DE3ABD" w:rsidRDefault="00AD1E59" w:rsidP="00451E9A">
      <w:pPr>
        <w:pStyle w:val="Heading1"/>
        <w:keepNext w:val="0"/>
        <w:keepLines/>
        <w:widowControl/>
        <w:jc w:val="both"/>
      </w:pPr>
      <w:bookmarkStart w:id="87" w:name="_Toc401130644"/>
      <w:bookmarkStart w:id="88" w:name="_Toc480555179"/>
      <w:r w:rsidRPr="00DE3ABD">
        <w:t>WORKING HOURS</w:t>
      </w:r>
      <w:bookmarkEnd w:id="87"/>
      <w:bookmarkEnd w:id="88"/>
    </w:p>
    <w:p w:rsidR="00AD1E59" w:rsidRPr="00DE3ABD" w:rsidRDefault="00AD1E59" w:rsidP="00451E9A">
      <w:pPr>
        <w:keepLines/>
        <w:spacing w:after="120"/>
        <w:jc w:val="both"/>
        <w:rPr>
          <w:rFonts w:cs="Arial"/>
        </w:rPr>
      </w:pPr>
      <w:r w:rsidRPr="00DE3ABD">
        <w:rPr>
          <w:rFonts w:cs="Arial"/>
        </w:rPr>
        <w:t>No amendment.</w:t>
      </w:r>
    </w:p>
    <w:p w:rsidR="00AD1E59" w:rsidRPr="00DE3ABD" w:rsidRDefault="00AD1E59" w:rsidP="00451E9A">
      <w:pPr>
        <w:pStyle w:val="Heading1"/>
        <w:keepNext w:val="0"/>
        <w:keepLines/>
        <w:widowControl/>
        <w:jc w:val="both"/>
      </w:pPr>
      <w:bookmarkStart w:id="89" w:name="_Toc401130645"/>
      <w:bookmarkStart w:id="90" w:name="_Toc480555180"/>
      <w:r w:rsidRPr="00DE3ABD">
        <w:t>PROGRESS AND PROGRAMMING OF THE WORKS</w:t>
      </w:r>
      <w:bookmarkEnd w:id="89"/>
      <w:bookmarkEnd w:id="90"/>
    </w:p>
    <w:p w:rsidR="00AD1E59" w:rsidRPr="00DE3ABD" w:rsidRDefault="00AD1E59" w:rsidP="00451E9A">
      <w:pPr>
        <w:keepLines/>
        <w:spacing w:after="120"/>
        <w:jc w:val="both"/>
        <w:rPr>
          <w:rFonts w:cs="Arial"/>
        </w:rPr>
      </w:pPr>
      <w:r w:rsidRPr="00DE3ABD">
        <w:rPr>
          <w:rFonts w:cs="Arial"/>
        </w:rPr>
        <w:t>No amendment.</w:t>
      </w:r>
    </w:p>
    <w:p w:rsidR="00AD1E59" w:rsidRPr="00DE3ABD" w:rsidRDefault="00AD1E59" w:rsidP="00451E9A">
      <w:pPr>
        <w:pStyle w:val="Heading1"/>
        <w:keepNext w:val="0"/>
        <w:keepLines/>
        <w:widowControl/>
        <w:jc w:val="both"/>
      </w:pPr>
      <w:bookmarkStart w:id="91" w:name="_Toc401130646"/>
      <w:bookmarkStart w:id="92" w:name="_Toc480555181"/>
      <w:r w:rsidRPr="00DE3ABD">
        <w:t>SUSPENSION OF THE WORKS</w:t>
      </w:r>
      <w:bookmarkEnd w:id="91"/>
      <w:bookmarkEnd w:id="92"/>
    </w:p>
    <w:p w:rsidR="00AD1E59" w:rsidRPr="00DE3ABD" w:rsidRDefault="00AD1E59" w:rsidP="00451E9A">
      <w:pPr>
        <w:keepLines/>
        <w:spacing w:after="120"/>
        <w:jc w:val="both"/>
        <w:rPr>
          <w:rFonts w:cs="Arial"/>
        </w:rPr>
      </w:pPr>
      <w:r w:rsidRPr="00DE3ABD">
        <w:rPr>
          <w:rFonts w:cs="Arial"/>
        </w:rPr>
        <w:t>No amendment.</w:t>
      </w:r>
    </w:p>
    <w:p w:rsidR="00AD1E59" w:rsidRPr="00DE3ABD" w:rsidRDefault="00AD1E59" w:rsidP="00451E9A">
      <w:pPr>
        <w:pStyle w:val="Heading1"/>
        <w:keepNext w:val="0"/>
        <w:keepLines/>
        <w:widowControl/>
        <w:jc w:val="both"/>
      </w:pPr>
      <w:bookmarkStart w:id="93" w:name="_Toc401130647"/>
      <w:bookmarkStart w:id="94" w:name="_Toc480555182"/>
      <w:r w:rsidRPr="00DE3ABD">
        <w:t>TIMES FOR COMMENCEMENT AND PRACTICAL COMPLETION</w:t>
      </w:r>
      <w:bookmarkEnd w:id="93"/>
      <w:bookmarkEnd w:id="94"/>
    </w:p>
    <w:p w:rsidR="00AD1E59" w:rsidRPr="00DE3ABD" w:rsidRDefault="00AD1E59" w:rsidP="00451E9A">
      <w:pPr>
        <w:pStyle w:val="Heading2"/>
        <w:keepNext w:val="0"/>
        <w:keepLines/>
        <w:spacing w:after="120"/>
        <w:jc w:val="both"/>
      </w:pPr>
      <w:r w:rsidRPr="00DE3ABD">
        <w:t>Time for Commencement of Work on the Site</w:t>
      </w:r>
    </w:p>
    <w:p w:rsidR="00AD1E59" w:rsidRPr="00DE3ABD" w:rsidRDefault="00AD1E59" w:rsidP="00451E9A">
      <w:pPr>
        <w:keepLines/>
        <w:spacing w:after="120"/>
        <w:jc w:val="both"/>
        <w:rPr>
          <w:rFonts w:cs="Arial"/>
        </w:rPr>
      </w:pPr>
      <w:r w:rsidRPr="00DE3ABD">
        <w:rPr>
          <w:rFonts w:cs="Arial"/>
        </w:rPr>
        <w:t>No amendment.</w:t>
      </w:r>
    </w:p>
    <w:p w:rsidR="00AD1E59" w:rsidRPr="00DE3ABD" w:rsidRDefault="00AD1E59" w:rsidP="00451E9A">
      <w:pPr>
        <w:pStyle w:val="Heading2"/>
        <w:keepNext w:val="0"/>
        <w:keepLines/>
        <w:spacing w:after="120"/>
        <w:jc w:val="both"/>
      </w:pPr>
      <w:r w:rsidRPr="00DE3ABD">
        <w:t>Time for Practical Completion</w:t>
      </w:r>
    </w:p>
    <w:p w:rsidR="00AD1E59" w:rsidRPr="00DE3ABD" w:rsidRDefault="00AD1E59" w:rsidP="00451E9A">
      <w:pPr>
        <w:keepLines/>
        <w:spacing w:after="120"/>
        <w:jc w:val="both"/>
        <w:rPr>
          <w:rFonts w:cs="Arial"/>
        </w:rPr>
      </w:pPr>
      <w:r w:rsidRPr="00DE3ABD">
        <w:rPr>
          <w:rFonts w:cs="Arial"/>
        </w:rPr>
        <w:t>No amendment.</w:t>
      </w:r>
    </w:p>
    <w:p w:rsidR="00AD1E59" w:rsidRPr="00DE3ABD" w:rsidRDefault="00AD1E59" w:rsidP="00451E9A">
      <w:pPr>
        <w:pStyle w:val="Heading2"/>
        <w:keepNext w:val="0"/>
        <w:keepLines/>
        <w:spacing w:after="120"/>
        <w:jc w:val="both"/>
      </w:pPr>
      <w:r w:rsidRPr="00DE3ABD">
        <w:t>Separable Portions</w:t>
      </w:r>
    </w:p>
    <w:p w:rsidR="00AD1E59" w:rsidRPr="00DE3ABD" w:rsidRDefault="00AD1E59" w:rsidP="00451E9A">
      <w:pPr>
        <w:keepLines/>
        <w:spacing w:after="120"/>
        <w:jc w:val="both"/>
        <w:rPr>
          <w:rFonts w:cs="Arial"/>
        </w:rPr>
      </w:pPr>
      <w:r w:rsidRPr="00DE3ABD">
        <w:rPr>
          <w:rFonts w:cs="Arial"/>
        </w:rPr>
        <w:t>No amendment.</w:t>
      </w:r>
    </w:p>
    <w:p w:rsidR="00AD1E59" w:rsidRPr="00DE3ABD" w:rsidRDefault="00AD1E59" w:rsidP="00451E9A">
      <w:pPr>
        <w:pStyle w:val="Heading2"/>
        <w:keepNext w:val="0"/>
        <w:keepLines/>
        <w:spacing w:after="120"/>
        <w:jc w:val="both"/>
      </w:pPr>
      <w:r w:rsidRPr="00DE3ABD">
        <w:t>Use of Partly Completed Works</w:t>
      </w:r>
    </w:p>
    <w:p w:rsidR="00AD1E59" w:rsidRPr="00DE3ABD" w:rsidRDefault="00AD1E59" w:rsidP="00451E9A">
      <w:pPr>
        <w:keepLines/>
        <w:spacing w:after="120"/>
        <w:jc w:val="both"/>
        <w:rPr>
          <w:rFonts w:cs="Arial"/>
        </w:rPr>
      </w:pPr>
      <w:r w:rsidRPr="00DE3ABD">
        <w:rPr>
          <w:rFonts w:cs="Arial"/>
        </w:rPr>
        <w:t>No amendment.</w:t>
      </w:r>
    </w:p>
    <w:p w:rsidR="00AD1E59" w:rsidRPr="00DE3ABD" w:rsidRDefault="00AD1E59" w:rsidP="00451E9A">
      <w:pPr>
        <w:pStyle w:val="Heading2"/>
        <w:keepNext w:val="0"/>
        <w:keepLines/>
        <w:spacing w:after="120"/>
        <w:jc w:val="both"/>
      </w:pPr>
      <w:r w:rsidRPr="00DE3ABD">
        <w:t>Extension of Time for Practical Completion</w:t>
      </w:r>
    </w:p>
    <w:p w:rsidR="00AD1E59" w:rsidRPr="00DE3ABD" w:rsidRDefault="00AD1E59" w:rsidP="00451E9A">
      <w:pPr>
        <w:keepLines/>
        <w:spacing w:after="120"/>
        <w:jc w:val="both"/>
        <w:rPr>
          <w:rFonts w:cs="Arial"/>
        </w:rPr>
      </w:pPr>
      <w:r w:rsidRPr="00DE3ABD">
        <w:rPr>
          <w:rFonts w:cs="Arial"/>
        </w:rPr>
        <w:t>Amend the wording of lines 39 and 40 on page 29 of the General Conditions as follows:</w:t>
      </w:r>
    </w:p>
    <w:p w:rsidR="00AD1E59" w:rsidRPr="00DE3ABD" w:rsidRDefault="00AD1E59" w:rsidP="00451E9A">
      <w:pPr>
        <w:keepLines/>
        <w:spacing w:after="120"/>
        <w:ind w:left="567"/>
        <w:jc w:val="both"/>
        <w:rPr>
          <w:rFonts w:cs="Arial"/>
        </w:rPr>
      </w:pPr>
      <w:r w:rsidRPr="00DE3ABD">
        <w:rPr>
          <w:rFonts w:cs="Arial"/>
        </w:rPr>
        <w:t>“Notwithstanding that the Contractor is not entitled to, or has not claimed, an extension of time, the Superintendent may at any time ……”</w:t>
      </w:r>
    </w:p>
    <w:p w:rsidR="00AD1E59" w:rsidRPr="00DE3ABD" w:rsidRDefault="00AD1E59" w:rsidP="00451E9A">
      <w:pPr>
        <w:keepLines/>
        <w:spacing w:after="120"/>
        <w:jc w:val="both"/>
        <w:rPr>
          <w:rFonts w:cs="Arial"/>
        </w:rPr>
      </w:pPr>
      <w:r w:rsidRPr="00DE3ABD">
        <w:rPr>
          <w:rFonts w:cs="Arial"/>
        </w:rPr>
        <w:t>Insert at the end of Clause 35.5, the following new paragraph:</w:t>
      </w:r>
    </w:p>
    <w:p w:rsidR="00AD1E59" w:rsidRPr="00DE3ABD" w:rsidRDefault="00AD1E59" w:rsidP="00451E9A">
      <w:pPr>
        <w:keepLines/>
        <w:spacing w:after="120"/>
        <w:ind w:left="567"/>
        <w:jc w:val="both"/>
        <w:rPr>
          <w:rFonts w:cs="Arial"/>
        </w:rPr>
      </w:pPr>
      <w:r w:rsidRPr="00DE3ABD">
        <w:rPr>
          <w:rFonts w:cs="Arial"/>
        </w:rPr>
        <w:t>“Where the Contract provides for Separable Portions each with a separate Date for Practical Completion, an extension of time in respect of one Date for Practical Completion shall not entitle the Contractor to an extension of time in respect of any other Date for Practical Completion, unless the Contractor satisfies the requirements of this Clause 35.5 in respect of each of the Dates for Practical Completion, as the case may be, separately.”</w:t>
      </w:r>
    </w:p>
    <w:p w:rsidR="00AD1E59" w:rsidRPr="00DE3ABD" w:rsidRDefault="00AD1E59" w:rsidP="00451E9A">
      <w:pPr>
        <w:pStyle w:val="Heading2"/>
        <w:keepNext w:val="0"/>
        <w:keepLines/>
        <w:spacing w:after="120"/>
        <w:jc w:val="both"/>
      </w:pPr>
      <w:r w:rsidRPr="00DE3ABD">
        <w:t>Liquidated Damages for Delay in Reaching Practical Completion</w:t>
      </w:r>
    </w:p>
    <w:p w:rsidR="00AD1E59" w:rsidRPr="00DE3ABD" w:rsidRDefault="00AD1E59" w:rsidP="00451E9A">
      <w:pPr>
        <w:keepLines/>
        <w:spacing w:after="120"/>
        <w:jc w:val="both"/>
        <w:rPr>
          <w:rFonts w:cs="Arial"/>
        </w:rPr>
      </w:pPr>
      <w:r w:rsidRPr="00DE3ABD">
        <w:rPr>
          <w:rFonts w:cs="Arial"/>
        </w:rPr>
        <w:t>No amendment.</w:t>
      </w:r>
    </w:p>
    <w:p w:rsidR="00AD1E59" w:rsidRPr="00DE3ABD" w:rsidRDefault="00AD1E59" w:rsidP="00451E9A">
      <w:pPr>
        <w:pStyle w:val="Heading2"/>
        <w:keepNext w:val="0"/>
        <w:keepLines/>
        <w:jc w:val="both"/>
      </w:pPr>
      <w:r w:rsidRPr="00DE3ABD">
        <w:t>Limit on Liquidated Damages</w:t>
      </w:r>
    </w:p>
    <w:p w:rsidR="00AD1E59" w:rsidRPr="00DE3ABD" w:rsidRDefault="00AD1E59" w:rsidP="00451E9A">
      <w:pPr>
        <w:keepLines/>
        <w:spacing w:after="120"/>
        <w:jc w:val="both"/>
        <w:rPr>
          <w:rFonts w:cs="Arial"/>
        </w:rPr>
      </w:pPr>
      <w:r w:rsidRPr="00DE3ABD">
        <w:rPr>
          <w:rFonts w:cs="Arial"/>
        </w:rPr>
        <w:t>No amendment.</w:t>
      </w:r>
    </w:p>
    <w:p w:rsidR="00AD1E59" w:rsidRPr="00DE3ABD" w:rsidRDefault="00AD1E59" w:rsidP="00451E9A">
      <w:pPr>
        <w:pStyle w:val="Heading2"/>
        <w:keepNext w:val="0"/>
        <w:keepLines/>
        <w:spacing w:after="120"/>
        <w:jc w:val="both"/>
      </w:pPr>
      <w:r w:rsidRPr="00DE3ABD">
        <w:t>Bonus for Early Practical Completion</w:t>
      </w:r>
    </w:p>
    <w:p w:rsidR="00AD1E59" w:rsidRPr="00DE3ABD" w:rsidRDefault="00AD1E59" w:rsidP="00451E9A">
      <w:pPr>
        <w:keepLines/>
        <w:spacing w:after="120"/>
        <w:jc w:val="both"/>
        <w:rPr>
          <w:rFonts w:cs="Arial"/>
        </w:rPr>
      </w:pPr>
      <w:r w:rsidRPr="00DE3ABD">
        <w:rPr>
          <w:rFonts w:cs="Arial"/>
        </w:rPr>
        <w:t>No amendment.</w:t>
      </w:r>
    </w:p>
    <w:p w:rsidR="00AD1E59" w:rsidRPr="00DE3ABD" w:rsidRDefault="00AD1E59" w:rsidP="00451E9A">
      <w:pPr>
        <w:pStyle w:val="Heading1"/>
        <w:keepNext w:val="0"/>
        <w:keepLines/>
        <w:widowControl/>
        <w:jc w:val="both"/>
      </w:pPr>
      <w:bookmarkStart w:id="95" w:name="_Toc401130648"/>
      <w:bookmarkStart w:id="96" w:name="_Toc480555183"/>
      <w:r w:rsidRPr="00DE3ABD">
        <w:t>DELAY OR DISRUPTION COSTS</w:t>
      </w:r>
      <w:bookmarkEnd w:id="95"/>
      <w:bookmarkEnd w:id="96"/>
    </w:p>
    <w:p w:rsidR="00AD1E59" w:rsidRPr="00DE3ABD" w:rsidRDefault="00AD1E59" w:rsidP="00451E9A">
      <w:pPr>
        <w:keepLines/>
        <w:tabs>
          <w:tab w:val="left" w:pos="-1382"/>
          <w:tab w:val="left" w:pos="-1049"/>
        </w:tabs>
        <w:spacing w:after="120"/>
        <w:jc w:val="both"/>
        <w:rPr>
          <w:rFonts w:cs="Arial"/>
          <w:lang w:eastAsia="en-US"/>
        </w:rPr>
      </w:pPr>
      <w:r w:rsidRPr="00DE3ABD">
        <w:rPr>
          <w:rFonts w:cs="Arial"/>
          <w:lang w:eastAsia="en-US"/>
        </w:rPr>
        <w:t xml:space="preserve">Delete Clause 36 and </w:t>
      </w:r>
      <w:r>
        <w:rPr>
          <w:rFonts w:cs="Arial"/>
          <w:lang w:eastAsia="en-US"/>
        </w:rPr>
        <w:t>substitute</w:t>
      </w:r>
      <w:r w:rsidRPr="00DE3ABD">
        <w:rPr>
          <w:rFonts w:cs="Arial"/>
          <w:lang w:eastAsia="en-US"/>
        </w:rPr>
        <w:t xml:space="preserve"> the following new Clause:</w:t>
      </w:r>
    </w:p>
    <w:p w:rsidR="00AD1E59" w:rsidRPr="00DE3ABD" w:rsidRDefault="00AD1E59" w:rsidP="00451E9A">
      <w:pPr>
        <w:keepLines/>
        <w:tabs>
          <w:tab w:val="left" w:pos="567"/>
        </w:tabs>
        <w:spacing w:after="120"/>
        <w:ind w:left="567"/>
        <w:jc w:val="both"/>
        <w:outlineLvl w:val="6"/>
        <w:rPr>
          <w:rFonts w:cs="Arial"/>
          <w:b/>
          <w:bCs/>
          <w:lang w:eastAsia="en-US"/>
        </w:rPr>
      </w:pPr>
      <w:r w:rsidRPr="00DE3ABD">
        <w:rPr>
          <w:rFonts w:cs="Arial"/>
          <w:b/>
          <w:bCs/>
          <w:lang w:eastAsia="en-US"/>
        </w:rPr>
        <w:t>“</w:t>
      </w:r>
      <w:proofErr w:type="gramStart"/>
      <w:r w:rsidRPr="00DE3ABD">
        <w:rPr>
          <w:rFonts w:cs="Arial"/>
          <w:b/>
          <w:bCs/>
          <w:lang w:eastAsia="en-US"/>
        </w:rPr>
        <w:t>36  DELAY</w:t>
      </w:r>
      <w:proofErr w:type="gramEnd"/>
      <w:r w:rsidRPr="00DE3ABD">
        <w:rPr>
          <w:rFonts w:cs="Arial"/>
          <w:b/>
          <w:bCs/>
          <w:lang w:eastAsia="en-US"/>
        </w:rPr>
        <w:t xml:space="preserve"> OR DISRUPTION COSTS</w:t>
      </w:r>
    </w:p>
    <w:p w:rsidR="00AD1E59" w:rsidRPr="00DE3ABD" w:rsidRDefault="00AD1E59" w:rsidP="00451E9A">
      <w:pPr>
        <w:keepLines/>
        <w:tabs>
          <w:tab w:val="left" w:pos="567"/>
        </w:tabs>
        <w:spacing w:after="120"/>
        <w:ind w:left="567"/>
        <w:jc w:val="both"/>
        <w:rPr>
          <w:rFonts w:cs="Arial"/>
          <w:lang w:eastAsia="en-US"/>
        </w:rPr>
      </w:pPr>
      <w:r w:rsidRPr="00DE3ABD">
        <w:rPr>
          <w:rFonts w:cs="Arial"/>
          <w:lang w:eastAsia="en-US"/>
        </w:rPr>
        <w:t>Where:</w:t>
      </w:r>
    </w:p>
    <w:p w:rsidR="00AD1E59" w:rsidRPr="00DE3ABD" w:rsidRDefault="00AD1E59" w:rsidP="00451E9A">
      <w:pPr>
        <w:keepLines/>
        <w:spacing w:after="120"/>
        <w:ind w:left="1100" w:hanging="533"/>
        <w:jc w:val="both"/>
        <w:rPr>
          <w:rFonts w:cs="Arial"/>
          <w:lang w:eastAsia="en-US"/>
        </w:rPr>
      </w:pPr>
      <w:r w:rsidRPr="00DE3ABD">
        <w:rPr>
          <w:rFonts w:cs="Arial"/>
          <w:lang w:eastAsia="en-US"/>
        </w:rPr>
        <w:t>(a)</w:t>
      </w:r>
      <w:r w:rsidRPr="00DE3ABD">
        <w:rPr>
          <w:rFonts w:cs="Arial"/>
          <w:lang w:eastAsia="en-US"/>
        </w:rPr>
        <w:tab/>
        <w:t>the Contractor has been granted an extension of time under Clause 35.5 for any delay caused by any of the events referred to in Clause 35.5(b)(</w:t>
      </w:r>
      <w:proofErr w:type="spellStart"/>
      <w:r w:rsidRPr="00DE3ABD">
        <w:rPr>
          <w:rFonts w:cs="Arial"/>
          <w:lang w:eastAsia="en-US"/>
        </w:rPr>
        <w:t>i</w:t>
      </w:r>
      <w:proofErr w:type="spellEnd"/>
      <w:r w:rsidRPr="00DE3ABD">
        <w:rPr>
          <w:rFonts w:cs="Arial"/>
          <w:lang w:eastAsia="en-US"/>
        </w:rPr>
        <w:t>), the Principal shall pay to the Contractor extra costs by multiplying the amount stated in the Annexure by the number of days extension granted in respect of the event;</w:t>
      </w:r>
    </w:p>
    <w:p w:rsidR="00AD1E59" w:rsidRPr="00DE3ABD" w:rsidRDefault="00AD1E59" w:rsidP="00451E9A">
      <w:pPr>
        <w:keepLines/>
        <w:spacing w:after="120"/>
        <w:ind w:left="1100" w:hanging="533"/>
        <w:jc w:val="both"/>
        <w:rPr>
          <w:rFonts w:cs="Arial"/>
          <w:lang w:eastAsia="en-US"/>
        </w:rPr>
      </w:pPr>
      <w:r w:rsidRPr="00DE3ABD">
        <w:rPr>
          <w:rFonts w:cs="Arial"/>
          <w:lang w:eastAsia="en-US"/>
        </w:rPr>
        <w:t>(b)</w:t>
      </w:r>
      <w:r w:rsidRPr="00DE3ABD">
        <w:rPr>
          <w:rFonts w:cs="Arial"/>
          <w:lang w:eastAsia="en-US"/>
        </w:rPr>
        <w:tab/>
        <w:t>the Contractor has been granted an extension of time under Clause 35.5 for any delay under Clause 35.5(b)(iv) (i.e. variations directed under Clause 40) and the variation is required to be valued under clause 40.5 (and not otherwise) the Principal shall pay to the Contractor such extra costs as are valued under clause 40.5;</w:t>
      </w:r>
    </w:p>
    <w:p w:rsidR="00AD1E59" w:rsidRPr="00DE3ABD" w:rsidRDefault="00AD1E59" w:rsidP="00451E9A">
      <w:pPr>
        <w:keepLines/>
        <w:spacing w:after="120"/>
        <w:ind w:left="1100" w:hanging="533"/>
        <w:jc w:val="both"/>
        <w:rPr>
          <w:rFonts w:cs="Arial"/>
          <w:lang w:eastAsia="en-US"/>
        </w:rPr>
      </w:pPr>
      <w:r w:rsidRPr="00DE3ABD">
        <w:rPr>
          <w:rFonts w:cs="Arial"/>
          <w:lang w:eastAsia="en-US"/>
        </w:rPr>
        <w:t>(c)</w:t>
      </w:r>
      <w:r w:rsidRPr="00DE3ABD">
        <w:rPr>
          <w:rFonts w:cs="Arial"/>
          <w:lang w:eastAsia="en-US"/>
        </w:rPr>
        <w:tab/>
        <w:t>the Contractor has been granted an extension of time under Clause 35.5 for any delay caused by any other event for which payment of extra costs for delay or disruption is provided for in the Annexure or elsewhere in the Contract the Principal shall pay to the Contractor extra costs by applying the amount stated in the Annexure to the number of days extension granted in respect of the event,</w:t>
      </w:r>
    </w:p>
    <w:p w:rsidR="00AD1E59" w:rsidRPr="00DE3ABD" w:rsidRDefault="00AD1E59" w:rsidP="00451E9A">
      <w:pPr>
        <w:keepLines/>
        <w:spacing w:after="120"/>
        <w:ind w:left="1100" w:hanging="533"/>
        <w:jc w:val="both"/>
        <w:rPr>
          <w:rFonts w:cs="Arial"/>
          <w:lang w:eastAsia="en-US"/>
        </w:rPr>
      </w:pPr>
      <w:r w:rsidRPr="00DE3ABD">
        <w:rPr>
          <w:rFonts w:cs="Arial"/>
          <w:lang w:eastAsia="en-US"/>
        </w:rPr>
        <w:t>subject however to the following exceptions:</w:t>
      </w:r>
    </w:p>
    <w:p w:rsidR="00AD1E59" w:rsidRPr="00DE3ABD" w:rsidRDefault="00AD1E59" w:rsidP="00451E9A">
      <w:pPr>
        <w:keepLines/>
        <w:spacing w:after="120"/>
        <w:ind w:left="1100" w:hanging="533"/>
        <w:jc w:val="both"/>
        <w:rPr>
          <w:rFonts w:cs="Arial"/>
          <w:lang w:eastAsia="en-US"/>
        </w:rPr>
      </w:pPr>
      <w:r w:rsidRPr="00DE3ABD">
        <w:rPr>
          <w:rFonts w:cs="Arial"/>
          <w:lang w:eastAsia="en-US"/>
        </w:rPr>
        <w:t>(</w:t>
      </w:r>
      <w:proofErr w:type="spellStart"/>
      <w:r w:rsidRPr="00DE3ABD">
        <w:rPr>
          <w:rFonts w:cs="Arial"/>
          <w:lang w:eastAsia="en-US"/>
        </w:rPr>
        <w:t>i</w:t>
      </w:r>
      <w:proofErr w:type="spellEnd"/>
      <w:r w:rsidRPr="00DE3ABD">
        <w:rPr>
          <w:rFonts w:cs="Arial"/>
          <w:lang w:eastAsia="en-US"/>
        </w:rPr>
        <w:t>)</w:t>
      </w:r>
      <w:r w:rsidRPr="00DE3ABD">
        <w:rPr>
          <w:rFonts w:cs="Arial"/>
          <w:lang w:eastAsia="en-US"/>
        </w:rPr>
        <w:tab/>
        <w:t>where the Contract provides for Separable Portions each with a separate Date for Practical Completion, an amount shall only be payable under this Clause 36 where the Contractor has been granted an extension of time in respect of the Date for Practical Completion which is latest in time (and not otherwise);</w:t>
      </w:r>
    </w:p>
    <w:p w:rsidR="00AD1E59" w:rsidRPr="00DE3ABD" w:rsidRDefault="00AD1E59" w:rsidP="00451E9A">
      <w:pPr>
        <w:keepLines/>
        <w:spacing w:after="120"/>
        <w:ind w:left="1100" w:hanging="533"/>
        <w:jc w:val="both"/>
        <w:rPr>
          <w:rFonts w:cs="Arial"/>
          <w:lang w:eastAsia="en-US"/>
        </w:rPr>
      </w:pPr>
      <w:r w:rsidRPr="00DE3ABD">
        <w:rPr>
          <w:rFonts w:cs="Arial"/>
          <w:lang w:eastAsia="en-US"/>
        </w:rPr>
        <w:t>(ii)</w:t>
      </w:r>
      <w:r w:rsidRPr="00DE3ABD">
        <w:rPr>
          <w:rFonts w:cs="Arial"/>
          <w:lang w:eastAsia="en-US"/>
        </w:rPr>
        <w:tab/>
        <w:t xml:space="preserve">where an event causes concurrent delays to more than one Separable Portion, then to the extent the delays are concurrent, the delay rate in </w:t>
      </w:r>
      <w:r>
        <w:rPr>
          <w:rFonts w:cs="Arial"/>
          <w:lang w:eastAsia="en-US"/>
        </w:rPr>
        <w:t xml:space="preserve">the </w:t>
      </w:r>
      <w:r w:rsidRPr="00DE3ABD">
        <w:rPr>
          <w:rFonts w:cs="Arial"/>
          <w:lang w:eastAsia="en-US"/>
        </w:rPr>
        <w:t xml:space="preserve">Annexure shall only be applied once; </w:t>
      </w:r>
    </w:p>
    <w:p w:rsidR="00AD1E59" w:rsidRPr="00DE3ABD" w:rsidRDefault="00AD1E59" w:rsidP="00451E9A">
      <w:pPr>
        <w:keepLines/>
        <w:spacing w:after="120"/>
        <w:ind w:left="1100" w:hanging="533"/>
        <w:jc w:val="both"/>
        <w:rPr>
          <w:rFonts w:cs="Arial"/>
          <w:lang w:eastAsia="en-US"/>
        </w:rPr>
      </w:pPr>
      <w:r w:rsidRPr="00DE3ABD">
        <w:rPr>
          <w:rFonts w:cs="Arial"/>
          <w:lang w:eastAsia="en-US"/>
        </w:rPr>
        <w:t xml:space="preserve">(iii) </w:t>
      </w:r>
      <w:r w:rsidRPr="00DE3ABD">
        <w:rPr>
          <w:rFonts w:cs="Arial"/>
          <w:lang w:eastAsia="en-US"/>
        </w:rPr>
        <w:tab/>
        <w:t>delay damages shall only be calculated for days on which the Contractor usually carries out work for the Contract; and</w:t>
      </w:r>
    </w:p>
    <w:p w:rsidR="00AD1E59" w:rsidRPr="00DE3ABD" w:rsidRDefault="00AD1E59" w:rsidP="00451E9A">
      <w:pPr>
        <w:keepLines/>
        <w:spacing w:after="120"/>
        <w:ind w:left="1100" w:hanging="533"/>
        <w:jc w:val="both"/>
        <w:rPr>
          <w:rFonts w:cs="Arial"/>
          <w:lang w:eastAsia="en-US"/>
        </w:rPr>
      </w:pPr>
      <w:r w:rsidRPr="00DE3ABD">
        <w:rPr>
          <w:rFonts w:cs="Arial"/>
          <w:lang w:eastAsia="en-US"/>
        </w:rPr>
        <w:t>(iv)</w:t>
      </w:r>
      <w:r w:rsidRPr="00DE3ABD">
        <w:rPr>
          <w:rFonts w:cs="Arial"/>
          <w:lang w:eastAsia="en-US"/>
        </w:rPr>
        <w:tab/>
        <w:t>nothing in Clause 36 shall oblige the Principal to pay extra costs for delay or disruption which have already been included in the value of a variation or any other payment under the Contract.</w:t>
      </w:r>
    </w:p>
    <w:p w:rsidR="00AD1E59" w:rsidRPr="00DE3ABD" w:rsidRDefault="00AD1E59" w:rsidP="00451E9A">
      <w:pPr>
        <w:keepLines/>
        <w:tabs>
          <w:tab w:val="left" w:pos="567"/>
        </w:tabs>
        <w:spacing w:after="120"/>
        <w:ind w:left="567"/>
        <w:jc w:val="both"/>
        <w:rPr>
          <w:rFonts w:cs="Arial"/>
          <w:lang w:eastAsia="en-US"/>
        </w:rPr>
      </w:pPr>
      <w:r w:rsidRPr="00DE3ABD">
        <w:rPr>
          <w:rFonts w:cs="Arial"/>
          <w:lang w:eastAsia="en-US"/>
        </w:rPr>
        <w:t>For the purposes of Clause 36, an event referred to in Clause 35.5(b</w:t>
      </w:r>
      <w:proofErr w:type="gramStart"/>
      <w:r w:rsidRPr="00DE3ABD">
        <w:rPr>
          <w:rFonts w:cs="Arial"/>
          <w:lang w:eastAsia="en-US"/>
        </w:rPr>
        <w:t>)(</w:t>
      </w:r>
      <w:proofErr w:type="spellStart"/>
      <w:proofErr w:type="gramEnd"/>
      <w:r w:rsidRPr="00DE3ABD">
        <w:rPr>
          <w:rFonts w:cs="Arial"/>
          <w:lang w:eastAsia="en-US"/>
        </w:rPr>
        <w:t>i</w:t>
      </w:r>
      <w:proofErr w:type="spellEnd"/>
      <w:r w:rsidRPr="00DE3ABD">
        <w:rPr>
          <w:rFonts w:cs="Arial"/>
          <w:lang w:eastAsia="en-US"/>
        </w:rPr>
        <w:t>) shall be an event which relates solely to the Contract.</w:t>
      </w:r>
    </w:p>
    <w:p w:rsidR="00AD1E59" w:rsidRPr="00DE3ABD" w:rsidDel="00D439CF" w:rsidRDefault="00AD1E59" w:rsidP="00451E9A">
      <w:pPr>
        <w:keepLines/>
        <w:spacing w:after="120"/>
        <w:ind w:left="567"/>
        <w:jc w:val="both"/>
        <w:rPr>
          <w:rFonts w:cs="Arial"/>
          <w:lang w:eastAsia="en-US"/>
        </w:rPr>
      </w:pPr>
      <w:r w:rsidRPr="00DE3ABD">
        <w:rPr>
          <w:rFonts w:cs="Arial"/>
          <w:lang w:eastAsia="en-US"/>
        </w:rPr>
        <w:t>The Contractor agrees that the limit of the Principal’s liability for damages for breach of contract for any delay or disruption is limited to any sum recoverable by the Contractor pursuant to this Clause 36 and (to the extent permitted by law) the Principal shall not be liable to pay to the Contractor any other sum whatsoever, in respect of such delay or disruption, whether as damages for breach of the Contract or under any other principle of law, equity or statute.”</w:t>
      </w:r>
    </w:p>
    <w:p w:rsidR="00AD1E59" w:rsidRPr="00DE3ABD" w:rsidRDefault="00AD1E59" w:rsidP="00451E9A">
      <w:pPr>
        <w:pStyle w:val="Heading1"/>
        <w:keepNext w:val="0"/>
        <w:keepLines/>
        <w:widowControl/>
        <w:jc w:val="both"/>
      </w:pPr>
      <w:bookmarkStart w:id="97" w:name="a_c"/>
      <w:bookmarkStart w:id="98" w:name="_Toc401130649"/>
      <w:bookmarkStart w:id="99" w:name="_Toc480555184"/>
      <w:bookmarkEnd w:id="97"/>
      <w:r w:rsidRPr="00DE3ABD">
        <w:t>DEFECTS LIABILITY</w:t>
      </w:r>
      <w:bookmarkEnd w:id="98"/>
      <w:bookmarkEnd w:id="99"/>
    </w:p>
    <w:p w:rsidR="00AD1E59" w:rsidRPr="00DE3ABD" w:rsidRDefault="00AD1E59" w:rsidP="00451E9A">
      <w:pPr>
        <w:keepLines/>
        <w:tabs>
          <w:tab w:val="left" w:pos="567"/>
        </w:tabs>
        <w:spacing w:after="120"/>
        <w:jc w:val="both"/>
        <w:rPr>
          <w:rFonts w:cs="Arial"/>
          <w:lang w:eastAsia="en-US"/>
        </w:rPr>
      </w:pPr>
      <w:bookmarkStart w:id="100" w:name="a_d"/>
      <w:bookmarkEnd w:id="100"/>
      <w:r w:rsidRPr="00DE3ABD">
        <w:rPr>
          <w:rFonts w:cs="Arial"/>
          <w:lang w:eastAsia="en-US"/>
        </w:rPr>
        <w:t xml:space="preserve">Delete the first sentence of clause 37 commencing with ‘The Defects Liability Period stated in the Annexure ...’ and </w:t>
      </w:r>
      <w:r>
        <w:rPr>
          <w:rFonts w:cs="Arial"/>
          <w:lang w:eastAsia="en-US"/>
        </w:rPr>
        <w:t>substitute</w:t>
      </w:r>
      <w:r w:rsidRPr="00DE3ABD">
        <w:rPr>
          <w:rFonts w:cs="Arial"/>
          <w:lang w:eastAsia="en-US"/>
        </w:rPr>
        <w:t>:</w:t>
      </w:r>
    </w:p>
    <w:p w:rsidR="00AD1E59" w:rsidRPr="00DE3ABD" w:rsidRDefault="00AD1E59" w:rsidP="00451E9A">
      <w:pPr>
        <w:keepLines/>
        <w:spacing w:after="120"/>
        <w:ind w:left="567"/>
        <w:jc w:val="both"/>
        <w:rPr>
          <w:rFonts w:cs="Arial"/>
          <w:lang w:eastAsia="en-US"/>
        </w:rPr>
      </w:pPr>
      <w:r w:rsidRPr="00DE3ABD">
        <w:rPr>
          <w:rFonts w:cs="Arial"/>
          <w:lang w:eastAsia="en-US"/>
        </w:rPr>
        <w:t>“The Defects Liability Period stated in the Annexure shall commence at 4.00pm on the Date of Practical Completion.”</w:t>
      </w:r>
    </w:p>
    <w:p w:rsidR="00AD1E59" w:rsidRPr="00DE3ABD" w:rsidRDefault="00AD1E59" w:rsidP="00451E9A">
      <w:pPr>
        <w:pStyle w:val="Heading1"/>
        <w:keepNext w:val="0"/>
        <w:keepLines/>
        <w:widowControl/>
        <w:jc w:val="both"/>
      </w:pPr>
      <w:bookmarkStart w:id="101" w:name="_Toc401130650"/>
      <w:bookmarkStart w:id="102" w:name="_Toc480555185"/>
      <w:r w:rsidRPr="00DE3ABD">
        <w:t>CLEANING UP</w:t>
      </w:r>
      <w:bookmarkEnd w:id="101"/>
      <w:bookmarkEnd w:id="102"/>
      <w:r w:rsidRPr="00DE3ABD">
        <w:tab/>
      </w:r>
    </w:p>
    <w:p w:rsidR="00AD1E59" w:rsidRPr="00DE3ABD" w:rsidRDefault="00AD1E59" w:rsidP="00451E9A">
      <w:pPr>
        <w:keepLines/>
        <w:spacing w:after="120"/>
        <w:jc w:val="both"/>
        <w:rPr>
          <w:rFonts w:cs="Arial"/>
        </w:rPr>
      </w:pPr>
      <w:r w:rsidRPr="00DE3ABD">
        <w:rPr>
          <w:rFonts w:cs="Arial"/>
        </w:rPr>
        <w:t>No amendment.</w:t>
      </w:r>
    </w:p>
    <w:p w:rsidR="00AD1E59" w:rsidRPr="00DE3ABD" w:rsidRDefault="00AD1E59" w:rsidP="00451E9A">
      <w:pPr>
        <w:pStyle w:val="Heading1"/>
        <w:keepNext w:val="0"/>
        <w:keepLines/>
        <w:widowControl/>
        <w:jc w:val="both"/>
      </w:pPr>
      <w:bookmarkStart w:id="103" w:name="a_e"/>
      <w:bookmarkStart w:id="104" w:name="_Toc401130651"/>
      <w:bookmarkStart w:id="105" w:name="_Toc480555186"/>
      <w:bookmarkEnd w:id="103"/>
      <w:r w:rsidRPr="00DE3ABD">
        <w:t>URGENT PROTECTION</w:t>
      </w:r>
      <w:bookmarkEnd w:id="104"/>
      <w:bookmarkEnd w:id="105"/>
    </w:p>
    <w:p w:rsidR="00AD1E59" w:rsidRPr="00DE3ABD" w:rsidRDefault="00AD1E59" w:rsidP="00451E9A">
      <w:pPr>
        <w:keepLines/>
        <w:spacing w:after="120"/>
        <w:jc w:val="both"/>
        <w:rPr>
          <w:rFonts w:cs="Arial"/>
        </w:rPr>
      </w:pPr>
      <w:r w:rsidRPr="00DE3ABD">
        <w:rPr>
          <w:rFonts w:cs="Arial"/>
        </w:rPr>
        <w:t>No amendment.</w:t>
      </w:r>
    </w:p>
    <w:p w:rsidR="00AD1E59" w:rsidRPr="00DE3ABD" w:rsidRDefault="00AD1E59" w:rsidP="00451E9A">
      <w:pPr>
        <w:pStyle w:val="Heading1"/>
        <w:keepNext w:val="0"/>
        <w:keepLines/>
        <w:widowControl/>
        <w:jc w:val="both"/>
      </w:pPr>
      <w:bookmarkStart w:id="106" w:name="a_f"/>
      <w:bookmarkStart w:id="107" w:name="_Toc401130652"/>
      <w:bookmarkStart w:id="108" w:name="_Toc480555187"/>
      <w:bookmarkEnd w:id="106"/>
      <w:r w:rsidRPr="00DE3ABD">
        <w:t>VARIATIONS</w:t>
      </w:r>
      <w:bookmarkEnd w:id="107"/>
      <w:bookmarkEnd w:id="108"/>
    </w:p>
    <w:p w:rsidR="00AD1E59" w:rsidRPr="00DE3ABD" w:rsidRDefault="00AD1E59" w:rsidP="00451E9A">
      <w:pPr>
        <w:pStyle w:val="Heading2"/>
        <w:keepNext w:val="0"/>
        <w:keepLines/>
        <w:spacing w:after="120"/>
        <w:jc w:val="both"/>
      </w:pPr>
      <w:bookmarkStart w:id="109" w:name="a_g"/>
      <w:bookmarkEnd w:id="109"/>
      <w:r w:rsidRPr="00DE3ABD">
        <w:t>Variations to the Work</w:t>
      </w:r>
      <w:r w:rsidRPr="00DE3ABD">
        <w:tab/>
      </w:r>
    </w:p>
    <w:p w:rsidR="00AD1E59" w:rsidRPr="00DE3ABD" w:rsidRDefault="00AD1E59" w:rsidP="00451E9A">
      <w:pPr>
        <w:keepLines/>
        <w:spacing w:after="120"/>
        <w:jc w:val="both"/>
        <w:rPr>
          <w:rFonts w:cs="Arial"/>
          <w:szCs w:val="20"/>
        </w:rPr>
      </w:pPr>
      <w:r w:rsidRPr="00DE3ABD">
        <w:rPr>
          <w:rFonts w:cs="Arial"/>
          <w:szCs w:val="20"/>
        </w:rPr>
        <w:t>No amendment.</w:t>
      </w:r>
    </w:p>
    <w:p w:rsidR="00AD1E59" w:rsidRPr="00DE3ABD" w:rsidRDefault="00AD1E59" w:rsidP="00451E9A">
      <w:pPr>
        <w:pStyle w:val="Heading2"/>
        <w:keepNext w:val="0"/>
        <w:keepLines/>
        <w:spacing w:after="120"/>
        <w:jc w:val="both"/>
      </w:pPr>
      <w:bookmarkStart w:id="110" w:name="a_h"/>
      <w:bookmarkEnd w:id="110"/>
      <w:r w:rsidRPr="00DE3ABD">
        <w:t>Proposed Variations</w:t>
      </w:r>
      <w:r w:rsidRPr="00DE3ABD">
        <w:tab/>
      </w:r>
    </w:p>
    <w:p w:rsidR="00AD1E59" w:rsidRPr="00DE3ABD" w:rsidRDefault="00AD1E59" w:rsidP="00451E9A">
      <w:pPr>
        <w:keepLines/>
        <w:spacing w:after="120"/>
        <w:jc w:val="both"/>
        <w:rPr>
          <w:rFonts w:cs="Arial"/>
          <w:szCs w:val="20"/>
        </w:rPr>
      </w:pPr>
      <w:r w:rsidRPr="00DE3ABD">
        <w:rPr>
          <w:rFonts w:cs="Arial"/>
          <w:szCs w:val="20"/>
        </w:rPr>
        <w:t>No amendment.</w:t>
      </w:r>
    </w:p>
    <w:p w:rsidR="00AD1E59" w:rsidRPr="00DE3ABD" w:rsidRDefault="00AD1E59" w:rsidP="00451E9A">
      <w:pPr>
        <w:pStyle w:val="Heading2"/>
        <w:keepNext w:val="0"/>
        <w:keepLines/>
        <w:spacing w:after="120"/>
        <w:jc w:val="both"/>
      </w:pPr>
      <w:bookmarkStart w:id="111" w:name="a_i"/>
      <w:bookmarkEnd w:id="111"/>
      <w:r w:rsidRPr="00DE3ABD">
        <w:t>Pricing the Variation</w:t>
      </w:r>
      <w:r w:rsidRPr="00DE3ABD">
        <w:tab/>
      </w:r>
    </w:p>
    <w:p w:rsidR="00AD1E59" w:rsidRPr="00DE3ABD" w:rsidRDefault="00AD1E59" w:rsidP="00451E9A">
      <w:pPr>
        <w:keepLines/>
        <w:spacing w:after="120"/>
        <w:jc w:val="both"/>
        <w:rPr>
          <w:rFonts w:cs="Arial"/>
          <w:szCs w:val="20"/>
        </w:rPr>
      </w:pPr>
      <w:r w:rsidRPr="00DE3ABD">
        <w:rPr>
          <w:rFonts w:cs="Arial"/>
          <w:szCs w:val="20"/>
        </w:rPr>
        <w:t>No amendment.</w:t>
      </w:r>
    </w:p>
    <w:p w:rsidR="00AD1E59" w:rsidRPr="00DE3ABD" w:rsidRDefault="00AD1E59" w:rsidP="00451E9A">
      <w:pPr>
        <w:pStyle w:val="Heading2"/>
        <w:keepNext w:val="0"/>
        <w:keepLines/>
        <w:spacing w:after="120"/>
        <w:jc w:val="both"/>
      </w:pPr>
      <w:bookmarkStart w:id="112" w:name="a_j"/>
      <w:bookmarkEnd w:id="112"/>
      <w:r w:rsidRPr="00DE3ABD">
        <w:t>Variations for the Convenience of the Contractor</w:t>
      </w:r>
    </w:p>
    <w:p w:rsidR="00AD1E59" w:rsidRPr="00DE3ABD" w:rsidRDefault="00AD1E59" w:rsidP="00451E9A">
      <w:pPr>
        <w:keepLines/>
        <w:spacing w:after="120"/>
        <w:jc w:val="both"/>
        <w:rPr>
          <w:rFonts w:cs="Arial"/>
          <w:szCs w:val="20"/>
        </w:rPr>
      </w:pPr>
      <w:r w:rsidRPr="00DE3ABD">
        <w:rPr>
          <w:rFonts w:cs="Arial"/>
          <w:szCs w:val="20"/>
        </w:rPr>
        <w:t>No Amendment.</w:t>
      </w:r>
    </w:p>
    <w:p w:rsidR="00AD1E59" w:rsidRPr="00DE3ABD" w:rsidRDefault="00AD1E59" w:rsidP="00451E9A">
      <w:pPr>
        <w:pStyle w:val="Heading2"/>
        <w:keepNext w:val="0"/>
        <w:keepLines/>
        <w:spacing w:after="120"/>
        <w:jc w:val="both"/>
      </w:pPr>
      <w:r w:rsidRPr="00DE3ABD">
        <w:t>Valuation</w:t>
      </w:r>
    </w:p>
    <w:p w:rsidR="00AD1E59" w:rsidRPr="00DE3ABD" w:rsidRDefault="00AD1E59" w:rsidP="00451E9A">
      <w:pPr>
        <w:keepLines/>
        <w:spacing w:after="120"/>
        <w:jc w:val="both"/>
        <w:rPr>
          <w:rFonts w:cs="Arial"/>
          <w:szCs w:val="20"/>
        </w:rPr>
      </w:pPr>
      <w:r w:rsidRPr="00DE3ABD">
        <w:rPr>
          <w:rFonts w:cs="Arial"/>
          <w:szCs w:val="20"/>
        </w:rPr>
        <w:t xml:space="preserve">Delete paragraphs (a), (b), (c) and (d) and </w:t>
      </w:r>
      <w:r>
        <w:rPr>
          <w:rFonts w:cs="Arial"/>
          <w:szCs w:val="20"/>
        </w:rPr>
        <w:t>substitute the</w:t>
      </w:r>
      <w:r w:rsidRPr="00DE3ABD">
        <w:rPr>
          <w:rFonts w:cs="Arial"/>
          <w:szCs w:val="20"/>
        </w:rPr>
        <w:t xml:space="preserve"> following new paragraphs:</w:t>
      </w:r>
    </w:p>
    <w:p w:rsidR="00AD1E59" w:rsidRPr="00DE3ABD" w:rsidRDefault="00AD1E59" w:rsidP="00451E9A">
      <w:pPr>
        <w:keepLines/>
        <w:spacing w:after="120"/>
        <w:ind w:left="1134" w:hanging="567"/>
        <w:jc w:val="both"/>
        <w:rPr>
          <w:rFonts w:cs="Arial"/>
          <w:lang w:eastAsia="en-US"/>
        </w:rPr>
      </w:pPr>
      <w:r w:rsidRPr="00DE3ABD">
        <w:rPr>
          <w:rFonts w:cs="Arial"/>
          <w:lang w:eastAsia="en-US"/>
        </w:rPr>
        <w:t>“(a)</w:t>
      </w:r>
      <w:r w:rsidRPr="00DE3ABD">
        <w:rPr>
          <w:rFonts w:cs="Arial"/>
          <w:lang w:eastAsia="en-US"/>
        </w:rPr>
        <w:tab/>
        <w:t>Where a Schedule of Rates is applicable, the valuation will be made:</w:t>
      </w:r>
    </w:p>
    <w:p w:rsidR="00AD1E59" w:rsidRPr="00DE3ABD" w:rsidRDefault="00AD1E59" w:rsidP="00451E9A">
      <w:pPr>
        <w:keepLines/>
        <w:tabs>
          <w:tab w:val="left" w:pos="1701"/>
        </w:tabs>
        <w:spacing w:after="120"/>
        <w:ind w:left="1701" w:hanging="567"/>
        <w:jc w:val="both"/>
        <w:rPr>
          <w:rFonts w:cs="Arial"/>
          <w:lang w:eastAsia="en-US"/>
        </w:rPr>
      </w:pPr>
      <w:r w:rsidRPr="00DE3ABD">
        <w:rPr>
          <w:rFonts w:cs="Arial"/>
          <w:lang w:eastAsia="en-US"/>
        </w:rPr>
        <w:t>(</w:t>
      </w:r>
      <w:proofErr w:type="spellStart"/>
      <w:r w:rsidRPr="00DE3ABD">
        <w:rPr>
          <w:rFonts w:cs="Arial"/>
          <w:lang w:eastAsia="en-US"/>
        </w:rPr>
        <w:t>i</w:t>
      </w:r>
      <w:proofErr w:type="spellEnd"/>
      <w:r w:rsidRPr="00DE3ABD">
        <w:rPr>
          <w:rFonts w:cs="Arial"/>
          <w:lang w:eastAsia="en-US"/>
        </w:rPr>
        <w:t>)</w:t>
      </w:r>
      <w:r w:rsidRPr="00DE3ABD">
        <w:rPr>
          <w:rFonts w:cs="Arial"/>
          <w:lang w:eastAsia="en-US"/>
        </w:rPr>
        <w:tab/>
        <w:t>by using the Schedule of Rates, or where no rate is directly applicable, a rate calculated by inference, proportion or interpolation;</w:t>
      </w:r>
    </w:p>
    <w:p w:rsidR="00AD1E59" w:rsidRPr="00DE3ABD" w:rsidRDefault="00AD1E59" w:rsidP="00451E9A">
      <w:pPr>
        <w:keepLines/>
        <w:tabs>
          <w:tab w:val="left" w:pos="1701"/>
        </w:tabs>
        <w:spacing w:after="120"/>
        <w:ind w:left="1701" w:hanging="567"/>
        <w:jc w:val="both"/>
        <w:rPr>
          <w:rFonts w:cs="Arial"/>
          <w:lang w:eastAsia="en-US"/>
        </w:rPr>
      </w:pPr>
      <w:r w:rsidRPr="00DE3ABD">
        <w:rPr>
          <w:rFonts w:cs="Arial"/>
          <w:lang w:eastAsia="en-US"/>
        </w:rPr>
        <w:t>(ii)</w:t>
      </w:r>
      <w:r w:rsidRPr="00DE3ABD">
        <w:rPr>
          <w:rFonts w:cs="Arial"/>
          <w:lang w:eastAsia="en-US"/>
        </w:rPr>
        <w:tab/>
        <w:t xml:space="preserve">subject to Clause 36, when the variation attracts an extension of time, by applying costs for delay or disruption by applying the daily rate set out in </w:t>
      </w:r>
      <w:r>
        <w:rPr>
          <w:rFonts w:cs="Arial"/>
          <w:lang w:eastAsia="en-US"/>
        </w:rPr>
        <w:t xml:space="preserve">the </w:t>
      </w:r>
      <w:r w:rsidRPr="00DE3ABD">
        <w:rPr>
          <w:rFonts w:cs="Arial"/>
          <w:lang w:eastAsia="en-US"/>
        </w:rPr>
        <w:t>Annexure to the number of days extension granted, and</w:t>
      </w:r>
    </w:p>
    <w:p w:rsidR="00AD1E59" w:rsidRPr="00DE3ABD" w:rsidRDefault="00AD1E59" w:rsidP="00451E9A">
      <w:pPr>
        <w:keepLines/>
        <w:tabs>
          <w:tab w:val="left" w:pos="1701"/>
        </w:tabs>
        <w:spacing w:after="120"/>
        <w:ind w:left="1701" w:hanging="567"/>
        <w:jc w:val="both"/>
        <w:rPr>
          <w:rFonts w:cs="Arial"/>
          <w:lang w:eastAsia="en-US"/>
        </w:rPr>
      </w:pPr>
      <w:r w:rsidRPr="00DE3ABD">
        <w:rPr>
          <w:rFonts w:cs="Arial"/>
          <w:lang w:eastAsia="en-US"/>
        </w:rPr>
        <w:t>(iii)</w:t>
      </w:r>
      <w:r w:rsidRPr="00DE3ABD">
        <w:rPr>
          <w:rFonts w:cs="Arial"/>
          <w:lang w:eastAsia="en-US"/>
        </w:rPr>
        <w:tab/>
        <w:t>by applying an allowance of 5% of the schedule rate for the Contractor's administration, inclusive of all supervision and attendance.</w:t>
      </w:r>
    </w:p>
    <w:p w:rsidR="00AD1E59" w:rsidRPr="00DE3ABD" w:rsidRDefault="00AD1E59" w:rsidP="00451E9A">
      <w:pPr>
        <w:keepLines/>
        <w:tabs>
          <w:tab w:val="left" w:pos="1134"/>
        </w:tabs>
        <w:spacing w:after="120"/>
        <w:ind w:left="1134" w:hanging="567"/>
        <w:jc w:val="both"/>
        <w:rPr>
          <w:rFonts w:cs="Arial"/>
          <w:lang w:eastAsia="en-US"/>
        </w:rPr>
      </w:pPr>
      <w:r w:rsidRPr="00DE3ABD">
        <w:rPr>
          <w:rFonts w:cs="Arial"/>
          <w:lang w:eastAsia="en-US"/>
        </w:rPr>
        <w:t>(b)</w:t>
      </w:r>
      <w:r w:rsidRPr="00DE3ABD">
        <w:rPr>
          <w:rFonts w:cs="Arial"/>
          <w:lang w:eastAsia="en-US"/>
        </w:rPr>
        <w:tab/>
        <w:t>Where Priced Bill of Quantities rates are applicable, the valuation will be made:</w:t>
      </w:r>
    </w:p>
    <w:p w:rsidR="00AD1E59" w:rsidRPr="00DE3ABD" w:rsidRDefault="00AD1E59" w:rsidP="00451E9A">
      <w:pPr>
        <w:keepLines/>
        <w:tabs>
          <w:tab w:val="left" w:pos="1701"/>
        </w:tabs>
        <w:spacing w:after="120"/>
        <w:ind w:left="1701" w:hanging="567"/>
        <w:jc w:val="both"/>
        <w:rPr>
          <w:rFonts w:cs="Arial"/>
          <w:lang w:eastAsia="en-US"/>
        </w:rPr>
      </w:pPr>
      <w:r w:rsidRPr="00DE3ABD">
        <w:rPr>
          <w:rFonts w:cs="Arial"/>
          <w:lang w:eastAsia="en-US"/>
        </w:rPr>
        <w:t>(</w:t>
      </w:r>
      <w:proofErr w:type="spellStart"/>
      <w:r w:rsidRPr="00DE3ABD">
        <w:rPr>
          <w:rFonts w:cs="Arial"/>
          <w:lang w:eastAsia="en-US"/>
        </w:rPr>
        <w:t>i</w:t>
      </w:r>
      <w:proofErr w:type="spellEnd"/>
      <w:r w:rsidRPr="00DE3ABD">
        <w:rPr>
          <w:rFonts w:cs="Arial"/>
          <w:lang w:eastAsia="en-US"/>
        </w:rPr>
        <w:t>)</w:t>
      </w:r>
      <w:r w:rsidRPr="00DE3ABD">
        <w:rPr>
          <w:rFonts w:cs="Arial"/>
          <w:lang w:eastAsia="en-US"/>
        </w:rPr>
        <w:tab/>
        <w:t>by using the Priced Bill of Quantities rates, or where no unit rate is directly applicable, a rate calculated by inference, proportion or interpolation;</w:t>
      </w:r>
    </w:p>
    <w:p w:rsidR="00AD1E59" w:rsidRPr="00DE3ABD" w:rsidRDefault="00AD1E59" w:rsidP="00451E9A">
      <w:pPr>
        <w:keepLines/>
        <w:tabs>
          <w:tab w:val="left" w:pos="1701"/>
        </w:tabs>
        <w:spacing w:after="120"/>
        <w:ind w:left="1701" w:hanging="567"/>
        <w:jc w:val="both"/>
        <w:rPr>
          <w:rFonts w:cs="Arial"/>
          <w:lang w:eastAsia="en-US"/>
        </w:rPr>
      </w:pPr>
      <w:r w:rsidRPr="00DE3ABD">
        <w:rPr>
          <w:rFonts w:cs="Arial"/>
          <w:lang w:eastAsia="en-US"/>
        </w:rPr>
        <w:t>(ii)</w:t>
      </w:r>
      <w:r w:rsidRPr="00DE3ABD">
        <w:rPr>
          <w:rFonts w:cs="Arial"/>
          <w:lang w:eastAsia="en-US"/>
        </w:rPr>
        <w:tab/>
        <w:t xml:space="preserve">subject to Clause 36, when the variation attracts an extension of time, by applying costs for delay or disruption by applying the daily rate set out in </w:t>
      </w:r>
      <w:r>
        <w:rPr>
          <w:rFonts w:cs="Arial"/>
          <w:lang w:eastAsia="en-US"/>
        </w:rPr>
        <w:t xml:space="preserve">the </w:t>
      </w:r>
      <w:r w:rsidRPr="00DE3ABD">
        <w:rPr>
          <w:rFonts w:cs="Arial"/>
          <w:lang w:eastAsia="en-US"/>
        </w:rPr>
        <w:t>Annexure to the number of days extension granted; and</w:t>
      </w:r>
    </w:p>
    <w:p w:rsidR="00AD1E59" w:rsidRPr="00DE3ABD" w:rsidRDefault="00AD1E59" w:rsidP="00451E9A">
      <w:pPr>
        <w:keepLines/>
        <w:tabs>
          <w:tab w:val="left" w:pos="1701"/>
        </w:tabs>
        <w:spacing w:after="120"/>
        <w:ind w:left="1701" w:hanging="567"/>
        <w:jc w:val="both"/>
        <w:rPr>
          <w:rFonts w:cs="Arial"/>
          <w:lang w:eastAsia="en-US"/>
        </w:rPr>
      </w:pPr>
      <w:r w:rsidRPr="00DE3ABD">
        <w:rPr>
          <w:rFonts w:cs="Arial"/>
          <w:lang w:eastAsia="en-US"/>
        </w:rPr>
        <w:t>(iii)</w:t>
      </w:r>
      <w:r w:rsidRPr="00DE3ABD">
        <w:rPr>
          <w:rFonts w:cs="Arial"/>
          <w:lang w:eastAsia="en-US"/>
        </w:rPr>
        <w:tab/>
        <w:t>by applying an allowance of 5% of the Priced Bill of Quantities rate for the Contractor's administration, inclusive of all supervision and attendance.</w:t>
      </w:r>
    </w:p>
    <w:p w:rsidR="00AD1E59" w:rsidRPr="00DE3ABD" w:rsidRDefault="00AD1E59" w:rsidP="00451E9A">
      <w:pPr>
        <w:keepLines/>
        <w:tabs>
          <w:tab w:val="left" w:pos="1134"/>
        </w:tabs>
        <w:spacing w:after="120"/>
        <w:ind w:left="1134" w:hanging="567"/>
        <w:jc w:val="both"/>
        <w:rPr>
          <w:rFonts w:cs="Arial"/>
          <w:lang w:eastAsia="en-US"/>
        </w:rPr>
      </w:pPr>
      <w:r w:rsidRPr="00DE3ABD">
        <w:rPr>
          <w:rFonts w:cs="Arial"/>
          <w:lang w:eastAsia="en-US"/>
        </w:rPr>
        <w:t>(c)</w:t>
      </w:r>
      <w:r w:rsidRPr="00DE3ABD">
        <w:rPr>
          <w:rFonts w:cs="Arial"/>
          <w:lang w:eastAsia="en-US"/>
        </w:rPr>
        <w:tab/>
        <w:t>Where neither a Schedule of Rates nor a Priced Bill of Quantities is applicable the valuation will be the sum of:</w:t>
      </w:r>
    </w:p>
    <w:p w:rsidR="00AD1E59" w:rsidRPr="00DE3ABD" w:rsidRDefault="00AD1E59" w:rsidP="00451E9A">
      <w:pPr>
        <w:keepLines/>
        <w:tabs>
          <w:tab w:val="left" w:pos="1701"/>
        </w:tabs>
        <w:spacing w:after="120"/>
        <w:ind w:left="1701" w:hanging="567"/>
        <w:jc w:val="both"/>
        <w:rPr>
          <w:rFonts w:cs="Arial"/>
          <w:lang w:eastAsia="en-US"/>
        </w:rPr>
      </w:pPr>
      <w:r w:rsidRPr="00DE3ABD">
        <w:rPr>
          <w:rFonts w:cs="Arial"/>
          <w:lang w:eastAsia="en-US"/>
        </w:rPr>
        <w:t>(</w:t>
      </w:r>
      <w:proofErr w:type="spellStart"/>
      <w:r w:rsidRPr="00DE3ABD">
        <w:rPr>
          <w:rFonts w:cs="Arial"/>
          <w:lang w:eastAsia="en-US"/>
        </w:rPr>
        <w:t>i</w:t>
      </w:r>
      <w:proofErr w:type="spellEnd"/>
      <w:r w:rsidRPr="00DE3ABD">
        <w:rPr>
          <w:rFonts w:cs="Arial"/>
          <w:lang w:eastAsia="en-US"/>
        </w:rPr>
        <w:t>)</w:t>
      </w:r>
      <w:r w:rsidRPr="00DE3ABD">
        <w:rPr>
          <w:rFonts w:cs="Arial"/>
          <w:lang w:eastAsia="en-US"/>
        </w:rPr>
        <w:tab/>
        <w:t xml:space="preserve">actual value of the work calculated as the total </w:t>
      </w:r>
      <w:proofErr w:type="gramStart"/>
      <w:r w:rsidRPr="00DE3ABD">
        <w:rPr>
          <w:rFonts w:cs="Arial"/>
          <w:lang w:eastAsia="en-US"/>
        </w:rPr>
        <w:t>of :</w:t>
      </w:r>
      <w:proofErr w:type="gramEnd"/>
    </w:p>
    <w:p w:rsidR="00AD1E59" w:rsidRPr="00DE3ABD" w:rsidRDefault="00AD1E59" w:rsidP="00D61470">
      <w:pPr>
        <w:keepLines/>
        <w:numPr>
          <w:ilvl w:val="0"/>
          <w:numId w:val="8"/>
        </w:numPr>
        <w:tabs>
          <w:tab w:val="left" w:pos="2268"/>
        </w:tabs>
        <w:spacing w:after="120"/>
        <w:ind w:left="2268" w:hanging="567"/>
        <w:jc w:val="both"/>
        <w:rPr>
          <w:rFonts w:cs="Arial"/>
          <w:lang w:eastAsia="en-US"/>
        </w:rPr>
      </w:pPr>
      <w:r w:rsidRPr="00DE3ABD">
        <w:rPr>
          <w:rFonts w:cs="Arial"/>
          <w:lang w:eastAsia="en-US"/>
        </w:rPr>
        <w:t>labour at a rate not exceeding the DPTI Star Rate (the rate payable, as defined by DPTI from time to time, for the hourly cost of labour on a trade by trade basis);</w:t>
      </w:r>
    </w:p>
    <w:p w:rsidR="00AD1E59" w:rsidRPr="00DE3ABD" w:rsidRDefault="00AD1E59" w:rsidP="00D61470">
      <w:pPr>
        <w:keepLines/>
        <w:numPr>
          <w:ilvl w:val="0"/>
          <w:numId w:val="8"/>
        </w:numPr>
        <w:tabs>
          <w:tab w:val="left" w:pos="2268"/>
        </w:tabs>
        <w:spacing w:after="120"/>
        <w:ind w:left="2268" w:hanging="567"/>
        <w:jc w:val="both"/>
        <w:rPr>
          <w:rFonts w:cs="Arial"/>
          <w:lang w:eastAsia="en-US"/>
        </w:rPr>
      </w:pPr>
      <w:r w:rsidRPr="00DE3ABD">
        <w:rPr>
          <w:rFonts w:cs="Arial"/>
          <w:lang w:eastAsia="en-US"/>
        </w:rPr>
        <w:t>net cost of materials;</w:t>
      </w:r>
    </w:p>
    <w:p w:rsidR="00AD1E59" w:rsidRPr="00DE3ABD" w:rsidRDefault="00AD1E59" w:rsidP="00D61470">
      <w:pPr>
        <w:keepLines/>
        <w:numPr>
          <w:ilvl w:val="0"/>
          <w:numId w:val="8"/>
        </w:numPr>
        <w:tabs>
          <w:tab w:val="left" w:pos="2268"/>
        </w:tabs>
        <w:spacing w:after="120"/>
        <w:ind w:left="2268" w:hanging="567"/>
        <w:jc w:val="both"/>
        <w:rPr>
          <w:rFonts w:cs="Arial"/>
          <w:lang w:eastAsia="en-US"/>
        </w:rPr>
      </w:pPr>
      <w:r w:rsidRPr="00DE3ABD">
        <w:rPr>
          <w:rFonts w:cs="Arial"/>
          <w:lang w:eastAsia="en-US"/>
        </w:rPr>
        <w:t>net hiring rates for plant;</w:t>
      </w:r>
    </w:p>
    <w:p w:rsidR="00AD1E59" w:rsidRPr="00DE3ABD" w:rsidRDefault="00AD1E59" w:rsidP="00D61470">
      <w:pPr>
        <w:keepLines/>
        <w:numPr>
          <w:ilvl w:val="0"/>
          <w:numId w:val="8"/>
        </w:numPr>
        <w:tabs>
          <w:tab w:val="left" w:pos="2268"/>
        </w:tabs>
        <w:spacing w:after="120"/>
        <w:ind w:left="2268" w:hanging="567"/>
        <w:jc w:val="both"/>
        <w:rPr>
          <w:rFonts w:cs="Arial"/>
          <w:lang w:eastAsia="en-US"/>
        </w:rPr>
      </w:pPr>
      <w:r w:rsidRPr="00DE3ABD">
        <w:rPr>
          <w:rFonts w:cs="Arial"/>
          <w:lang w:eastAsia="en-US"/>
        </w:rPr>
        <w:t>net cost of subcontractor claim made up of labour at a rate not exceeding the DPTI Star Rate, net cost of materials, and net hiring rates of plant, plus  an allowance of 10% of the net costs for the Subcontractor’s profit and overhead costs and an allowance of 5% of the net costs for the Subcontractor’ administration inclusive of all supervision and attendance;</w:t>
      </w:r>
    </w:p>
    <w:p w:rsidR="00AD1E59" w:rsidRPr="00DE3ABD" w:rsidRDefault="00AD1E59" w:rsidP="00451E9A">
      <w:pPr>
        <w:keepLines/>
        <w:tabs>
          <w:tab w:val="left" w:pos="1701"/>
        </w:tabs>
        <w:spacing w:after="120"/>
        <w:ind w:left="1701" w:hanging="567"/>
        <w:jc w:val="both"/>
        <w:rPr>
          <w:rFonts w:cs="Arial"/>
          <w:lang w:eastAsia="en-US"/>
        </w:rPr>
      </w:pPr>
      <w:r w:rsidRPr="00DE3ABD">
        <w:rPr>
          <w:rFonts w:cs="Arial"/>
          <w:lang w:eastAsia="en-US"/>
        </w:rPr>
        <w:t>(ii)</w:t>
      </w:r>
      <w:r w:rsidRPr="00DE3ABD">
        <w:rPr>
          <w:rFonts w:cs="Arial"/>
          <w:lang w:eastAsia="en-US"/>
        </w:rPr>
        <w:tab/>
        <w:t>an allowance of 10% of the labour, material, plant and subcontractor cost for the Contractor’s profit and overhead costs;</w:t>
      </w:r>
    </w:p>
    <w:p w:rsidR="00AD1E59" w:rsidRPr="00DE3ABD" w:rsidRDefault="00AD1E59" w:rsidP="00451E9A">
      <w:pPr>
        <w:keepLines/>
        <w:tabs>
          <w:tab w:val="left" w:pos="1701"/>
        </w:tabs>
        <w:spacing w:after="120"/>
        <w:ind w:left="1701" w:hanging="567"/>
        <w:jc w:val="both"/>
        <w:rPr>
          <w:rFonts w:cs="Arial"/>
          <w:lang w:eastAsia="en-US"/>
        </w:rPr>
      </w:pPr>
      <w:r w:rsidRPr="00DE3ABD">
        <w:rPr>
          <w:rFonts w:cs="Arial"/>
          <w:lang w:eastAsia="en-US"/>
        </w:rPr>
        <w:t>(iii)</w:t>
      </w:r>
      <w:r w:rsidRPr="00DE3ABD">
        <w:rPr>
          <w:rFonts w:cs="Arial"/>
          <w:lang w:eastAsia="en-US"/>
        </w:rPr>
        <w:tab/>
        <w:t>an allowance of 5% of the labour, material, plant and subcontractor cost for the Contractor's administration, inclusive of all supervision and attendance; and</w:t>
      </w:r>
    </w:p>
    <w:p w:rsidR="00AD1E59" w:rsidRPr="00DE3ABD" w:rsidRDefault="00AD1E59" w:rsidP="00451E9A">
      <w:pPr>
        <w:keepLines/>
        <w:tabs>
          <w:tab w:val="left" w:pos="1701"/>
        </w:tabs>
        <w:spacing w:after="120"/>
        <w:ind w:left="1701" w:hanging="567"/>
        <w:jc w:val="both"/>
        <w:rPr>
          <w:rFonts w:cs="Arial"/>
          <w:lang w:eastAsia="en-US"/>
        </w:rPr>
      </w:pPr>
      <w:r w:rsidRPr="00DE3ABD">
        <w:rPr>
          <w:rFonts w:cs="Arial"/>
          <w:lang w:eastAsia="en-US"/>
        </w:rPr>
        <w:t>(iv)</w:t>
      </w:r>
      <w:r w:rsidRPr="00DE3ABD">
        <w:rPr>
          <w:rFonts w:cs="Arial"/>
          <w:lang w:eastAsia="en-US"/>
        </w:rPr>
        <w:tab/>
        <w:t xml:space="preserve">in accordance with and subject to Clause 36, when the variation gives rise to an extension of time, extra costs calculated by multiplying the daily rate set out in </w:t>
      </w:r>
      <w:r>
        <w:rPr>
          <w:rFonts w:cs="Arial"/>
          <w:lang w:eastAsia="en-US"/>
        </w:rPr>
        <w:t xml:space="preserve">the </w:t>
      </w:r>
      <w:r w:rsidRPr="00DE3ABD">
        <w:rPr>
          <w:rFonts w:cs="Arial"/>
          <w:lang w:eastAsia="en-US"/>
        </w:rPr>
        <w:t>Annexure by the number of days extension granted;</w:t>
      </w:r>
    </w:p>
    <w:p w:rsidR="00AD1E59" w:rsidRPr="00DE3ABD" w:rsidRDefault="00AD1E59" w:rsidP="00451E9A">
      <w:pPr>
        <w:keepLines/>
        <w:tabs>
          <w:tab w:val="left" w:pos="1134"/>
        </w:tabs>
        <w:spacing w:after="120"/>
        <w:ind w:left="1134" w:hanging="567"/>
        <w:jc w:val="both"/>
        <w:rPr>
          <w:rFonts w:cs="Arial"/>
          <w:lang w:eastAsia="en-US"/>
        </w:rPr>
      </w:pPr>
      <w:r w:rsidRPr="00DE3ABD">
        <w:rPr>
          <w:rFonts w:cs="Arial"/>
          <w:lang w:eastAsia="en-US"/>
        </w:rPr>
        <w:t>(d)</w:t>
      </w:r>
      <w:r w:rsidRPr="00DE3ABD">
        <w:rPr>
          <w:rFonts w:cs="Arial"/>
          <w:lang w:eastAsia="en-US"/>
        </w:rPr>
        <w:tab/>
        <w:t>in determining the deduction to be made for work which is taken out of the Contract the deduction shall include an additional allowance for the Contractor's administration calculated as 5% of the value of the variation;”</w:t>
      </w:r>
    </w:p>
    <w:p w:rsidR="00AD1E59" w:rsidRPr="00DE3ABD" w:rsidRDefault="00AD1E59" w:rsidP="00451E9A">
      <w:pPr>
        <w:keepLines/>
        <w:tabs>
          <w:tab w:val="left" w:pos="1134"/>
        </w:tabs>
        <w:spacing w:after="120"/>
        <w:jc w:val="both"/>
        <w:rPr>
          <w:rFonts w:cs="Arial"/>
          <w:lang w:eastAsia="en-US"/>
        </w:rPr>
      </w:pPr>
    </w:p>
    <w:p w:rsidR="00AD1E59" w:rsidRPr="00DE3ABD" w:rsidRDefault="00AD1E59" w:rsidP="00451E9A">
      <w:pPr>
        <w:keepLines/>
        <w:spacing w:after="120"/>
        <w:jc w:val="both"/>
        <w:rPr>
          <w:rFonts w:cs="Arial"/>
          <w:szCs w:val="20"/>
        </w:rPr>
      </w:pPr>
      <w:r w:rsidRPr="00DE3ABD">
        <w:rPr>
          <w:rFonts w:cs="Arial"/>
          <w:szCs w:val="20"/>
        </w:rPr>
        <w:t xml:space="preserve">Delete paragraph (f) and </w:t>
      </w:r>
      <w:r>
        <w:rPr>
          <w:rFonts w:cs="Arial"/>
          <w:szCs w:val="20"/>
        </w:rPr>
        <w:t>substitute</w:t>
      </w:r>
      <w:r w:rsidRPr="00DE3ABD">
        <w:rPr>
          <w:rFonts w:cs="Arial"/>
          <w:szCs w:val="20"/>
        </w:rPr>
        <w:t xml:space="preserve"> the following</w:t>
      </w:r>
      <w:r>
        <w:rPr>
          <w:rFonts w:cs="Arial"/>
          <w:szCs w:val="20"/>
        </w:rPr>
        <w:t xml:space="preserve"> new paragraph</w:t>
      </w:r>
      <w:r w:rsidRPr="00DE3ABD">
        <w:rPr>
          <w:rFonts w:cs="Arial"/>
          <w:szCs w:val="20"/>
        </w:rPr>
        <w:t>:</w:t>
      </w:r>
    </w:p>
    <w:p w:rsidR="00AD1E59" w:rsidRPr="00DE3ABD" w:rsidRDefault="00AD1E59" w:rsidP="00451E9A">
      <w:pPr>
        <w:keepLines/>
        <w:tabs>
          <w:tab w:val="left" w:pos="1134"/>
        </w:tabs>
        <w:spacing w:after="120"/>
        <w:ind w:left="1134" w:hanging="567"/>
        <w:jc w:val="both"/>
        <w:rPr>
          <w:rFonts w:cs="Arial"/>
          <w:lang w:eastAsia="en-US"/>
        </w:rPr>
      </w:pPr>
      <w:r w:rsidRPr="00DE3ABD">
        <w:rPr>
          <w:rFonts w:cs="Arial"/>
          <w:lang w:eastAsia="en-US"/>
        </w:rPr>
        <w:t>“(f)</w:t>
      </w:r>
      <w:r w:rsidRPr="00DE3ABD">
        <w:rPr>
          <w:rFonts w:cs="Arial"/>
          <w:lang w:eastAsia="en-US"/>
        </w:rPr>
        <w:tab/>
        <w:t>not used.”</w:t>
      </w:r>
    </w:p>
    <w:p w:rsidR="00AD1E59" w:rsidRPr="00DE3ABD" w:rsidRDefault="00AD1E59" w:rsidP="00451E9A">
      <w:pPr>
        <w:pStyle w:val="Heading1"/>
        <w:keepNext w:val="0"/>
        <w:keepLines/>
        <w:widowControl/>
        <w:jc w:val="both"/>
      </w:pPr>
      <w:bookmarkStart w:id="113" w:name="a_l"/>
      <w:bookmarkStart w:id="114" w:name="_Toc401130653"/>
      <w:bookmarkStart w:id="115" w:name="_Toc480555188"/>
      <w:bookmarkEnd w:id="113"/>
      <w:proofErr w:type="spellStart"/>
      <w:r w:rsidRPr="00DE3ABD">
        <w:t>DAYWORK</w:t>
      </w:r>
      <w:bookmarkEnd w:id="114"/>
      <w:bookmarkEnd w:id="115"/>
      <w:proofErr w:type="spellEnd"/>
    </w:p>
    <w:p w:rsidR="00AD1E59" w:rsidRPr="00DE3ABD" w:rsidRDefault="00AD1E59" w:rsidP="00451E9A">
      <w:pPr>
        <w:keepLines/>
        <w:spacing w:after="120"/>
        <w:jc w:val="both"/>
        <w:rPr>
          <w:rFonts w:cs="Arial"/>
        </w:rPr>
      </w:pPr>
      <w:r w:rsidRPr="00DE3ABD">
        <w:rPr>
          <w:rFonts w:cs="Arial"/>
        </w:rPr>
        <w:t>No amendment</w:t>
      </w:r>
    </w:p>
    <w:p w:rsidR="00AD1E59" w:rsidRPr="00DE3ABD" w:rsidRDefault="00AD1E59" w:rsidP="00451E9A">
      <w:pPr>
        <w:pStyle w:val="Heading1"/>
        <w:keepNext w:val="0"/>
        <w:keepLines/>
        <w:widowControl/>
        <w:jc w:val="both"/>
      </w:pPr>
      <w:bookmarkStart w:id="116" w:name="a_m"/>
      <w:bookmarkStart w:id="117" w:name="_Toc401130654"/>
      <w:bookmarkStart w:id="118" w:name="_Toc480555189"/>
      <w:bookmarkEnd w:id="116"/>
      <w:r w:rsidRPr="00DE3ABD">
        <w:t>CERTIFICATES AND PAYMENTS</w:t>
      </w:r>
      <w:bookmarkEnd w:id="117"/>
      <w:bookmarkEnd w:id="118"/>
    </w:p>
    <w:p w:rsidR="00AD1E59" w:rsidRPr="00DE3ABD" w:rsidRDefault="00AD1E59" w:rsidP="00451E9A">
      <w:pPr>
        <w:pStyle w:val="Heading2"/>
        <w:keepNext w:val="0"/>
        <w:keepLines/>
        <w:spacing w:after="120"/>
        <w:jc w:val="both"/>
      </w:pPr>
      <w:bookmarkStart w:id="119" w:name="a_n"/>
      <w:bookmarkEnd w:id="119"/>
      <w:r w:rsidRPr="00DE3ABD">
        <w:t>Payment Claims, Certificates, Calculations and Time for Payment</w:t>
      </w:r>
    </w:p>
    <w:p w:rsidR="00AD1E59" w:rsidRPr="00DE3ABD" w:rsidRDefault="00AD1E59" w:rsidP="00451E9A">
      <w:pPr>
        <w:keepLines/>
        <w:spacing w:after="120"/>
        <w:jc w:val="both"/>
        <w:rPr>
          <w:rFonts w:cs="Arial"/>
        </w:rPr>
      </w:pPr>
      <w:r w:rsidRPr="00DE3ABD">
        <w:rPr>
          <w:rFonts w:cs="Arial"/>
        </w:rPr>
        <w:t>Delete the sixth and seventh paragraphs, commencing with: ‘Notwithstanding Clause 42.4, the Principal shall …..’, and finishing with: ‘….. free of any lien or charge.’</w:t>
      </w:r>
    </w:p>
    <w:p w:rsidR="00AD1E59" w:rsidRPr="00DE3ABD" w:rsidRDefault="00AD1E59" w:rsidP="00451E9A">
      <w:pPr>
        <w:pStyle w:val="Heading2"/>
        <w:keepNext w:val="0"/>
        <w:keepLines/>
        <w:spacing w:after="120"/>
        <w:jc w:val="both"/>
      </w:pPr>
      <w:bookmarkStart w:id="120" w:name="a_o"/>
      <w:bookmarkEnd w:id="120"/>
      <w:r w:rsidRPr="00DE3ABD">
        <w:t>Correction of Payment Certificates</w:t>
      </w:r>
    </w:p>
    <w:p w:rsidR="00AD1E59" w:rsidRPr="00DE3ABD" w:rsidRDefault="00AD1E59" w:rsidP="00451E9A">
      <w:pPr>
        <w:keepLines/>
        <w:spacing w:after="120"/>
        <w:jc w:val="both"/>
        <w:rPr>
          <w:rFonts w:cs="Arial"/>
        </w:rPr>
      </w:pPr>
      <w:r w:rsidRPr="00DE3ABD">
        <w:rPr>
          <w:rFonts w:cs="Arial"/>
        </w:rPr>
        <w:t>No amendment.</w:t>
      </w:r>
    </w:p>
    <w:p w:rsidR="00AD1E59" w:rsidRPr="00DE3ABD" w:rsidRDefault="00AD1E59" w:rsidP="00451E9A">
      <w:pPr>
        <w:pStyle w:val="Heading2"/>
        <w:keepNext w:val="0"/>
        <w:keepLines/>
        <w:spacing w:after="120"/>
        <w:jc w:val="both"/>
      </w:pPr>
      <w:bookmarkStart w:id="121" w:name="a_p"/>
      <w:bookmarkEnd w:id="121"/>
      <w:r w:rsidRPr="00DE3ABD">
        <w:t>Retention Moneys</w:t>
      </w:r>
    </w:p>
    <w:p w:rsidR="00AD1E59" w:rsidRPr="00DE3ABD" w:rsidRDefault="00AD1E59" w:rsidP="00451E9A">
      <w:pPr>
        <w:keepLines/>
        <w:spacing w:after="120"/>
        <w:jc w:val="both"/>
        <w:rPr>
          <w:rFonts w:cs="Arial"/>
        </w:rPr>
      </w:pPr>
      <w:r w:rsidRPr="00DE3ABD">
        <w:rPr>
          <w:rFonts w:cs="Arial"/>
        </w:rPr>
        <w:t>No amendment</w:t>
      </w:r>
    </w:p>
    <w:p w:rsidR="00AD1E59" w:rsidRPr="00DE3ABD" w:rsidRDefault="00AD1E59" w:rsidP="00451E9A">
      <w:pPr>
        <w:pStyle w:val="Heading2"/>
        <w:keepNext w:val="0"/>
        <w:keepLines/>
        <w:spacing w:after="120"/>
        <w:jc w:val="both"/>
      </w:pPr>
      <w:bookmarkStart w:id="122" w:name="a_r"/>
      <w:bookmarkEnd w:id="122"/>
      <w:r w:rsidRPr="00DE3ABD">
        <w:t>Unfixed Plant and Materials</w:t>
      </w:r>
    </w:p>
    <w:p w:rsidR="00AD1E59" w:rsidRPr="00DE3ABD" w:rsidRDefault="00AD1E59" w:rsidP="00451E9A">
      <w:pPr>
        <w:keepLines/>
        <w:spacing w:after="120"/>
        <w:jc w:val="both"/>
        <w:rPr>
          <w:rFonts w:cs="Arial"/>
        </w:rPr>
      </w:pPr>
      <w:bookmarkStart w:id="123" w:name="a_s"/>
      <w:bookmarkEnd w:id="123"/>
      <w:r w:rsidRPr="00DE3ABD">
        <w:rPr>
          <w:rFonts w:cs="Arial"/>
        </w:rPr>
        <w:t xml:space="preserve">Delete Clause 42.4 and </w:t>
      </w:r>
      <w:r>
        <w:rPr>
          <w:rFonts w:cs="Arial"/>
        </w:rPr>
        <w:t>substitute</w:t>
      </w:r>
      <w:r w:rsidRPr="00DE3ABD">
        <w:rPr>
          <w:rFonts w:cs="Arial"/>
        </w:rPr>
        <w:t xml:space="preserve"> the following new Clause:</w:t>
      </w:r>
    </w:p>
    <w:p w:rsidR="00AD1E59" w:rsidRPr="00DE3ABD" w:rsidRDefault="001F6898" w:rsidP="00451E9A">
      <w:pPr>
        <w:keepLines/>
        <w:tabs>
          <w:tab w:val="left" w:pos="567"/>
        </w:tabs>
        <w:spacing w:after="120"/>
        <w:ind w:left="567"/>
        <w:jc w:val="both"/>
        <w:rPr>
          <w:rFonts w:cs="Arial"/>
          <w:b/>
          <w:bCs/>
          <w:lang w:eastAsia="en-US"/>
        </w:rPr>
      </w:pPr>
      <w:r>
        <w:rPr>
          <w:rFonts w:cs="Arial"/>
          <w:b/>
          <w:bCs/>
          <w:lang w:eastAsia="en-US"/>
        </w:rPr>
        <w:t>“</w:t>
      </w:r>
      <w:r w:rsidR="00AD1E59" w:rsidRPr="00DE3ABD">
        <w:rPr>
          <w:rFonts w:cs="Arial"/>
          <w:b/>
          <w:bCs/>
          <w:lang w:eastAsia="en-US"/>
        </w:rPr>
        <w:t>42.4</w:t>
      </w:r>
      <w:r w:rsidR="00AD1E59" w:rsidRPr="00DE3ABD">
        <w:rPr>
          <w:rFonts w:cs="Arial"/>
          <w:b/>
          <w:bCs/>
          <w:lang w:eastAsia="en-US"/>
        </w:rPr>
        <w:tab/>
        <w:t>Unfixed Plant and Materials</w:t>
      </w:r>
    </w:p>
    <w:p w:rsidR="00AD1E59" w:rsidRPr="00DE3ABD" w:rsidRDefault="00AD1E59" w:rsidP="00451E9A">
      <w:pPr>
        <w:keepLines/>
        <w:tabs>
          <w:tab w:val="left" w:pos="567"/>
        </w:tabs>
        <w:spacing w:after="120"/>
        <w:ind w:left="567"/>
        <w:jc w:val="both"/>
        <w:rPr>
          <w:rFonts w:cs="Arial"/>
          <w:b/>
          <w:bCs/>
          <w:lang w:eastAsia="en-US"/>
        </w:rPr>
      </w:pPr>
      <w:r w:rsidRPr="00DE3ABD">
        <w:rPr>
          <w:rFonts w:cs="Arial"/>
          <w:lang w:eastAsia="en-US"/>
        </w:rPr>
        <w:t>If the Contractor claims payment for plant or materials intended for incorporation in the Works but not incorporated, the Principal shall not be obliged to make payment for such plant or materials but the Principal may make payment, if the Contractor:</w:t>
      </w:r>
    </w:p>
    <w:p w:rsidR="00AD1E59" w:rsidRPr="00DE3ABD" w:rsidRDefault="00AD1E59" w:rsidP="00451E9A">
      <w:pPr>
        <w:keepLines/>
        <w:tabs>
          <w:tab w:val="left" w:pos="1134"/>
        </w:tabs>
        <w:spacing w:after="120"/>
        <w:ind w:left="1134" w:hanging="567"/>
        <w:jc w:val="both"/>
        <w:rPr>
          <w:rFonts w:cs="Arial"/>
          <w:snapToGrid w:val="0"/>
          <w:spacing w:val="-2"/>
          <w:lang w:eastAsia="en-US"/>
        </w:rPr>
      </w:pPr>
      <w:r w:rsidRPr="00DE3ABD">
        <w:rPr>
          <w:rFonts w:cs="Arial"/>
          <w:snapToGrid w:val="0"/>
          <w:spacing w:val="-2"/>
          <w:lang w:eastAsia="en-US"/>
        </w:rPr>
        <w:t>(a)</w:t>
      </w:r>
      <w:r w:rsidRPr="00DE3ABD">
        <w:rPr>
          <w:rFonts w:cs="Arial"/>
          <w:snapToGrid w:val="0"/>
          <w:spacing w:val="-2"/>
          <w:lang w:eastAsia="en-US"/>
        </w:rPr>
        <w:tab/>
        <w:t xml:space="preserve">provides additional security in one of the forms provided by Clause 5.3 in an amount equal to the payment claimed for the plant or materials; and </w:t>
      </w:r>
    </w:p>
    <w:p w:rsidR="00AD1E59" w:rsidRPr="00DE3ABD" w:rsidRDefault="00AD1E59" w:rsidP="00451E9A">
      <w:pPr>
        <w:keepLines/>
        <w:tabs>
          <w:tab w:val="left" w:pos="1134"/>
        </w:tabs>
        <w:spacing w:after="120"/>
        <w:ind w:left="1134" w:hanging="567"/>
        <w:jc w:val="both"/>
        <w:rPr>
          <w:rFonts w:cs="Arial"/>
          <w:lang w:eastAsia="en-US"/>
        </w:rPr>
      </w:pPr>
      <w:r w:rsidRPr="00DE3ABD">
        <w:rPr>
          <w:rFonts w:cs="Arial"/>
          <w:lang w:eastAsia="en-US"/>
        </w:rPr>
        <w:t>(b)</w:t>
      </w:r>
      <w:r w:rsidRPr="00DE3ABD">
        <w:rPr>
          <w:rFonts w:cs="Arial"/>
          <w:lang w:eastAsia="en-US"/>
        </w:rPr>
        <w:tab/>
        <w:t>establishes to the satisfaction of the Superintendent that ownership of such plant and materials will pass to the Principal upon the making of the payment claimed; and</w:t>
      </w:r>
    </w:p>
    <w:p w:rsidR="00AD1E59" w:rsidRPr="00DE3ABD" w:rsidRDefault="00AD1E59" w:rsidP="00451E9A">
      <w:pPr>
        <w:keepLines/>
        <w:tabs>
          <w:tab w:val="left" w:pos="1134"/>
        </w:tabs>
        <w:spacing w:after="120"/>
        <w:ind w:left="1134" w:hanging="567"/>
        <w:jc w:val="both"/>
        <w:rPr>
          <w:rFonts w:cs="Arial"/>
          <w:lang w:eastAsia="en-US"/>
        </w:rPr>
      </w:pPr>
      <w:r w:rsidRPr="00DE3ABD">
        <w:rPr>
          <w:rFonts w:cs="Arial"/>
          <w:lang w:eastAsia="en-US"/>
        </w:rPr>
        <w:t>(c)</w:t>
      </w:r>
      <w:r w:rsidRPr="00DE3ABD">
        <w:rPr>
          <w:rFonts w:cs="Arial"/>
          <w:lang w:eastAsia="en-US"/>
        </w:rPr>
        <w:tab/>
        <w:t xml:space="preserve">establishes to the satisfaction of the Superintendent that such plant or materials are properly stored, labelled the property of the Principal and adequately protected. </w:t>
      </w:r>
    </w:p>
    <w:p w:rsidR="00AD1E59" w:rsidRPr="00DE3ABD" w:rsidRDefault="00AD1E59" w:rsidP="00451E9A">
      <w:pPr>
        <w:keepLines/>
        <w:tabs>
          <w:tab w:val="left" w:pos="567"/>
        </w:tabs>
        <w:spacing w:after="120"/>
        <w:ind w:left="567"/>
        <w:jc w:val="both"/>
        <w:rPr>
          <w:rFonts w:cs="Arial"/>
          <w:lang w:eastAsia="en-US"/>
        </w:rPr>
      </w:pPr>
      <w:r w:rsidRPr="00DE3ABD">
        <w:rPr>
          <w:rFonts w:cs="Arial"/>
          <w:lang w:eastAsia="en-US"/>
        </w:rPr>
        <w:t>Upon payment to the Contractor of the amount claimed, the plant or materials the subject of the claim shall be the property of the Principal free of any lien or charge.</w:t>
      </w:r>
      <w:r w:rsidR="001F6898">
        <w:rPr>
          <w:rFonts w:cs="Arial"/>
          <w:lang w:eastAsia="en-US"/>
        </w:rPr>
        <w:t>”</w:t>
      </w:r>
      <w:r w:rsidRPr="00DE3ABD">
        <w:rPr>
          <w:rFonts w:cs="Arial"/>
          <w:lang w:eastAsia="en-US"/>
        </w:rPr>
        <w:t xml:space="preserve"> </w:t>
      </w:r>
    </w:p>
    <w:p w:rsidR="00AD1E59" w:rsidRPr="002B365B" w:rsidRDefault="00AD1E59" w:rsidP="00451E9A">
      <w:pPr>
        <w:keepLines/>
        <w:tabs>
          <w:tab w:val="left" w:pos="567"/>
        </w:tabs>
        <w:spacing w:after="120"/>
        <w:ind w:left="567"/>
        <w:jc w:val="both"/>
        <w:rPr>
          <w:rFonts w:cs="Arial"/>
          <w:vanish/>
          <w:color w:val="76923C" w:themeColor="accent3" w:themeShade="BF"/>
          <w:lang w:eastAsia="en-US"/>
        </w:rPr>
      </w:pPr>
      <w:r w:rsidRPr="002B365B">
        <w:rPr>
          <w:rFonts w:cs="Arial"/>
          <w:vanish/>
          <w:color w:val="76923C" w:themeColor="accent3" w:themeShade="BF"/>
          <w:lang w:eastAsia="en-US"/>
        </w:rPr>
        <w:t xml:space="preserve">Paragraphs above </w:t>
      </w:r>
      <w:r w:rsidR="00B5346F" w:rsidRPr="002B365B">
        <w:rPr>
          <w:rFonts w:cs="Arial"/>
          <w:vanish/>
          <w:color w:val="76923C" w:themeColor="accent3" w:themeShade="BF"/>
          <w:lang w:eastAsia="en-US"/>
        </w:rPr>
        <w:t xml:space="preserve">are </w:t>
      </w:r>
      <w:r w:rsidRPr="002B365B">
        <w:rPr>
          <w:rFonts w:cs="Arial"/>
          <w:vanish/>
          <w:color w:val="76923C" w:themeColor="accent3" w:themeShade="BF"/>
          <w:lang w:eastAsia="en-US"/>
        </w:rPr>
        <w:t xml:space="preserve">deleted and paragraphs below are substituted </w:t>
      </w:r>
      <w:r w:rsidRPr="002B365B">
        <w:rPr>
          <w:rFonts w:cs="Arial"/>
          <w:b/>
          <w:bCs/>
          <w:vanish/>
          <w:color w:val="76923C" w:themeColor="accent3" w:themeShade="BF"/>
          <w:lang w:eastAsia="en-US"/>
        </w:rPr>
        <w:t>only</w:t>
      </w:r>
      <w:r w:rsidRPr="002B365B">
        <w:rPr>
          <w:rFonts w:cs="Arial"/>
          <w:vanish/>
          <w:color w:val="76923C" w:themeColor="accent3" w:themeShade="BF"/>
          <w:lang w:eastAsia="en-US"/>
        </w:rPr>
        <w:t xml:space="preserve"> when the contract is for </w:t>
      </w:r>
      <w:r w:rsidRPr="002B365B">
        <w:rPr>
          <w:rFonts w:cs="Arial"/>
          <w:b/>
          <w:bCs/>
          <w:vanish/>
          <w:color w:val="76923C" w:themeColor="accent3" w:themeShade="BF"/>
          <w:lang w:eastAsia="en-US"/>
        </w:rPr>
        <w:t>transportable</w:t>
      </w:r>
      <w:r w:rsidRPr="002B365B">
        <w:rPr>
          <w:rFonts w:cs="Arial"/>
          <w:vanish/>
          <w:color w:val="76923C" w:themeColor="accent3" w:themeShade="BF"/>
          <w:lang w:eastAsia="en-US"/>
        </w:rPr>
        <w:t xml:space="preserve"> housing or other </w:t>
      </w:r>
      <w:r w:rsidRPr="002B365B">
        <w:rPr>
          <w:rFonts w:cs="Arial"/>
          <w:b/>
          <w:bCs/>
          <w:vanish/>
          <w:color w:val="76923C" w:themeColor="accent3" w:themeShade="BF"/>
          <w:lang w:eastAsia="en-US"/>
        </w:rPr>
        <w:t>transportable</w:t>
      </w:r>
      <w:r w:rsidRPr="002B365B">
        <w:rPr>
          <w:rFonts w:cs="Arial"/>
          <w:vanish/>
          <w:color w:val="76923C" w:themeColor="accent3" w:themeShade="BF"/>
          <w:lang w:eastAsia="en-US"/>
        </w:rPr>
        <w:t xml:space="preserve"> facilities.  Not for use when smaller components of the Works are ‘modular’ or assembled off-site – in these instances additional security is required.  If deleting clause </w:t>
      </w:r>
      <w:r w:rsidR="00B5346F" w:rsidRPr="002B365B">
        <w:rPr>
          <w:rFonts w:cs="Arial"/>
          <w:vanish/>
          <w:color w:val="76923C" w:themeColor="accent3" w:themeShade="BF"/>
          <w:lang w:eastAsia="en-US"/>
        </w:rPr>
        <w:t>below</w:t>
      </w:r>
      <w:r w:rsidRPr="002B365B">
        <w:rPr>
          <w:rFonts w:cs="Arial"/>
          <w:vanish/>
          <w:color w:val="76923C" w:themeColor="accent3" w:themeShade="BF"/>
          <w:lang w:eastAsia="en-US"/>
        </w:rPr>
        <w:t xml:space="preserve">, ensure that the related </w:t>
      </w:r>
      <w:r w:rsidR="000B3127">
        <w:rPr>
          <w:rFonts w:cs="Arial"/>
          <w:vanish/>
          <w:color w:val="76923C" w:themeColor="accent3" w:themeShade="BF"/>
          <w:lang w:eastAsia="en-US"/>
        </w:rPr>
        <w:t>authori</w:t>
      </w:r>
      <w:r w:rsidR="00522CD6">
        <w:rPr>
          <w:rFonts w:cs="Arial"/>
          <w:vanish/>
          <w:color w:val="76923C" w:themeColor="accent3" w:themeShade="BF"/>
          <w:lang w:eastAsia="en-US"/>
        </w:rPr>
        <w:t>ties</w:t>
      </w:r>
      <w:r w:rsidRPr="002B365B">
        <w:rPr>
          <w:rFonts w:cs="Arial"/>
          <w:vanish/>
          <w:color w:val="76923C" w:themeColor="accent3" w:themeShade="BF"/>
          <w:lang w:eastAsia="en-US"/>
        </w:rPr>
        <w:t xml:space="preserve"> listed in Clause 52 </w:t>
      </w:r>
      <w:r w:rsidR="00522CD6">
        <w:rPr>
          <w:rFonts w:cs="Arial"/>
          <w:vanish/>
          <w:color w:val="76923C" w:themeColor="accent3" w:themeShade="BF"/>
          <w:lang w:eastAsia="en-US"/>
        </w:rPr>
        <w:t>are</w:t>
      </w:r>
      <w:r w:rsidRPr="002B365B">
        <w:rPr>
          <w:rFonts w:cs="Arial"/>
          <w:vanish/>
          <w:color w:val="76923C" w:themeColor="accent3" w:themeShade="BF"/>
          <w:lang w:eastAsia="en-US"/>
        </w:rPr>
        <w:t xml:space="preserve"> also deleted.</w:t>
      </w:r>
    </w:p>
    <w:p w:rsidR="00AD1E59" w:rsidRPr="00DE3ABD" w:rsidRDefault="001F6898" w:rsidP="00451E9A">
      <w:pPr>
        <w:keepLines/>
        <w:spacing w:after="120"/>
        <w:ind w:left="567"/>
        <w:jc w:val="both"/>
        <w:rPr>
          <w:rFonts w:cs="Arial"/>
          <w:b/>
          <w:bCs/>
          <w:color w:val="FF0000"/>
          <w:lang w:eastAsia="en-US"/>
        </w:rPr>
      </w:pPr>
      <w:r>
        <w:rPr>
          <w:rFonts w:cs="Arial"/>
          <w:b/>
          <w:bCs/>
          <w:color w:val="FF0000"/>
          <w:lang w:eastAsia="en-US"/>
        </w:rPr>
        <w:t>“</w:t>
      </w:r>
      <w:proofErr w:type="gramStart"/>
      <w:r w:rsidR="00AD1E59" w:rsidRPr="00DE3ABD">
        <w:rPr>
          <w:rFonts w:cs="Arial"/>
          <w:b/>
          <w:bCs/>
          <w:color w:val="FF0000"/>
          <w:lang w:eastAsia="en-US"/>
        </w:rPr>
        <w:t>42.4  Unfixed</w:t>
      </w:r>
      <w:proofErr w:type="gramEnd"/>
      <w:r w:rsidR="00AD1E59" w:rsidRPr="00DE3ABD">
        <w:rPr>
          <w:rFonts w:cs="Arial"/>
          <w:b/>
          <w:bCs/>
          <w:color w:val="FF0000"/>
          <w:lang w:eastAsia="en-US"/>
        </w:rPr>
        <w:t xml:space="preserve"> Plant and Materials</w:t>
      </w:r>
    </w:p>
    <w:p w:rsidR="00AD1E59" w:rsidRPr="00DE3ABD" w:rsidRDefault="00AD1E59" w:rsidP="00451E9A">
      <w:pPr>
        <w:keepLines/>
        <w:tabs>
          <w:tab w:val="left" w:pos="567"/>
        </w:tabs>
        <w:spacing w:after="120"/>
        <w:ind w:left="567"/>
        <w:jc w:val="both"/>
        <w:rPr>
          <w:rFonts w:cs="Arial"/>
          <w:color w:val="FF0000"/>
          <w:lang w:eastAsia="en-US"/>
        </w:rPr>
      </w:pPr>
      <w:r w:rsidRPr="00DE3ABD">
        <w:rPr>
          <w:rFonts w:cs="Arial"/>
          <w:color w:val="FF0000"/>
          <w:lang w:eastAsia="en-US"/>
        </w:rPr>
        <w:t>With regard to the nature of work under Contract, the Contractor may construct a significant portion of the Works at a place under the ownership of the Contractor other than the Site, (‘Contractor’s Site’) and transport work under Contract to the Site for incorporation into the Works.</w:t>
      </w:r>
    </w:p>
    <w:p w:rsidR="00AD1E59" w:rsidRPr="00DE3ABD" w:rsidRDefault="00AD1E59" w:rsidP="00451E9A">
      <w:pPr>
        <w:keepLines/>
        <w:tabs>
          <w:tab w:val="left" w:pos="567"/>
        </w:tabs>
        <w:spacing w:after="120"/>
        <w:ind w:left="567"/>
        <w:jc w:val="both"/>
        <w:rPr>
          <w:rFonts w:cs="Arial"/>
          <w:color w:val="FF0000"/>
          <w:lang w:eastAsia="en-US"/>
        </w:rPr>
      </w:pPr>
      <w:r w:rsidRPr="00DE3ABD">
        <w:rPr>
          <w:rFonts w:cs="Arial"/>
          <w:color w:val="FF0000"/>
          <w:lang w:eastAsia="en-US"/>
        </w:rPr>
        <w:t>The Principal may approve that any or all of the Works are constructed at the Contractor’s Site which does not derogate in any way from the Contractor’s obligations under the Contract, nor shall the Principal be liable in respect to loss or damage.</w:t>
      </w:r>
    </w:p>
    <w:p w:rsidR="00AD1E59" w:rsidRPr="00DE3ABD" w:rsidRDefault="00AD1E59" w:rsidP="00451E9A">
      <w:pPr>
        <w:keepLines/>
        <w:tabs>
          <w:tab w:val="left" w:pos="567"/>
        </w:tabs>
        <w:spacing w:after="120"/>
        <w:ind w:left="567"/>
        <w:jc w:val="both"/>
        <w:rPr>
          <w:rFonts w:cs="Arial"/>
          <w:color w:val="FF0000"/>
          <w:lang w:eastAsia="en-US"/>
        </w:rPr>
      </w:pPr>
      <w:r w:rsidRPr="00DE3ABD">
        <w:rPr>
          <w:rFonts w:cs="Arial"/>
          <w:color w:val="FF0000"/>
          <w:lang w:eastAsia="en-US"/>
        </w:rPr>
        <w:t>If the Contractor claims payment for plant or materials intended for incorporation in the Works but not incorporated, the Principal shall not be obliged to make payment for such plant or materials but the Principal may make payment, if the Contractor:</w:t>
      </w:r>
    </w:p>
    <w:p w:rsidR="00AD1E59" w:rsidRPr="00DE3ABD" w:rsidRDefault="00AD1E59" w:rsidP="00D61470">
      <w:pPr>
        <w:keepLines/>
        <w:numPr>
          <w:ilvl w:val="0"/>
          <w:numId w:val="9"/>
        </w:numPr>
        <w:tabs>
          <w:tab w:val="clear" w:pos="927"/>
          <w:tab w:val="num" w:pos="1134"/>
        </w:tabs>
        <w:spacing w:after="120"/>
        <w:ind w:left="1134" w:hanging="567"/>
        <w:jc w:val="both"/>
        <w:rPr>
          <w:rFonts w:cs="Arial"/>
          <w:color w:val="FF0000"/>
          <w:lang w:eastAsia="en-US"/>
        </w:rPr>
      </w:pPr>
      <w:r w:rsidRPr="00DE3ABD">
        <w:rPr>
          <w:rFonts w:cs="Arial"/>
          <w:color w:val="FF0000"/>
          <w:lang w:eastAsia="en-US"/>
        </w:rPr>
        <w:t>has provided security in accordance with Clause 5 of the General conditions of contract;</w:t>
      </w:r>
    </w:p>
    <w:p w:rsidR="00AD1E59" w:rsidRPr="00DE3ABD" w:rsidRDefault="00AD1E59" w:rsidP="00D61470">
      <w:pPr>
        <w:keepLines/>
        <w:numPr>
          <w:ilvl w:val="0"/>
          <w:numId w:val="9"/>
        </w:numPr>
        <w:tabs>
          <w:tab w:val="clear" w:pos="927"/>
          <w:tab w:val="num" w:pos="1134"/>
        </w:tabs>
        <w:spacing w:after="120"/>
        <w:ind w:left="1134" w:hanging="567"/>
        <w:jc w:val="both"/>
        <w:rPr>
          <w:rFonts w:cs="Arial"/>
          <w:color w:val="FF0000"/>
          <w:lang w:eastAsia="en-US"/>
        </w:rPr>
      </w:pPr>
      <w:r w:rsidRPr="00DE3ABD">
        <w:rPr>
          <w:rFonts w:cs="Arial"/>
          <w:color w:val="FF0000"/>
          <w:lang w:eastAsia="en-US"/>
        </w:rPr>
        <w:t>establishes to the satisfaction of the Superintendent, including written evidence from any relevant subcontractor, that ownership of completed work under Contract on the Contractor’s Site will pass to the Principal upon the making of the payment claimed;</w:t>
      </w:r>
    </w:p>
    <w:p w:rsidR="00AD1E59" w:rsidRPr="00DE3ABD" w:rsidRDefault="00AD1E59" w:rsidP="00D61470">
      <w:pPr>
        <w:keepLines/>
        <w:numPr>
          <w:ilvl w:val="0"/>
          <w:numId w:val="9"/>
        </w:numPr>
        <w:tabs>
          <w:tab w:val="clear" w:pos="927"/>
          <w:tab w:val="num" w:pos="1134"/>
        </w:tabs>
        <w:spacing w:after="120"/>
        <w:ind w:left="1134" w:hanging="567"/>
        <w:jc w:val="both"/>
        <w:rPr>
          <w:rFonts w:cs="Arial"/>
          <w:color w:val="FF0000"/>
          <w:lang w:eastAsia="en-US"/>
        </w:rPr>
      </w:pPr>
      <w:r w:rsidRPr="00DE3ABD">
        <w:rPr>
          <w:rFonts w:cs="Arial"/>
          <w:color w:val="FF0000"/>
          <w:lang w:eastAsia="en-US"/>
        </w:rPr>
        <w:t>establishes to the satisfaction of the Superintendent that such work completed is properly stored and adequately protected, including the provision of proof of separate insurance for materials and work on the Contractor’s Site and inland transit insurance in accordance with Clauses 18 and 19 Alternative 1.</w:t>
      </w:r>
    </w:p>
    <w:p w:rsidR="00AD1E59" w:rsidRPr="00DE3ABD" w:rsidRDefault="00AD1E59" w:rsidP="00D61470">
      <w:pPr>
        <w:keepLines/>
        <w:numPr>
          <w:ilvl w:val="0"/>
          <w:numId w:val="9"/>
        </w:numPr>
        <w:tabs>
          <w:tab w:val="clear" w:pos="927"/>
          <w:tab w:val="num" w:pos="1134"/>
        </w:tabs>
        <w:spacing w:after="120"/>
        <w:ind w:left="1134" w:hanging="567"/>
        <w:jc w:val="both"/>
        <w:rPr>
          <w:rFonts w:cs="Arial"/>
          <w:color w:val="FF0000"/>
          <w:lang w:eastAsia="en-US"/>
        </w:rPr>
      </w:pPr>
      <w:r w:rsidRPr="00DE3ABD">
        <w:rPr>
          <w:rFonts w:cs="Arial"/>
          <w:color w:val="FF0000"/>
          <w:lang w:eastAsia="en-US"/>
        </w:rPr>
        <w:t>ensures that such work is in a clearly identified area at the Contractor’s Site and all work, plant or materials are labelled the property of the Principal;</w:t>
      </w:r>
    </w:p>
    <w:p w:rsidR="00AD1E59" w:rsidRPr="00DE3ABD" w:rsidRDefault="00AD1E59" w:rsidP="00D61470">
      <w:pPr>
        <w:keepLines/>
        <w:numPr>
          <w:ilvl w:val="0"/>
          <w:numId w:val="9"/>
        </w:numPr>
        <w:tabs>
          <w:tab w:val="clear" w:pos="927"/>
          <w:tab w:val="num" w:pos="1134"/>
        </w:tabs>
        <w:spacing w:after="120"/>
        <w:ind w:left="1134" w:hanging="567"/>
        <w:jc w:val="both"/>
        <w:rPr>
          <w:rFonts w:cs="Arial"/>
          <w:color w:val="FF0000"/>
          <w:lang w:eastAsia="en-US"/>
        </w:rPr>
      </w:pPr>
      <w:r w:rsidRPr="00DE3ABD">
        <w:rPr>
          <w:rFonts w:cs="Arial"/>
          <w:color w:val="FF0000"/>
          <w:lang w:eastAsia="en-US"/>
        </w:rPr>
        <w:t>provides a written statement with each claim for payment, of work completed on the Contractor’s site for which ownership will pass to the Principal upon payment by the Principal;</w:t>
      </w:r>
    </w:p>
    <w:p w:rsidR="00AD1E59" w:rsidRPr="00DE3ABD" w:rsidRDefault="00AD1E59" w:rsidP="00D61470">
      <w:pPr>
        <w:keepLines/>
        <w:numPr>
          <w:ilvl w:val="0"/>
          <w:numId w:val="9"/>
        </w:numPr>
        <w:tabs>
          <w:tab w:val="clear" w:pos="927"/>
          <w:tab w:val="num" w:pos="1134"/>
        </w:tabs>
        <w:spacing w:after="120"/>
        <w:ind w:left="1134" w:hanging="567"/>
        <w:jc w:val="both"/>
        <w:rPr>
          <w:rFonts w:cs="Arial"/>
          <w:color w:val="FF0000"/>
          <w:lang w:eastAsia="en-US"/>
        </w:rPr>
      </w:pPr>
      <w:r w:rsidRPr="00DE3ABD">
        <w:rPr>
          <w:rFonts w:cs="Arial"/>
          <w:color w:val="FF0000"/>
          <w:lang w:eastAsia="en-US"/>
        </w:rPr>
        <w:t>provides unconditional licence for the Principal to enter upon the Contractor’s Site with vehicles, other persons or equipment to inspect and or remove the Principal’s property at all times and provides to the Principal a key to the Contractor’s Site for access by the Principal.</w:t>
      </w:r>
    </w:p>
    <w:p w:rsidR="00AD1E59" w:rsidRPr="00DE3ABD" w:rsidRDefault="00AD1E59" w:rsidP="00451E9A">
      <w:pPr>
        <w:keepLines/>
        <w:tabs>
          <w:tab w:val="left" w:pos="567"/>
        </w:tabs>
        <w:spacing w:after="120"/>
        <w:ind w:left="567"/>
        <w:jc w:val="both"/>
        <w:rPr>
          <w:rFonts w:cs="Arial"/>
          <w:color w:val="FF0000"/>
          <w:szCs w:val="20"/>
          <w:lang w:eastAsia="en-US"/>
        </w:rPr>
      </w:pPr>
      <w:r w:rsidRPr="00DE3ABD">
        <w:rPr>
          <w:rFonts w:cs="Arial"/>
          <w:color w:val="FF0000"/>
          <w:lang w:eastAsia="en-US"/>
        </w:rPr>
        <w:t>Upon payment to the Contractor of the amount claimed, the plant or materials the subject of the claim shall be the property of the Principal free of any lien or charge.</w:t>
      </w:r>
      <w:r w:rsidR="001F6898">
        <w:rPr>
          <w:rFonts w:cs="Arial"/>
          <w:color w:val="FF0000"/>
          <w:lang w:eastAsia="en-US"/>
        </w:rPr>
        <w:t>”</w:t>
      </w:r>
    </w:p>
    <w:p w:rsidR="00AD1E59" w:rsidRPr="00DE3ABD" w:rsidRDefault="00AD1E59" w:rsidP="00451E9A">
      <w:pPr>
        <w:pStyle w:val="Heading2"/>
        <w:keepNext w:val="0"/>
        <w:keepLines/>
        <w:spacing w:after="120"/>
        <w:jc w:val="both"/>
      </w:pPr>
      <w:r w:rsidRPr="00DE3ABD">
        <w:t>Certificate of Practical Completion</w:t>
      </w:r>
    </w:p>
    <w:p w:rsidR="00AD1E59" w:rsidRPr="00DE3ABD" w:rsidRDefault="00AD1E59" w:rsidP="00451E9A">
      <w:pPr>
        <w:keepLines/>
        <w:spacing w:after="120"/>
        <w:jc w:val="both"/>
        <w:rPr>
          <w:rFonts w:cs="Arial"/>
        </w:rPr>
      </w:pPr>
      <w:r w:rsidRPr="00DE3ABD">
        <w:rPr>
          <w:rFonts w:cs="Arial"/>
        </w:rPr>
        <w:t>No amendment.</w:t>
      </w:r>
    </w:p>
    <w:p w:rsidR="00AD1E59" w:rsidRPr="00DE3ABD" w:rsidRDefault="00AD1E59" w:rsidP="00451E9A">
      <w:pPr>
        <w:pStyle w:val="Heading2"/>
        <w:keepNext w:val="0"/>
        <w:keepLines/>
        <w:spacing w:after="120"/>
        <w:jc w:val="both"/>
      </w:pPr>
      <w:bookmarkStart w:id="124" w:name="a_t"/>
      <w:bookmarkEnd w:id="124"/>
      <w:r w:rsidRPr="00DE3ABD">
        <w:t>Effect of Certificates</w:t>
      </w:r>
    </w:p>
    <w:p w:rsidR="00AD1E59" w:rsidRPr="00DE3ABD" w:rsidRDefault="00AD1E59" w:rsidP="00451E9A">
      <w:pPr>
        <w:keepLines/>
        <w:spacing w:after="120"/>
        <w:jc w:val="both"/>
        <w:rPr>
          <w:rFonts w:cs="Arial"/>
        </w:rPr>
      </w:pPr>
      <w:r w:rsidRPr="00DE3ABD">
        <w:rPr>
          <w:rFonts w:cs="Arial"/>
        </w:rPr>
        <w:t>No amendment.</w:t>
      </w:r>
    </w:p>
    <w:p w:rsidR="00AD1E59" w:rsidRPr="00DE3ABD" w:rsidRDefault="00AD1E59" w:rsidP="00451E9A">
      <w:pPr>
        <w:pStyle w:val="Heading2"/>
        <w:keepNext w:val="0"/>
        <w:keepLines/>
        <w:spacing w:after="120"/>
        <w:jc w:val="both"/>
      </w:pPr>
      <w:bookmarkStart w:id="125" w:name="a_u"/>
      <w:bookmarkEnd w:id="125"/>
      <w:r w:rsidRPr="00DE3ABD">
        <w:t>Final Payment Claim</w:t>
      </w:r>
    </w:p>
    <w:p w:rsidR="00AD1E59" w:rsidRPr="00DE3ABD" w:rsidRDefault="00AD1E59" w:rsidP="00451E9A">
      <w:pPr>
        <w:keepLines/>
        <w:spacing w:after="120"/>
        <w:jc w:val="both"/>
        <w:rPr>
          <w:rFonts w:cs="Arial"/>
        </w:rPr>
      </w:pPr>
      <w:r w:rsidRPr="00DE3ABD">
        <w:rPr>
          <w:rFonts w:cs="Arial"/>
        </w:rPr>
        <w:t>No amendment.</w:t>
      </w:r>
    </w:p>
    <w:p w:rsidR="00AD1E59" w:rsidRPr="00DE3ABD" w:rsidRDefault="00AD1E59" w:rsidP="00451E9A">
      <w:pPr>
        <w:pStyle w:val="Heading2"/>
        <w:keepNext w:val="0"/>
        <w:keepLines/>
        <w:spacing w:after="120"/>
        <w:jc w:val="both"/>
      </w:pPr>
      <w:bookmarkStart w:id="126" w:name="a_v"/>
      <w:bookmarkEnd w:id="126"/>
      <w:r w:rsidRPr="00DE3ABD">
        <w:t>Final Certificate</w:t>
      </w:r>
    </w:p>
    <w:p w:rsidR="00AD1E59" w:rsidRPr="00DE3ABD" w:rsidRDefault="00AD1E59" w:rsidP="00451E9A">
      <w:pPr>
        <w:keepLines/>
        <w:spacing w:after="120"/>
        <w:jc w:val="both"/>
        <w:rPr>
          <w:rFonts w:cs="Arial"/>
        </w:rPr>
      </w:pPr>
      <w:r w:rsidRPr="00DE3ABD">
        <w:rPr>
          <w:rFonts w:cs="Arial"/>
        </w:rPr>
        <w:t xml:space="preserve">Delete the first paragraph, commencing with:  ‘Within 14 days after receipt …..’, and finishing with: ‘….. or any alleged breach thereof.’, and </w:t>
      </w:r>
      <w:r>
        <w:rPr>
          <w:rFonts w:cs="Arial"/>
        </w:rPr>
        <w:t>substitute</w:t>
      </w:r>
      <w:r w:rsidRPr="00DE3ABD">
        <w:rPr>
          <w:rFonts w:cs="Arial"/>
        </w:rPr>
        <w:t xml:space="preserve"> the following new paragraph</w:t>
      </w:r>
      <w:r>
        <w:rPr>
          <w:rFonts w:cs="Arial"/>
        </w:rPr>
        <w:t>s</w:t>
      </w:r>
      <w:r w:rsidRPr="00DE3ABD">
        <w:rPr>
          <w:rFonts w:cs="Arial"/>
        </w:rPr>
        <w:t>:</w:t>
      </w:r>
    </w:p>
    <w:p w:rsidR="00AD1E59" w:rsidRPr="00DE3ABD" w:rsidRDefault="00AD1E59" w:rsidP="00451E9A">
      <w:pPr>
        <w:keepLines/>
        <w:spacing w:after="120"/>
        <w:ind w:left="567"/>
        <w:jc w:val="both"/>
        <w:rPr>
          <w:rFonts w:cs="Arial"/>
        </w:rPr>
      </w:pPr>
      <w:r w:rsidRPr="00DE3ABD">
        <w:rPr>
          <w:rFonts w:cs="Arial"/>
        </w:rPr>
        <w:t>When the last of the following occurs:</w:t>
      </w:r>
    </w:p>
    <w:p w:rsidR="00AD1E59" w:rsidRPr="00DE3ABD" w:rsidRDefault="00AD1E59" w:rsidP="00451E9A">
      <w:pPr>
        <w:keepLines/>
        <w:tabs>
          <w:tab w:val="left" w:pos="1134"/>
        </w:tabs>
        <w:spacing w:after="120"/>
        <w:ind w:left="1134" w:hanging="567"/>
        <w:jc w:val="both"/>
        <w:rPr>
          <w:rFonts w:cs="Arial"/>
          <w:snapToGrid w:val="0"/>
          <w:spacing w:val="-2"/>
          <w:lang w:eastAsia="en-US"/>
        </w:rPr>
      </w:pPr>
      <w:r w:rsidRPr="00DE3ABD">
        <w:rPr>
          <w:rFonts w:cs="Arial"/>
          <w:snapToGrid w:val="0"/>
          <w:spacing w:val="-2"/>
          <w:lang w:eastAsia="en-US"/>
        </w:rPr>
        <w:t>(a)</w:t>
      </w:r>
      <w:r w:rsidRPr="00DE3ABD">
        <w:rPr>
          <w:rFonts w:cs="Arial"/>
          <w:snapToGrid w:val="0"/>
          <w:spacing w:val="-2"/>
          <w:lang w:eastAsia="en-US"/>
        </w:rPr>
        <w:tab/>
        <w:t xml:space="preserve">the expiration of 14 days after receipt of the Contractor’s Final Payment Claim; </w:t>
      </w:r>
    </w:p>
    <w:p w:rsidR="00AD1E59" w:rsidRPr="00DE3ABD" w:rsidRDefault="00AD1E59" w:rsidP="00451E9A">
      <w:pPr>
        <w:keepLines/>
        <w:tabs>
          <w:tab w:val="left" w:pos="1134"/>
        </w:tabs>
        <w:spacing w:after="120"/>
        <w:ind w:left="1134" w:hanging="567"/>
        <w:jc w:val="both"/>
        <w:rPr>
          <w:rFonts w:cs="Arial"/>
          <w:snapToGrid w:val="0"/>
          <w:spacing w:val="-2"/>
          <w:lang w:eastAsia="en-US"/>
        </w:rPr>
      </w:pPr>
      <w:r w:rsidRPr="00DE3ABD">
        <w:rPr>
          <w:rFonts w:cs="Arial"/>
          <w:snapToGrid w:val="0"/>
          <w:spacing w:val="-2"/>
          <w:lang w:eastAsia="en-US"/>
        </w:rPr>
        <w:t>(b)</w:t>
      </w:r>
      <w:r w:rsidRPr="00DE3ABD">
        <w:rPr>
          <w:rFonts w:cs="Arial"/>
          <w:snapToGrid w:val="0"/>
          <w:spacing w:val="-2"/>
          <w:lang w:eastAsia="en-US"/>
        </w:rPr>
        <w:tab/>
        <w:t>where the Contractor fails to lodge such claim, the expiration of the period specified in Clause 42.7 for the lodgement of the Final Payment Claim by the Contractor; and</w:t>
      </w:r>
    </w:p>
    <w:p w:rsidR="00AD1E59" w:rsidRPr="00DE3ABD" w:rsidRDefault="00AD1E59" w:rsidP="00451E9A">
      <w:pPr>
        <w:keepLines/>
        <w:tabs>
          <w:tab w:val="left" w:pos="1134"/>
        </w:tabs>
        <w:spacing w:after="120"/>
        <w:ind w:left="1134" w:hanging="567"/>
        <w:jc w:val="both"/>
        <w:rPr>
          <w:rFonts w:cs="Arial"/>
          <w:snapToGrid w:val="0"/>
          <w:spacing w:val="-2"/>
          <w:lang w:eastAsia="en-US"/>
        </w:rPr>
      </w:pPr>
      <w:r w:rsidRPr="00DE3ABD">
        <w:rPr>
          <w:rFonts w:cs="Arial"/>
          <w:snapToGrid w:val="0"/>
          <w:spacing w:val="-2"/>
          <w:lang w:eastAsia="en-US"/>
        </w:rPr>
        <w:t>(c)</w:t>
      </w:r>
      <w:r w:rsidRPr="00DE3ABD">
        <w:rPr>
          <w:rFonts w:cs="Arial"/>
          <w:snapToGrid w:val="0"/>
          <w:spacing w:val="-2"/>
          <w:lang w:eastAsia="en-US"/>
        </w:rPr>
        <w:tab/>
        <w:t>all work under the Contract has been finally and satisfactorily executed and the Contractor has fulfilled all the Contractor’s other obligations under the Contract,</w:t>
      </w:r>
    </w:p>
    <w:p w:rsidR="00AD1E59" w:rsidRPr="00DE3ABD" w:rsidRDefault="00AD1E59" w:rsidP="00451E9A">
      <w:pPr>
        <w:keepLines/>
        <w:spacing w:after="120"/>
        <w:ind w:left="567"/>
        <w:jc w:val="both"/>
        <w:rPr>
          <w:rFonts w:cs="Arial"/>
        </w:rPr>
      </w:pPr>
      <w:r w:rsidRPr="00DE3ABD">
        <w:rPr>
          <w:rFonts w:cs="Arial"/>
        </w:rPr>
        <w:t>the Superintendent shall issue to the Contractor and to the Principal a final payment certificate endorsed ‘Final Certificate’.  In the certificate the Superintendent shall certify the amount which in the Superintendent’s opinion is finally due from the Principal to the Contractor or from the Contractor to the Principal under or arising out of the Contract or any alleged breach thereof.</w:t>
      </w:r>
    </w:p>
    <w:p w:rsidR="00AD1E59" w:rsidRPr="00DE3ABD" w:rsidRDefault="00AD1E59" w:rsidP="00451E9A">
      <w:pPr>
        <w:pStyle w:val="Heading2"/>
        <w:keepNext w:val="0"/>
        <w:keepLines/>
        <w:spacing w:after="120"/>
        <w:jc w:val="both"/>
      </w:pPr>
      <w:bookmarkStart w:id="127" w:name="a_w"/>
      <w:bookmarkEnd w:id="127"/>
      <w:r w:rsidRPr="00DE3ABD">
        <w:t>Interest on Overdue Payments</w:t>
      </w:r>
    </w:p>
    <w:p w:rsidR="00AD1E59" w:rsidRPr="00DE3ABD" w:rsidRDefault="00AD1E59" w:rsidP="00451E9A">
      <w:pPr>
        <w:keepLines/>
        <w:spacing w:after="120"/>
        <w:jc w:val="both"/>
        <w:rPr>
          <w:rFonts w:cs="Arial"/>
        </w:rPr>
      </w:pPr>
      <w:r w:rsidRPr="00DE3ABD">
        <w:rPr>
          <w:rFonts w:cs="Arial"/>
        </w:rPr>
        <w:t>No amendment</w:t>
      </w:r>
      <w:bookmarkStart w:id="128" w:name="a_x"/>
      <w:bookmarkEnd w:id="128"/>
      <w:r w:rsidRPr="00DE3ABD">
        <w:rPr>
          <w:rFonts w:cs="Arial"/>
        </w:rPr>
        <w:t>.</w:t>
      </w:r>
    </w:p>
    <w:p w:rsidR="00AD1E59" w:rsidRPr="00DE3ABD" w:rsidRDefault="00AD1E59" w:rsidP="00451E9A">
      <w:pPr>
        <w:pStyle w:val="Heading2"/>
        <w:keepNext w:val="0"/>
        <w:keepLines/>
        <w:spacing w:after="120"/>
        <w:jc w:val="both"/>
      </w:pPr>
      <w:r w:rsidRPr="00DE3ABD">
        <w:t>Set Offs by the Principal</w:t>
      </w:r>
    </w:p>
    <w:p w:rsidR="00AD1E59" w:rsidRPr="00DE3ABD" w:rsidRDefault="00AD1E59" w:rsidP="00451E9A">
      <w:pPr>
        <w:keepLines/>
        <w:spacing w:after="120"/>
        <w:jc w:val="both"/>
        <w:rPr>
          <w:rFonts w:cs="Arial"/>
        </w:rPr>
      </w:pPr>
      <w:r w:rsidRPr="00DE3ABD">
        <w:rPr>
          <w:rFonts w:cs="Arial"/>
        </w:rPr>
        <w:t>No amendment.</w:t>
      </w:r>
    </w:p>
    <w:p w:rsidR="00AD1E59" w:rsidRPr="00DE3ABD" w:rsidRDefault="00AD1E59" w:rsidP="00451E9A">
      <w:pPr>
        <w:pStyle w:val="Heading2"/>
        <w:keepNext w:val="0"/>
        <w:keepLines/>
        <w:spacing w:after="120"/>
        <w:jc w:val="both"/>
      </w:pPr>
      <w:bookmarkStart w:id="129" w:name="a_y"/>
      <w:bookmarkEnd w:id="129"/>
      <w:r w:rsidRPr="00DE3ABD">
        <w:t>Recourse for Unpaid Moneys</w:t>
      </w:r>
    </w:p>
    <w:p w:rsidR="00AD1E59" w:rsidRPr="00DE3ABD" w:rsidRDefault="00AD1E59" w:rsidP="00451E9A">
      <w:pPr>
        <w:keepLines/>
        <w:spacing w:after="120"/>
        <w:jc w:val="both"/>
        <w:rPr>
          <w:rFonts w:cs="Arial"/>
        </w:rPr>
      </w:pPr>
      <w:r w:rsidRPr="00DE3ABD">
        <w:rPr>
          <w:rFonts w:cs="Arial"/>
        </w:rPr>
        <w:t xml:space="preserve">Delete Clause 42.11 and </w:t>
      </w:r>
      <w:r>
        <w:rPr>
          <w:rFonts w:cs="Arial"/>
        </w:rPr>
        <w:t>substitute</w:t>
      </w:r>
      <w:r w:rsidRPr="00DE3ABD">
        <w:rPr>
          <w:rFonts w:cs="Arial"/>
        </w:rPr>
        <w:t xml:space="preserve"> the following new Clause:</w:t>
      </w:r>
    </w:p>
    <w:p w:rsidR="00AD1E59" w:rsidRDefault="00AD1E59" w:rsidP="00451E9A">
      <w:pPr>
        <w:keepLines/>
        <w:spacing w:after="120"/>
        <w:ind w:left="567"/>
        <w:jc w:val="both"/>
        <w:rPr>
          <w:rFonts w:cs="Arial"/>
        </w:rPr>
      </w:pPr>
      <w:r>
        <w:rPr>
          <w:rFonts w:cs="Arial"/>
        </w:rPr>
        <w:t>“</w:t>
      </w:r>
      <w:r w:rsidRPr="00690BEB">
        <w:rPr>
          <w:rFonts w:cs="Arial"/>
          <w:b/>
        </w:rPr>
        <w:t>42.11 Recourse to Unpaid Moneys</w:t>
      </w:r>
    </w:p>
    <w:p w:rsidR="00AD1E59" w:rsidRPr="00DE3ABD" w:rsidRDefault="00AD1E59" w:rsidP="00451E9A">
      <w:pPr>
        <w:keepLines/>
        <w:spacing w:after="120"/>
        <w:ind w:left="567"/>
        <w:jc w:val="both"/>
        <w:rPr>
          <w:rFonts w:cs="Arial"/>
        </w:rPr>
      </w:pPr>
      <w:r w:rsidRPr="00DE3ABD">
        <w:rPr>
          <w:rFonts w:cs="Arial"/>
        </w:rPr>
        <w:t>Where a party fails to pay the other party an amount due and payable under the Contract within the time provided by the Contract or a party fails to pay the other party any money due otherwise than under the Contract, the other party may, subject to Clause 5.5, have recourse to retention moneys, if any, and, if those moneys are insufficient, then to security under the Contract and any deficiency remaining may be recovered by the other party as a debt due and payable.”</w:t>
      </w:r>
    </w:p>
    <w:p w:rsidR="00AD1E59" w:rsidRPr="00DE3ABD" w:rsidRDefault="00AD1E59" w:rsidP="00451E9A">
      <w:pPr>
        <w:pStyle w:val="Heading1"/>
        <w:keepNext w:val="0"/>
        <w:keepLines/>
        <w:widowControl/>
        <w:jc w:val="both"/>
      </w:pPr>
      <w:bookmarkStart w:id="130" w:name="a_z"/>
      <w:bookmarkStart w:id="131" w:name="_Toc401130655"/>
      <w:bookmarkStart w:id="132" w:name="_Toc480555190"/>
      <w:bookmarkEnd w:id="130"/>
      <w:r w:rsidRPr="00DE3ABD">
        <w:t>PAYMENT OF WORKERS AND SUBCONTRACTORS</w:t>
      </w:r>
      <w:bookmarkEnd w:id="131"/>
      <w:bookmarkEnd w:id="132"/>
    </w:p>
    <w:p w:rsidR="007741B7" w:rsidRDefault="007741B7" w:rsidP="007741B7">
      <w:pPr>
        <w:keepLines/>
        <w:spacing w:after="120"/>
        <w:jc w:val="both"/>
        <w:rPr>
          <w:rFonts w:cs="Arial"/>
        </w:rPr>
      </w:pPr>
      <w:bookmarkStart w:id="133" w:name="_Toc401130656"/>
      <w:r>
        <w:rPr>
          <w:rFonts w:cs="Arial"/>
        </w:rPr>
        <w:t>Add the following to clause 43 (a) (</w:t>
      </w:r>
      <w:proofErr w:type="spellStart"/>
      <w:r>
        <w:rPr>
          <w:rFonts w:cs="Arial"/>
        </w:rPr>
        <w:t>i</w:t>
      </w:r>
      <w:proofErr w:type="spellEnd"/>
      <w:r>
        <w:rPr>
          <w:rFonts w:cs="Arial"/>
        </w:rPr>
        <w:t>)</w:t>
      </w:r>
      <w:r w:rsidRPr="00DE3ABD">
        <w:rPr>
          <w:rFonts w:cs="Arial"/>
        </w:rPr>
        <w:t>.</w:t>
      </w:r>
    </w:p>
    <w:p w:rsidR="007741B7" w:rsidRPr="000A3579" w:rsidRDefault="007741B7" w:rsidP="007741B7">
      <w:pPr>
        <w:autoSpaceDE w:val="0"/>
        <w:autoSpaceDN w:val="0"/>
        <w:adjustRightInd w:val="0"/>
        <w:ind w:left="567"/>
        <w:rPr>
          <w:color w:val="000000"/>
        </w:rPr>
      </w:pPr>
      <w:r w:rsidRPr="000A3579">
        <w:rPr>
          <w:bCs/>
        </w:rPr>
        <w:t xml:space="preserve">The statutory declaration must be substantially in the form of the DPTI </w:t>
      </w:r>
      <w:r w:rsidRPr="000A3579">
        <w:rPr>
          <w:color w:val="000000"/>
        </w:rPr>
        <w:t>Statutory Declaration Template for Payment Claims, available from</w:t>
      </w:r>
      <w:r>
        <w:rPr>
          <w:color w:val="000000"/>
        </w:rPr>
        <w:t>:</w:t>
      </w:r>
      <w:r w:rsidRPr="000A3579">
        <w:rPr>
          <w:color w:val="000000"/>
        </w:rPr>
        <w:t xml:space="preserve"> </w:t>
      </w:r>
      <w:hyperlink r:id="rId11" w:history="1">
        <w:r w:rsidRPr="000A3579">
          <w:rPr>
            <w:rStyle w:val="Hyperlink"/>
          </w:rPr>
          <w:t>http://www.dpti.sa.gov.au/contractor_documents/guidelines_and_miscellaneous</w:t>
        </w:r>
      </w:hyperlink>
      <w:r>
        <w:rPr>
          <w:color w:val="000000"/>
        </w:rPr>
        <w:t>.</w:t>
      </w:r>
    </w:p>
    <w:p w:rsidR="00AD1E59" w:rsidRPr="00DE3ABD" w:rsidRDefault="00AD1E59" w:rsidP="00451E9A">
      <w:pPr>
        <w:pStyle w:val="Heading1"/>
        <w:keepNext w:val="0"/>
        <w:keepLines/>
        <w:widowControl/>
        <w:jc w:val="both"/>
      </w:pPr>
      <w:bookmarkStart w:id="134" w:name="_Toc480555191"/>
      <w:r w:rsidRPr="00DE3ABD">
        <w:t>DEFAULT OR INSOLVENCY</w:t>
      </w:r>
      <w:bookmarkEnd w:id="133"/>
      <w:bookmarkEnd w:id="134"/>
    </w:p>
    <w:p w:rsidR="00AD1E59" w:rsidRPr="00DE3ABD" w:rsidRDefault="00AD1E59" w:rsidP="00451E9A">
      <w:pPr>
        <w:keepLines/>
        <w:spacing w:after="120"/>
        <w:jc w:val="both"/>
        <w:rPr>
          <w:rFonts w:cs="Arial"/>
        </w:rPr>
      </w:pPr>
      <w:r w:rsidRPr="00DE3ABD">
        <w:rPr>
          <w:rFonts w:cs="Arial"/>
        </w:rPr>
        <w:t>No amendment.</w:t>
      </w:r>
    </w:p>
    <w:p w:rsidR="00AD1E59" w:rsidRPr="00DE3ABD" w:rsidRDefault="00AD1E59" w:rsidP="00451E9A">
      <w:pPr>
        <w:pStyle w:val="Heading1"/>
        <w:keepNext w:val="0"/>
        <w:keepLines/>
        <w:widowControl/>
        <w:jc w:val="both"/>
      </w:pPr>
      <w:bookmarkStart w:id="135" w:name="_Toc401130657"/>
      <w:bookmarkStart w:id="136" w:name="_Toc480555192"/>
      <w:r w:rsidRPr="00DE3ABD">
        <w:t>TERMINATION BY FRUSTRATION</w:t>
      </w:r>
      <w:bookmarkEnd w:id="135"/>
      <w:bookmarkEnd w:id="136"/>
    </w:p>
    <w:p w:rsidR="00AD1E59" w:rsidRPr="00DE3ABD" w:rsidRDefault="00AD1E59" w:rsidP="00451E9A">
      <w:pPr>
        <w:keepLines/>
        <w:spacing w:after="120"/>
        <w:jc w:val="both"/>
        <w:rPr>
          <w:rFonts w:cs="Arial"/>
        </w:rPr>
      </w:pPr>
      <w:r w:rsidRPr="00DE3ABD">
        <w:rPr>
          <w:rFonts w:cs="Arial"/>
        </w:rPr>
        <w:t>No amendment.</w:t>
      </w:r>
    </w:p>
    <w:p w:rsidR="00AD1E59" w:rsidRPr="00DE3ABD" w:rsidRDefault="00AD1E59" w:rsidP="00451E9A">
      <w:pPr>
        <w:pStyle w:val="Heading1"/>
        <w:keepNext w:val="0"/>
        <w:keepLines/>
        <w:widowControl/>
        <w:jc w:val="both"/>
      </w:pPr>
      <w:bookmarkStart w:id="137" w:name="_Toc401130658"/>
      <w:bookmarkStart w:id="138" w:name="_Toc480555193"/>
      <w:r w:rsidRPr="00DE3ABD">
        <w:t>TIME FOR NOTIFICATION OF CLAIMS</w:t>
      </w:r>
      <w:bookmarkEnd w:id="137"/>
      <w:bookmarkEnd w:id="138"/>
    </w:p>
    <w:p w:rsidR="00AD1E59" w:rsidRPr="00DE3ABD" w:rsidRDefault="00AD1E59" w:rsidP="00451E9A">
      <w:pPr>
        <w:pStyle w:val="Heading2"/>
        <w:keepNext w:val="0"/>
        <w:keepLines/>
        <w:spacing w:after="120"/>
        <w:jc w:val="both"/>
      </w:pPr>
      <w:r w:rsidRPr="00DE3ABD">
        <w:t>Contractor’s Prescribed Notice</w:t>
      </w:r>
    </w:p>
    <w:p w:rsidR="00AD1E59" w:rsidRPr="00DE3ABD" w:rsidRDefault="00AD1E59" w:rsidP="00451E9A">
      <w:pPr>
        <w:keepLines/>
        <w:spacing w:after="120"/>
        <w:jc w:val="both"/>
        <w:rPr>
          <w:rFonts w:cs="Arial"/>
        </w:rPr>
      </w:pPr>
      <w:r w:rsidRPr="00DE3ABD">
        <w:rPr>
          <w:rFonts w:cs="Arial"/>
        </w:rPr>
        <w:t xml:space="preserve">In the second paragraph, delete the expression “42 days” and </w:t>
      </w:r>
      <w:r>
        <w:rPr>
          <w:rFonts w:cs="Arial"/>
        </w:rPr>
        <w:t>insert</w:t>
      </w:r>
      <w:r w:rsidRPr="00DE3ABD">
        <w:rPr>
          <w:rFonts w:cs="Arial"/>
        </w:rPr>
        <w:t xml:space="preserve"> “28 days”.</w:t>
      </w:r>
    </w:p>
    <w:p w:rsidR="00AD1E59" w:rsidRPr="00DE3ABD" w:rsidRDefault="00AD1E59" w:rsidP="00451E9A">
      <w:pPr>
        <w:pStyle w:val="Heading2"/>
        <w:keepNext w:val="0"/>
        <w:keepLines/>
        <w:spacing w:after="120"/>
        <w:jc w:val="both"/>
      </w:pPr>
      <w:r w:rsidRPr="00DE3ABD">
        <w:t>Time for Disputing Superintendent’s Direction</w:t>
      </w:r>
    </w:p>
    <w:p w:rsidR="00AD1E59" w:rsidRPr="00DE3ABD" w:rsidRDefault="00AD1E59" w:rsidP="00451E9A">
      <w:pPr>
        <w:keepLines/>
        <w:spacing w:after="120"/>
        <w:jc w:val="both"/>
        <w:rPr>
          <w:rFonts w:cs="Arial"/>
        </w:rPr>
      </w:pPr>
      <w:r w:rsidRPr="00DE3ABD">
        <w:rPr>
          <w:rFonts w:cs="Arial"/>
        </w:rPr>
        <w:t xml:space="preserve">Delete Clause 46.2 and </w:t>
      </w:r>
      <w:r>
        <w:rPr>
          <w:rFonts w:cs="Arial"/>
        </w:rPr>
        <w:t>substitute</w:t>
      </w:r>
      <w:r w:rsidRPr="00DE3ABD">
        <w:rPr>
          <w:rFonts w:cs="Arial"/>
        </w:rPr>
        <w:t xml:space="preserve"> the following new Clause:</w:t>
      </w:r>
    </w:p>
    <w:p w:rsidR="00AD1E59" w:rsidRPr="00DE3ABD" w:rsidRDefault="00AD1E59" w:rsidP="00451E9A">
      <w:pPr>
        <w:pStyle w:val="Heading2"/>
        <w:keepNext w:val="0"/>
        <w:keepLines/>
        <w:numPr>
          <w:ilvl w:val="0"/>
          <w:numId w:val="0"/>
        </w:numPr>
        <w:spacing w:after="120"/>
        <w:ind w:left="567"/>
        <w:jc w:val="both"/>
      </w:pPr>
      <w:r w:rsidRPr="00DE3ABD">
        <w:rPr>
          <w:b w:val="0"/>
        </w:rPr>
        <w:t>“</w:t>
      </w:r>
      <w:proofErr w:type="gramStart"/>
      <w:r w:rsidRPr="00DE3ABD">
        <w:t>46.2  Time</w:t>
      </w:r>
      <w:proofErr w:type="gramEnd"/>
      <w:r w:rsidRPr="00DE3ABD">
        <w:t xml:space="preserve"> for Disputing Superintendent’s Direction</w:t>
      </w:r>
    </w:p>
    <w:p w:rsidR="00AD1E59" w:rsidRPr="00DE3ABD" w:rsidRDefault="00AD1E59" w:rsidP="00451E9A">
      <w:pPr>
        <w:keepLines/>
        <w:tabs>
          <w:tab w:val="left" w:pos="567"/>
        </w:tabs>
        <w:spacing w:after="120"/>
        <w:ind w:left="567"/>
        <w:jc w:val="both"/>
        <w:rPr>
          <w:rFonts w:cs="Arial"/>
          <w:lang w:eastAsia="en-US"/>
        </w:rPr>
      </w:pPr>
      <w:r w:rsidRPr="00DE3ABD">
        <w:rPr>
          <w:rFonts w:cs="Arial"/>
          <w:lang w:eastAsia="en-US"/>
        </w:rPr>
        <w:t>If the Superintendent:</w:t>
      </w:r>
    </w:p>
    <w:p w:rsidR="00AD1E59" w:rsidRPr="00DE3ABD" w:rsidRDefault="00AD1E59" w:rsidP="00D61470">
      <w:pPr>
        <w:keepLines/>
        <w:numPr>
          <w:ilvl w:val="0"/>
          <w:numId w:val="10"/>
        </w:numPr>
        <w:tabs>
          <w:tab w:val="left" w:pos="1134"/>
        </w:tabs>
        <w:spacing w:after="120"/>
        <w:ind w:left="1134" w:hanging="567"/>
        <w:jc w:val="both"/>
        <w:rPr>
          <w:rFonts w:cs="Arial"/>
          <w:lang w:eastAsia="en-US"/>
        </w:rPr>
      </w:pPr>
      <w:r w:rsidRPr="00DE3ABD">
        <w:rPr>
          <w:rFonts w:cs="Arial"/>
          <w:lang w:eastAsia="en-US"/>
        </w:rPr>
        <w:t>has given a direction (other than a decision under Clause 47.1) pursuant to the Contract; and</w:t>
      </w:r>
    </w:p>
    <w:p w:rsidR="00AD1E59" w:rsidRPr="00DE3ABD" w:rsidRDefault="00AD1E59" w:rsidP="00D61470">
      <w:pPr>
        <w:keepLines/>
        <w:numPr>
          <w:ilvl w:val="0"/>
          <w:numId w:val="10"/>
        </w:numPr>
        <w:tabs>
          <w:tab w:val="left" w:pos="1134"/>
        </w:tabs>
        <w:spacing w:after="120"/>
        <w:ind w:left="1134" w:hanging="567"/>
        <w:jc w:val="both"/>
        <w:rPr>
          <w:rFonts w:cs="Arial"/>
          <w:lang w:eastAsia="en-US"/>
        </w:rPr>
      </w:pPr>
      <w:r w:rsidRPr="00DE3ABD">
        <w:rPr>
          <w:rFonts w:cs="Arial"/>
          <w:lang w:eastAsia="en-US"/>
        </w:rPr>
        <w:t>has served a notice in writing on each party that if a party wishes to dispute the direction then that party is required to do so under Clause 47,</w:t>
      </w:r>
    </w:p>
    <w:p w:rsidR="00AD1E59" w:rsidRPr="00DE3ABD" w:rsidRDefault="00AD1E59" w:rsidP="00451E9A">
      <w:pPr>
        <w:keepLines/>
        <w:tabs>
          <w:tab w:val="left" w:pos="567"/>
        </w:tabs>
        <w:spacing w:after="120"/>
        <w:ind w:left="567"/>
        <w:jc w:val="both"/>
        <w:rPr>
          <w:rFonts w:cs="Arial"/>
          <w:lang w:eastAsia="en-US"/>
        </w:rPr>
      </w:pPr>
      <w:r w:rsidRPr="00DE3ABD">
        <w:rPr>
          <w:rFonts w:cs="Arial"/>
          <w:lang w:eastAsia="en-US"/>
        </w:rPr>
        <w:t>the direction shall not be disputed unless a notice of dispute in accordance with Clause 47.1 is given by a party to the Superintendent and a copy of the notice of dispute is given to the other party within 28 days after the date of service on that party of the notice pursuant to Clause 46.2 (b).”</w:t>
      </w:r>
    </w:p>
    <w:p w:rsidR="00AD1E59" w:rsidRPr="00DE3ABD" w:rsidRDefault="00AD1E59" w:rsidP="00451E9A">
      <w:pPr>
        <w:pStyle w:val="Heading1"/>
        <w:keepNext w:val="0"/>
        <w:keepLines/>
        <w:widowControl/>
        <w:jc w:val="both"/>
      </w:pPr>
      <w:bookmarkStart w:id="139" w:name="_Toc401130659"/>
      <w:bookmarkStart w:id="140" w:name="_Toc480555194"/>
      <w:r w:rsidRPr="00DE3ABD">
        <w:t>DISPUTE RESOLUTION</w:t>
      </w:r>
      <w:bookmarkEnd w:id="139"/>
      <w:bookmarkEnd w:id="140"/>
    </w:p>
    <w:p w:rsidR="00AD1E59" w:rsidRPr="00DE3ABD" w:rsidRDefault="00AD1E59" w:rsidP="00451E9A">
      <w:pPr>
        <w:keepLines/>
        <w:spacing w:after="120"/>
        <w:jc w:val="both"/>
        <w:rPr>
          <w:rFonts w:cs="Arial"/>
        </w:rPr>
      </w:pPr>
      <w:bookmarkStart w:id="141" w:name="a_Š"/>
      <w:bookmarkEnd w:id="141"/>
      <w:r w:rsidRPr="00DE3ABD">
        <w:rPr>
          <w:rFonts w:cs="Arial"/>
        </w:rPr>
        <w:t>Delete Clause 47 and substitute the following new Clause</w:t>
      </w:r>
      <w:r>
        <w:rPr>
          <w:rFonts w:cs="Arial"/>
        </w:rPr>
        <w:t>:</w:t>
      </w:r>
    </w:p>
    <w:p w:rsidR="00AD1E59" w:rsidRPr="00DE3ABD" w:rsidRDefault="00AD1E59" w:rsidP="00451E9A">
      <w:pPr>
        <w:keepLines/>
        <w:tabs>
          <w:tab w:val="left" w:pos="567"/>
        </w:tabs>
        <w:spacing w:after="120"/>
        <w:ind w:left="567"/>
        <w:jc w:val="both"/>
        <w:rPr>
          <w:rFonts w:cs="Arial"/>
          <w:lang w:eastAsia="en-US"/>
        </w:rPr>
      </w:pPr>
      <w:r w:rsidRPr="00DE3ABD">
        <w:rPr>
          <w:rFonts w:cs="Arial"/>
          <w:lang w:eastAsia="en-US"/>
        </w:rPr>
        <w:t>“</w:t>
      </w:r>
      <w:proofErr w:type="gramStart"/>
      <w:r w:rsidRPr="00DE3ABD">
        <w:rPr>
          <w:rFonts w:cs="Arial"/>
          <w:b/>
          <w:lang w:eastAsia="en-US"/>
        </w:rPr>
        <w:t>47  DISPUTE</w:t>
      </w:r>
      <w:proofErr w:type="gramEnd"/>
      <w:r w:rsidRPr="00DE3ABD">
        <w:rPr>
          <w:rFonts w:cs="Arial"/>
          <w:b/>
          <w:lang w:eastAsia="en-US"/>
        </w:rPr>
        <w:t xml:space="preserve"> RESOLUTION</w:t>
      </w:r>
    </w:p>
    <w:p w:rsidR="00AD1E59" w:rsidRPr="00DE3ABD" w:rsidRDefault="00AD1E59" w:rsidP="00451E9A">
      <w:pPr>
        <w:keepLines/>
        <w:tabs>
          <w:tab w:val="left" w:pos="567"/>
        </w:tabs>
        <w:spacing w:after="120"/>
        <w:ind w:left="567"/>
        <w:jc w:val="both"/>
        <w:rPr>
          <w:rFonts w:cs="Arial"/>
          <w:b/>
          <w:lang w:eastAsia="en-US"/>
        </w:rPr>
      </w:pPr>
      <w:r w:rsidRPr="00DE3ABD">
        <w:rPr>
          <w:rFonts w:cs="Arial"/>
          <w:b/>
          <w:lang w:eastAsia="en-US"/>
        </w:rPr>
        <w:t>47.1 Dispute Procedure</w:t>
      </w:r>
    </w:p>
    <w:p w:rsidR="00AD1E59" w:rsidRPr="00DE3ABD" w:rsidRDefault="00AD1E59" w:rsidP="00451E9A">
      <w:pPr>
        <w:keepLines/>
        <w:tabs>
          <w:tab w:val="left" w:pos="567"/>
        </w:tabs>
        <w:spacing w:after="120"/>
        <w:ind w:left="567"/>
        <w:jc w:val="both"/>
        <w:rPr>
          <w:rFonts w:cs="Arial"/>
          <w:lang w:eastAsia="en-US"/>
        </w:rPr>
      </w:pPr>
      <w:r w:rsidRPr="00DE3ABD">
        <w:rPr>
          <w:rFonts w:cs="Arial"/>
          <w:lang w:eastAsia="en-US"/>
        </w:rPr>
        <w:t>It is the intention of this clause to provide a procedure to enable the parties to ensure that a dispute is dealt with, and to encourage the parties to explore the possibilities for resolving a dispute before considering legal proceedings.</w:t>
      </w:r>
    </w:p>
    <w:p w:rsidR="00AD1E59" w:rsidRPr="00DE3ABD" w:rsidRDefault="00AD1E59" w:rsidP="00451E9A">
      <w:pPr>
        <w:keepLines/>
        <w:tabs>
          <w:tab w:val="left" w:pos="567"/>
        </w:tabs>
        <w:spacing w:after="120"/>
        <w:ind w:left="567"/>
        <w:jc w:val="both"/>
        <w:rPr>
          <w:rFonts w:cs="Arial"/>
          <w:lang w:eastAsia="en-US"/>
        </w:rPr>
      </w:pPr>
      <w:r w:rsidRPr="00DE3ABD">
        <w:rPr>
          <w:rFonts w:cs="Arial"/>
          <w:lang w:eastAsia="en-US"/>
        </w:rPr>
        <w:t>Except in the case of genuine urgency requiring immediate interlocutory or interim relief or remedy, or where a party seeks to enforce payment due under a certificate issued under Clause 42, neither party may commence legal proceedings in relation to any dispute, or other matter arising out of the Contract, including, without limitation, a dispute as to a determination, decision or direction of the Superintendent, (‘a disputed matter’) without first doing everything in that party’s power to comply with the procedure set out in this Clause 47.1.</w:t>
      </w:r>
    </w:p>
    <w:p w:rsidR="00AD1E59" w:rsidRPr="00DE3ABD" w:rsidRDefault="00AD1E59" w:rsidP="00451E9A">
      <w:pPr>
        <w:keepLines/>
        <w:tabs>
          <w:tab w:val="left" w:pos="567"/>
        </w:tabs>
        <w:spacing w:after="120"/>
        <w:ind w:left="567"/>
        <w:jc w:val="both"/>
        <w:rPr>
          <w:rFonts w:cs="Arial"/>
          <w:lang w:eastAsia="en-US"/>
        </w:rPr>
      </w:pPr>
      <w:r w:rsidRPr="00DE3ABD">
        <w:rPr>
          <w:rFonts w:cs="Arial"/>
          <w:lang w:eastAsia="en-US"/>
        </w:rPr>
        <w:t>In this clause, Dispute Representative means, each of the persons nominated in the annexure or otherwise nominated by the Principal as the Principal’s Dispute Representative and by the Contractor as the Contractor’s Dispute Representative.</w:t>
      </w:r>
    </w:p>
    <w:p w:rsidR="00AD1E59" w:rsidRPr="00DE3ABD" w:rsidRDefault="00AD1E59" w:rsidP="00451E9A">
      <w:pPr>
        <w:keepLines/>
        <w:tabs>
          <w:tab w:val="left" w:pos="567"/>
        </w:tabs>
        <w:spacing w:after="120"/>
        <w:ind w:left="567"/>
        <w:jc w:val="both"/>
        <w:rPr>
          <w:rFonts w:cs="Arial"/>
          <w:lang w:eastAsia="en-US"/>
        </w:rPr>
      </w:pPr>
      <w:r w:rsidRPr="00DE3ABD">
        <w:rPr>
          <w:rFonts w:cs="Arial"/>
          <w:lang w:eastAsia="en-US"/>
        </w:rPr>
        <w:t xml:space="preserve">A disputed matter must first be referred to the Superintendent by delivering to the Superintendent a notice of dispute. The notice of dispute must be in writing, setting out full particulars of the subject of the dispute including information establishing the factual and legal basis of the matter and a detailed quantification of the claim.  The notice of dispute must also be supported by evidentiary material.  A copy of the notice of dispute and supporting evidentiary material must be delivered to the other party to the dispute. </w:t>
      </w:r>
    </w:p>
    <w:p w:rsidR="00AD1E59" w:rsidRPr="00DE3ABD" w:rsidRDefault="00AD1E59" w:rsidP="00451E9A">
      <w:pPr>
        <w:keepLines/>
        <w:tabs>
          <w:tab w:val="left" w:pos="567"/>
        </w:tabs>
        <w:spacing w:after="120"/>
        <w:ind w:left="567"/>
        <w:jc w:val="both"/>
        <w:rPr>
          <w:rFonts w:cs="Arial"/>
          <w:lang w:eastAsia="en-US"/>
        </w:rPr>
      </w:pPr>
      <w:r w:rsidRPr="00DE3ABD">
        <w:rPr>
          <w:rFonts w:cs="Arial"/>
          <w:lang w:eastAsia="en-US"/>
        </w:rPr>
        <w:t>The other party to the dispute may provide submissions and evidentiary material relating to the disputed matter to the Superintendent.</w:t>
      </w:r>
    </w:p>
    <w:p w:rsidR="00AD1E59" w:rsidRPr="00DE3ABD" w:rsidRDefault="00AD1E59" w:rsidP="00451E9A">
      <w:pPr>
        <w:keepLines/>
        <w:tabs>
          <w:tab w:val="left" w:pos="567"/>
        </w:tabs>
        <w:spacing w:after="120"/>
        <w:ind w:left="567"/>
        <w:jc w:val="both"/>
        <w:rPr>
          <w:rFonts w:cs="Arial"/>
          <w:lang w:eastAsia="en-US"/>
        </w:rPr>
      </w:pPr>
      <w:r w:rsidRPr="00DE3ABD">
        <w:rPr>
          <w:rFonts w:cs="Arial"/>
          <w:lang w:eastAsia="en-US"/>
        </w:rPr>
        <w:t>The Superintendent must make enquiry as to the facts of the matter as necessary, and either:</w:t>
      </w:r>
    </w:p>
    <w:p w:rsidR="00AD1E59" w:rsidRPr="00DE3ABD" w:rsidRDefault="00AD1E59" w:rsidP="00451E9A">
      <w:pPr>
        <w:keepLines/>
        <w:spacing w:after="120"/>
        <w:ind w:left="1134" w:hanging="567"/>
        <w:jc w:val="both"/>
        <w:rPr>
          <w:rFonts w:cs="Arial"/>
          <w:lang w:eastAsia="en-US"/>
        </w:rPr>
      </w:pPr>
      <w:r w:rsidRPr="00DE3ABD">
        <w:rPr>
          <w:rFonts w:cs="Arial"/>
          <w:lang w:eastAsia="en-US"/>
        </w:rPr>
        <w:t>(a)</w:t>
      </w:r>
      <w:r w:rsidRPr="00DE3ABD">
        <w:rPr>
          <w:rFonts w:cs="Arial"/>
          <w:lang w:eastAsia="en-US"/>
        </w:rPr>
        <w:tab/>
        <w:t>make a written determination as to the rights of the parties; or</w:t>
      </w:r>
    </w:p>
    <w:p w:rsidR="00AD1E59" w:rsidRPr="00DE3ABD" w:rsidRDefault="00AD1E59" w:rsidP="00451E9A">
      <w:pPr>
        <w:keepLines/>
        <w:spacing w:after="120"/>
        <w:ind w:left="1134" w:hanging="567"/>
        <w:jc w:val="both"/>
        <w:rPr>
          <w:rFonts w:cs="Arial"/>
          <w:lang w:eastAsia="en-US"/>
        </w:rPr>
      </w:pPr>
      <w:r w:rsidRPr="00DE3ABD">
        <w:rPr>
          <w:rFonts w:cs="Arial"/>
          <w:lang w:eastAsia="en-US"/>
        </w:rPr>
        <w:t>(b)</w:t>
      </w:r>
      <w:r w:rsidRPr="00DE3ABD">
        <w:rPr>
          <w:rFonts w:cs="Arial"/>
          <w:lang w:eastAsia="en-US"/>
        </w:rPr>
        <w:tab/>
        <w:t>if the Superintendent considers there is insufficient evidence for the Superintendent to make a determination, in a written notice, decline to make a determination,</w:t>
      </w:r>
    </w:p>
    <w:p w:rsidR="00AD1E59" w:rsidRPr="00DE3ABD" w:rsidRDefault="00AD1E59" w:rsidP="00451E9A">
      <w:pPr>
        <w:keepLines/>
        <w:tabs>
          <w:tab w:val="left" w:pos="567"/>
        </w:tabs>
        <w:spacing w:after="120"/>
        <w:ind w:left="567"/>
        <w:jc w:val="both"/>
        <w:rPr>
          <w:rFonts w:cs="Arial"/>
          <w:lang w:eastAsia="en-US"/>
        </w:rPr>
      </w:pPr>
      <w:r w:rsidRPr="00DE3ABD">
        <w:rPr>
          <w:rFonts w:cs="Arial"/>
          <w:lang w:eastAsia="en-US"/>
        </w:rPr>
        <w:t>as soon as possible and in any event no later than 42 days from receipt of the notice of dispute. The Superintendent’s written determination or notice must be delivered to the Contractor and the Principal.</w:t>
      </w:r>
    </w:p>
    <w:p w:rsidR="00AD1E59" w:rsidRPr="00DE3ABD" w:rsidRDefault="00AD1E59" w:rsidP="00451E9A">
      <w:pPr>
        <w:keepLines/>
        <w:tabs>
          <w:tab w:val="left" w:pos="567"/>
        </w:tabs>
        <w:spacing w:after="120"/>
        <w:ind w:left="567"/>
        <w:jc w:val="both"/>
        <w:rPr>
          <w:rFonts w:cs="Arial"/>
          <w:lang w:eastAsia="en-US"/>
        </w:rPr>
      </w:pPr>
      <w:r w:rsidRPr="00DE3ABD">
        <w:rPr>
          <w:rFonts w:cs="Arial"/>
          <w:lang w:eastAsia="en-US"/>
        </w:rPr>
        <w:t>Following a Superintendent’s determination, or a notice declining to make a determination, if the Principal or Contractor is dissatisfied with the determination or the lack of a determination, the Principal or the Contractor (‘disputing party’) may send to the other party (‘other party’) and to the Superintendent a written notice by Certified Mail, requiring the implementation of dispute resolution procedures under this Clause 47.1 (‘a dispute resolution notice’).</w:t>
      </w:r>
    </w:p>
    <w:p w:rsidR="00AD1E59" w:rsidRPr="00DE3ABD" w:rsidRDefault="00AD1E59" w:rsidP="00451E9A">
      <w:pPr>
        <w:keepLines/>
        <w:tabs>
          <w:tab w:val="left" w:pos="567"/>
        </w:tabs>
        <w:spacing w:after="120"/>
        <w:ind w:left="567"/>
        <w:jc w:val="both"/>
        <w:rPr>
          <w:rFonts w:cs="Arial"/>
          <w:lang w:eastAsia="en-US"/>
        </w:rPr>
      </w:pPr>
      <w:r w:rsidRPr="00DE3ABD">
        <w:rPr>
          <w:rFonts w:cs="Arial"/>
          <w:lang w:eastAsia="en-US"/>
        </w:rPr>
        <w:t>Despite any other provision of this Clause 47, the other party is not obliged to proceed with the dispute resolution procedures under this Clause 47.1 unless the disputing party has fully particularised the claim by providing information establishing the factual and legal basis of the claim, a detailed quantification of the claim and supporting evidentiary material as required in this Clause 47.1.</w:t>
      </w:r>
    </w:p>
    <w:p w:rsidR="00AD1E59" w:rsidRPr="00DE3ABD" w:rsidRDefault="00AD1E59" w:rsidP="00451E9A">
      <w:pPr>
        <w:keepLines/>
        <w:tabs>
          <w:tab w:val="left" w:pos="567"/>
        </w:tabs>
        <w:spacing w:after="120"/>
        <w:ind w:left="567"/>
        <w:jc w:val="both"/>
        <w:rPr>
          <w:rFonts w:cs="Arial"/>
          <w:lang w:eastAsia="en-US"/>
        </w:rPr>
      </w:pPr>
      <w:r w:rsidRPr="00DE3ABD">
        <w:rPr>
          <w:rFonts w:cs="Arial"/>
          <w:lang w:eastAsia="en-US"/>
        </w:rPr>
        <w:t>Within 21 days after receipt of a dispute resolution notice by the other party, the other party must provide a written response to the disputing party and to the Superintendent, such response addressing the matters set out in the dispute resolution notice (‘written response’).</w:t>
      </w:r>
    </w:p>
    <w:p w:rsidR="00AD1E59" w:rsidRPr="00DE3ABD" w:rsidRDefault="00AD1E59" w:rsidP="00451E9A">
      <w:pPr>
        <w:keepLines/>
        <w:tabs>
          <w:tab w:val="left" w:pos="567"/>
        </w:tabs>
        <w:spacing w:after="120"/>
        <w:ind w:left="567"/>
        <w:jc w:val="both"/>
        <w:rPr>
          <w:rFonts w:cs="Arial"/>
          <w:lang w:eastAsia="en-US"/>
        </w:rPr>
      </w:pPr>
      <w:r w:rsidRPr="00DE3ABD">
        <w:rPr>
          <w:rFonts w:cs="Arial"/>
          <w:lang w:eastAsia="en-US"/>
        </w:rPr>
        <w:t>Within 21 days after receipt of the written response by the disputing party (or such longer period as the parties may agree), the Dispute Representatives must meet and attempt to resolve the disputed matter.</w:t>
      </w:r>
    </w:p>
    <w:p w:rsidR="00AD1E59" w:rsidRPr="00DE3ABD" w:rsidRDefault="00AD1E59" w:rsidP="00451E9A">
      <w:pPr>
        <w:keepLines/>
        <w:tabs>
          <w:tab w:val="left" w:pos="567"/>
        </w:tabs>
        <w:spacing w:after="120"/>
        <w:ind w:left="567"/>
        <w:jc w:val="both"/>
        <w:rPr>
          <w:rFonts w:cs="Arial"/>
          <w:lang w:eastAsia="en-US"/>
        </w:rPr>
      </w:pPr>
      <w:r w:rsidRPr="00DE3ABD">
        <w:rPr>
          <w:rFonts w:cs="Arial"/>
          <w:lang w:eastAsia="en-US"/>
        </w:rPr>
        <w:t>Each of the Dispute Representatives must be sufficiently authorised by the relevant party to meet and endeavour to resolve the dispute without detailed reference to another person. In so doing they may be supported (at their election) by legal, financial, technical or other experts.</w:t>
      </w:r>
    </w:p>
    <w:p w:rsidR="00AD1E59" w:rsidRPr="00DE3ABD" w:rsidRDefault="00AD1E59" w:rsidP="00451E9A">
      <w:pPr>
        <w:keepLines/>
        <w:tabs>
          <w:tab w:val="left" w:pos="567"/>
        </w:tabs>
        <w:spacing w:after="120"/>
        <w:ind w:left="567"/>
        <w:jc w:val="both"/>
        <w:rPr>
          <w:rFonts w:cs="Arial"/>
          <w:b/>
          <w:lang w:eastAsia="en-US"/>
        </w:rPr>
      </w:pPr>
      <w:proofErr w:type="gramStart"/>
      <w:r w:rsidRPr="00DE3ABD">
        <w:rPr>
          <w:rFonts w:cs="Arial"/>
          <w:b/>
          <w:lang w:eastAsia="en-US"/>
        </w:rPr>
        <w:t xml:space="preserve">47.2  </w:t>
      </w:r>
      <w:proofErr w:type="spellStart"/>
      <w:r w:rsidRPr="00DE3ABD">
        <w:rPr>
          <w:rFonts w:cs="Arial"/>
          <w:b/>
          <w:lang w:eastAsia="en-US"/>
        </w:rPr>
        <w:t>ADR</w:t>
      </w:r>
      <w:proofErr w:type="spellEnd"/>
      <w:proofErr w:type="gramEnd"/>
    </w:p>
    <w:p w:rsidR="00AD1E59" w:rsidRPr="00DE3ABD" w:rsidRDefault="00AD1E59" w:rsidP="00451E9A">
      <w:pPr>
        <w:keepLines/>
        <w:tabs>
          <w:tab w:val="left" w:pos="567"/>
        </w:tabs>
        <w:spacing w:after="120"/>
        <w:ind w:left="567"/>
        <w:jc w:val="both"/>
        <w:rPr>
          <w:rFonts w:cs="Arial"/>
          <w:lang w:eastAsia="en-US"/>
        </w:rPr>
      </w:pPr>
      <w:r w:rsidRPr="00DE3ABD">
        <w:rPr>
          <w:rFonts w:cs="Arial"/>
          <w:lang w:eastAsia="en-US"/>
        </w:rPr>
        <w:t>Nothing in this Clause 47 is intended to either:</w:t>
      </w:r>
    </w:p>
    <w:p w:rsidR="00AD1E59" w:rsidRPr="00DE3ABD" w:rsidRDefault="00AD1E59" w:rsidP="00451E9A">
      <w:pPr>
        <w:keepLines/>
        <w:spacing w:after="120"/>
        <w:ind w:left="1134" w:hanging="567"/>
        <w:jc w:val="both"/>
        <w:rPr>
          <w:rFonts w:cs="Arial"/>
          <w:lang w:eastAsia="en-US"/>
        </w:rPr>
      </w:pPr>
      <w:r w:rsidRPr="00DE3ABD">
        <w:rPr>
          <w:rFonts w:cs="Arial"/>
          <w:lang w:eastAsia="en-US"/>
        </w:rPr>
        <w:t>(a)</w:t>
      </w:r>
      <w:r w:rsidRPr="00DE3ABD">
        <w:rPr>
          <w:rFonts w:cs="Arial"/>
          <w:lang w:eastAsia="en-US"/>
        </w:rPr>
        <w:tab/>
        <w:t>require a party to be involved in any form of arbitration or alternative dispute resolution (other than the procedures set out in Clause 47.1) before commencing legal proceedings; or</w:t>
      </w:r>
    </w:p>
    <w:p w:rsidR="00AD1E59" w:rsidRPr="00DE3ABD" w:rsidRDefault="00AD1E59" w:rsidP="00451E9A">
      <w:pPr>
        <w:keepLines/>
        <w:spacing w:after="120"/>
        <w:ind w:left="1134" w:hanging="567"/>
        <w:jc w:val="both"/>
        <w:rPr>
          <w:rFonts w:cs="Arial"/>
          <w:lang w:eastAsia="en-US"/>
        </w:rPr>
      </w:pPr>
      <w:r w:rsidRPr="00DE3ABD">
        <w:rPr>
          <w:rFonts w:cs="Arial"/>
          <w:lang w:eastAsia="en-US"/>
        </w:rPr>
        <w:t>(b)</w:t>
      </w:r>
      <w:r w:rsidRPr="00DE3ABD">
        <w:rPr>
          <w:rFonts w:cs="Arial"/>
          <w:lang w:eastAsia="en-US"/>
        </w:rPr>
        <w:tab/>
        <w:t>preclude the parties from agreeing at any time to use any form of arbitration or alternative dispute resolution at their mutual discretion.</w:t>
      </w:r>
    </w:p>
    <w:p w:rsidR="00AD1E59" w:rsidRPr="00DE3ABD" w:rsidRDefault="00AD1E59" w:rsidP="00451E9A">
      <w:pPr>
        <w:keepLines/>
        <w:tabs>
          <w:tab w:val="left" w:pos="567"/>
        </w:tabs>
        <w:spacing w:after="120"/>
        <w:ind w:left="567"/>
        <w:jc w:val="both"/>
        <w:rPr>
          <w:rFonts w:cs="Arial"/>
          <w:b/>
          <w:lang w:eastAsia="en-US"/>
        </w:rPr>
      </w:pPr>
      <w:proofErr w:type="gramStart"/>
      <w:r w:rsidRPr="00DE3ABD">
        <w:rPr>
          <w:rFonts w:cs="Arial"/>
          <w:b/>
          <w:lang w:eastAsia="en-US"/>
        </w:rPr>
        <w:t>47.3  Continuing</w:t>
      </w:r>
      <w:proofErr w:type="gramEnd"/>
      <w:r w:rsidRPr="00DE3ABD">
        <w:rPr>
          <w:rFonts w:cs="Arial"/>
          <w:b/>
          <w:lang w:eastAsia="en-US"/>
        </w:rPr>
        <w:t xml:space="preserve"> Obligation to Work</w:t>
      </w:r>
    </w:p>
    <w:p w:rsidR="00AD1E59" w:rsidRPr="00DE3ABD" w:rsidRDefault="00AD1E59" w:rsidP="00451E9A">
      <w:pPr>
        <w:keepLines/>
        <w:tabs>
          <w:tab w:val="left" w:pos="567"/>
        </w:tabs>
        <w:spacing w:after="120"/>
        <w:ind w:left="567"/>
        <w:jc w:val="both"/>
        <w:rPr>
          <w:rFonts w:cs="Arial"/>
          <w:lang w:eastAsia="en-US"/>
        </w:rPr>
      </w:pPr>
      <w:r w:rsidRPr="00DE3ABD">
        <w:rPr>
          <w:rFonts w:cs="Arial"/>
          <w:lang w:eastAsia="en-US"/>
        </w:rPr>
        <w:t>Notwithstanding any dispute or proceedings, the Contractor must, if the work under the Contract has not been completed, at all times (unless otherwise provided for in the Contract) proceed without delay to continue to execute the work under the Contract and perform the Contractor’s obligations under the Contract, and in so doing shall comply with all directions given to the Contractor under the provisions of the Contract either by the Principal in writing or by the Superintendent, and the Principal must pay to the Contractor any moneys due under the Contract from time to time.”</w:t>
      </w:r>
    </w:p>
    <w:p w:rsidR="00AD1E59" w:rsidRPr="00DE3ABD" w:rsidRDefault="00AD1E59" w:rsidP="00451E9A">
      <w:pPr>
        <w:pStyle w:val="Heading1"/>
        <w:keepNext w:val="0"/>
        <w:keepLines/>
        <w:widowControl/>
        <w:jc w:val="both"/>
      </w:pPr>
      <w:bookmarkStart w:id="142" w:name="_Toc401130660"/>
      <w:bookmarkStart w:id="143" w:name="_Toc480555195"/>
      <w:r w:rsidRPr="00DE3ABD">
        <w:t>WAIVER OF CONDITIONS</w:t>
      </w:r>
      <w:bookmarkEnd w:id="142"/>
      <w:bookmarkEnd w:id="143"/>
    </w:p>
    <w:p w:rsidR="00AD1E59" w:rsidRPr="00DE3ABD" w:rsidRDefault="00AD1E59" w:rsidP="00451E9A">
      <w:pPr>
        <w:keepLines/>
        <w:spacing w:after="120"/>
        <w:jc w:val="both"/>
        <w:rPr>
          <w:rFonts w:cs="Arial"/>
        </w:rPr>
      </w:pPr>
      <w:r w:rsidRPr="00DE3ABD">
        <w:rPr>
          <w:rFonts w:cs="Arial"/>
        </w:rPr>
        <w:t>No amendment.</w:t>
      </w:r>
    </w:p>
    <w:p w:rsidR="00AD1E59" w:rsidRPr="00DE3ABD" w:rsidRDefault="00AD1E59" w:rsidP="00451E9A">
      <w:pPr>
        <w:keepLines/>
        <w:spacing w:after="120"/>
        <w:jc w:val="both"/>
        <w:rPr>
          <w:rFonts w:cs="Arial"/>
        </w:rPr>
      </w:pPr>
    </w:p>
    <w:p w:rsidR="00AD1E59" w:rsidRPr="008046AB" w:rsidRDefault="00AD1E59" w:rsidP="00451E9A">
      <w:pPr>
        <w:keepLines/>
        <w:spacing w:after="120"/>
        <w:jc w:val="both"/>
        <w:rPr>
          <w:rFonts w:cs="Arial"/>
          <w:b/>
          <w:szCs w:val="20"/>
          <w:lang w:eastAsia="en-US"/>
        </w:rPr>
      </w:pPr>
      <w:r w:rsidRPr="008046AB">
        <w:rPr>
          <w:rFonts w:cs="Arial"/>
          <w:b/>
          <w:szCs w:val="20"/>
          <w:lang w:eastAsia="en-US"/>
        </w:rPr>
        <w:t xml:space="preserve">The following clauses </w:t>
      </w:r>
      <w:r>
        <w:rPr>
          <w:rFonts w:cs="Arial"/>
          <w:b/>
          <w:szCs w:val="20"/>
          <w:lang w:eastAsia="en-US"/>
        </w:rPr>
        <w:t>are</w:t>
      </w:r>
      <w:r w:rsidRPr="008046AB">
        <w:rPr>
          <w:rFonts w:cs="Arial"/>
          <w:b/>
          <w:szCs w:val="20"/>
          <w:lang w:eastAsia="en-US"/>
        </w:rPr>
        <w:t xml:space="preserve"> added to those of </w:t>
      </w:r>
      <w:r w:rsidRPr="00C0550B">
        <w:rPr>
          <w:rFonts w:cs="Arial"/>
          <w:b/>
        </w:rPr>
        <w:t>Australian Standard General Conditions of Contract (</w:t>
      </w:r>
      <w:r w:rsidRPr="008046AB">
        <w:rPr>
          <w:rFonts w:cs="Arial"/>
          <w:b/>
          <w:szCs w:val="20"/>
          <w:lang w:eastAsia="en-US"/>
        </w:rPr>
        <w:t>AS 2124-1992</w:t>
      </w:r>
      <w:r>
        <w:rPr>
          <w:rFonts w:cs="Arial"/>
          <w:b/>
          <w:szCs w:val="20"/>
          <w:lang w:eastAsia="en-US"/>
        </w:rPr>
        <w:t>)</w:t>
      </w:r>
      <w:r w:rsidRPr="008046AB">
        <w:rPr>
          <w:rFonts w:cs="Arial"/>
          <w:b/>
          <w:szCs w:val="20"/>
          <w:lang w:eastAsia="en-US"/>
        </w:rPr>
        <w:t>:</w:t>
      </w:r>
    </w:p>
    <w:p w:rsidR="00AD1E59" w:rsidRPr="00DE3ABD" w:rsidRDefault="00AD1E59" w:rsidP="00451E9A">
      <w:pPr>
        <w:pStyle w:val="Heading1"/>
        <w:keepNext w:val="0"/>
        <w:keepLines/>
        <w:widowControl/>
        <w:jc w:val="both"/>
      </w:pPr>
      <w:bookmarkStart w:id="144" w:name="_Toc401130661"/>
      <w:bookmarkStart w:id="145" w:name="_Toc480555196"/>
      <w:r w:rsidRPr="00DE3ABD">
        <w:t>WORKER SAFETY</w:t>
      </w:r>
      <w:bookmarkEnd w:id="144"/>
      <w:bookmarkEnd w:id="145"/>
    </w:p>
    <w:p w:rsidR="00AD1E59" w:rsidRPr="00DE3ABD" w:rsidRDefault="00AD1E59" w:rsidP="00451E9A">
      <w:pPr>
        <w:keepLines/>
        <w:tabs>
          <w:tab w:val="left" w:pos="567"/>
        </w:tabs>
        <w:spacing w:after="120"/>
        <w:ind w:left="567"/>
        <w:jc w:val="both"/>
        <w:rPr>
          <w:rFonts w:cs="Arial"/>
          <w:lang w:eastAsia="en-US"/>
        </w:rPr>
      </w:pPr>
      <w:r w:rsidRPr="00DE3ABD">
        <w:rPr>
          <w:rFonts w:cs="Arial"/>
          <w:lang w:eastAsia="en-US"/>
        </w:rPr>
        <w:t>The Contractor and any subcontractor who is at any time engaged on work under the Contract shall ensure that -</w:t>
      </w:r>
    </w:p>
    <w:p w:rsidR="00AD1E59" w:rsidRPr="00DE3ABD" w:rsidRDefault="00AD1E59" w:rsidP="00451E9A">
      <w:pPr>
        <w:keepLines/>
        <w:tabs>
          <w:tab w:val="left" w:pos="1134"/>
        </w:tabs>
        <w:spacing w:after="120"/>
        <w:ind w:left="1134" w:hanging="567"/>
        <w:jc w:val="both"/>
        <w:rPr>
          <w:rFonts w:cs="Arial"/>
          <w:lang w:eastAsia="en-US"/>
        </w:rPr>
      </w:pPr>
      <w:r w:rsidRPr="00DE3ABD">
        <w:rPr>
          <w:rFonts w:cs="Arial"/>
          <w:lang w:eastAsia="en-US"/>
        </w:rPr>
        <w:t>(a)</w:t>
      </w:r>
      <w:r w:rsidRPr="00DE3ABD">
        <w:rPr>
          <w:rFonts w:cs="Arial"/>
          <w:lang w:eastAsia="en-US"/>
        </w:rPr>
        <w:tab/>
        <w:t>all workers including professional and supervisory personnel are informed of safe work practices; and</w:t>
      </w:r>
    </w:p>
    <w:p w:rsidR="00AD1E59" w:rsidRPr="00DE3ABD" w:rsidRDefault="00AD1E59" w:rsidP="00451E9A">
      <w:pPr>
        <w:keepLines/>
        <w:tabs>
          <w:tab w:val="left" w:pos="1134"/>
        </w:tabs>
        <w:spacing w:after="120"/>
        <w:ind w:left="1134" w:hanging="567"/>
        <w:jc w:val="both"/>
        <w:rPr>
          <w:rFonts w:cs="Arial"/>
          <w:lang w:eastAsia="en-US"/>
        </w:rPr>
      </w:pPr>
      <w:r w:rsidRPr="00DE3ABD">
        <w:rPr>
          <w:rFonts w:cs="Arial"/>
          <w:lang w:eastAsia="en-US"/>
        </w:rPr>
        <w:t>(b)</w:t>
      </w:r>
      <w:r w:rsidRPr="00DE3ABD">
        <w:rPr>
          <w:rFonts w:cs="Arial"/>
          <w:lang w:eastAsia="en-US"/>
        </w:rPr>
        <w:tab/>
        <w:t xml:space="preserve">policies relating to work health and safety in the workplace are maintained in accordance with the regulations of the </w:t>
      </w:r>
      <w:r w:rsidRPr="00DE3ABD">
        <w:rPr>
          <w:rFonts w:cs="Arial"/>
          <w:i/>
          <w:lang w:eastAsia="en-US"/>
        </w:rPr>
        <w:t>Work Health and Safety Act 2012</w:t>
      </w:r>
      <w:r w:rsidRPr="00DE3ABD">
        <w:rPr>
          <w:rFonts w:cs="Arial"/>
          <w:lang w:eastAsia="en-US"/>
        </w:rPr>
        <w:t>.</w:t>
      </w:r>
    </w:p>
    <w:p w:rsidR="00AD1E59" w:rsidRPr="00DE3ABD" w:rsidRDefault="00AD1E59" w:rsidP="00451E9A">
      <w:pPr>
        <w:keepLines/>
        <w:tabs>
          <w:tab w:val="left" w:pos="567"/>
        </w:tabs>
        <w:spacing w:after="120"/>
        <w:ind w:left="567"/>
        <w:jc w:val="both"/>
        <w:rPr>
          <w:rFonts w:cs="Arial"/>
          <w:lang w:eastAsia="en-US"/>
        </w:rPr>
      </w:pPr>
      <w:r w:rsidRPr="00DE3ABD">
        <w:rPr>
          <w:rFonts w:cs="Arial"/>
          <w:lang w:eastAsia="en-US"/>
        </w:rPr>
        <w:t>If the Contractor subcontracts any part of the work under the Contract, the Contractor shall include the provisions of this Clause in the subcontract.</w:t>
      </w:r>
    </w:p>
    <w:p w:rsidR="00AD1E59" w:rsidRPr="00964FF0" w:rsidRDefault="00AD1E59" w:rsidP="00451E9A">
      <w:pPr>
        <w:pStyle w:val="Heading1"/>
        <w:keepNext w:val="0"/>
        <w:keepLines/>
        <w:widowControl/>
        <w:jc w:val="both"/>
      </w:pPr>
      <w:bookmarkStart w:id="146" w:name="_Toc401130662"/>
      <w:bookmarkStart w:id="147" w:name="_Toc480555197"/>
      <w:r w:rsidRPr="00964FF0">
        <w:t>CONSTRUCTION INDUSTRY TRAINING LEVY</w:t>
      </w:r>
      <w:bookmarkEnd w:id="146"/>
      <w:bookmarkEnd w:id="147"/>
    </w:p>
    <w:p w:rsidR="00AD1E59" w:rsidRPr="00DE3ABD" w:rsidRDefault="00AD1E59" w:rsidP="00451E9A">
      <w:pPr>
        <w:keepLines/>
        <w:tabs>
          <w:tab w:val="left" w:pos="567"/>
        </w:tabs>
        <w:spacing w:after="120"/>
        <w:ind w:left="567"/>
        <w:jc w:val="both"/>
        <w:rPr>
          <w:rFonts w:cs="Arial"/>
          <w:lang w:eastAsia="en-US"/>
        </w:rPr>
      </w:pPr>
      <w:r w:rsidRPr="00DE3ABD">
        <w:rPr>
          <w:rFonts w:cs="Arial"/>
          <w:lang w:eastAsia="en-US"/>
        </w:rPr>
        <w:t xml:space="preserve">The Contractor shall comply with the </w:t>
      </w:r>
      <w:r w:rsidRPr="00DE3ABD">
        <w:rPr>
          <w:rFonts w:cs="Arial"/>
          <w:i/>
          <w:lang w:eastAsia="en-US"/>
        </w:rPr>
        <w:t>Construction Industry Training Fund Act 1993</w:t>
      </w:r>
      <w:r w:rsidRPr="00DE3ABD">
        <w:rPr>
          <w:rFonts w:cs="Arial"/>
          <w:lang w:eastAsia="en-US"/>
        </w:rPr>
        <w:t xml:space="preserve"> (in this clause referred to as ‘the Act’) and pay any levy imposed by that Act in respect of the Works.  Prior to the commencement of the work under the Contract the Contractor shall provide written evidence to the Superintendent that the Contractor has either paid the above levy or been exempted from paying it under the Act.  Failure to provide such written evidence may result in the Contractor being refused access to the Site and will entitle the Principal to withhold any payment due and payable under the Contract until such time as the Contractor has provided written evidence of payment of the levy.</w:t>
      </w:r>
    </w:p>
    <w:p w:rsidR="00AD1E59" w:rsidRPr="00DE3ABD" w:rsidRDefault="00AD1E59" w:rsidP="00451E9A">
      <w:pPr>
        <w:pStyle w:val="Heading1"/>
        <w:keepNext w:val="0"/>
        <w:keepLines/>
        <w:widowControl/>
        <w:jc w:val="both"/>
        <w:rPr>
          <w:bCs/>
          <w:lang w:eastAsia="en-US"/>
        </w:rPr>
      </w:pPr>
      <w:bookmarkStart w:id="148" w:name="_Toc401130663"/>
      <w:bookmarkStart w:id="149" w:name="_Toc480555198"/>
      <w:r w:rsidRPr="00DE3ABD">
        <w:t>GST</w:t>
      </w:r>
      <w:bookmarkEnd w:id="148"/>
      <w:bookmarkEnd w:id="149"/>
    </w:p>
    <w:p w:rsidR="00AD1E59" w:rsidRPr="00DE3ABD" w:rsidRDefault="00AD1E59" w:rsidP="00451E9A">
      <w:pPr>
        <w:keepLines/>
        <w:tabs>
          <w:tab w:val="left" w:pos="567"/>
        </w:tabs>
        <w:spacing w:after="120"/>
        <w:ind w:left="567"/>
        <w:jc w:val="both"/>
        <w:rPr>
          <w:rFonts w:cs="Arial"/>
          <w:b/>
          <w:lang w:eastAsia="en-US"/>
        </w:rPr>
      </w:pPr>
      <w:proofErr w:type="gramStart"/>
      <w:r w:rsidRPr="00DE3ABD">
        <w:rPr>
          <w:rFonts w:cs="Arial"/>
          <w:b/>
          <w:lang w:eastAsia="en-US"/>
        </w:rPr>
        <w:t>51.1  Definitions</w:t>
      </w:r>
      <w:proofErr w:type="gramEnd"/>
    </w:p>
    <w:p w:rsidR="00AD1E59" w:rsidRPr="00DE3ABD" w:rsidRDefault="00AD1E59" w:rsidP="00451E9A">
      <w:pPr>
        <w:keepLines/>
        <w:spacing w:after="120"/>
        <w:ind w:left="567"/>
        <w:jc w:val="both"/>
        <w:outlineLvl w:val="1"/>
        <w:rPr>
          <w:rFonts w:cs="Arial"/>
          <w:lang w:eastAsia="en-US"/>
        </w:rPr>
      </w:pPr>
      <w:r w:rsidRPr="00DE3ABD">
        <w:rPr>
          <w:rFonts w:cs="Arial"/>
          <w:lang w:eastAsia="en-US"/>
        </w:rPr>
        <w:t>In this Clause 51:</w:t>
      </w:r>
    </w:p>
    <w:p w:rsidR="00AD1E59" w:rsidRPr="00DE3ABD" w:rsidRDefault="00AD1E59" w:rsidP="00451E9A">
      <w:pPr>
        <w:keepLines/>
        <w:spacing w:after="120"/>
        <w:ind w:left="567"/>
        <w:jc w:val="both"/>
        <w:outlineLvl w:val="1"/>
        <w:rPr>
          <w:rFonts w:cs="Arial"/>
          <w:lang w:eastAsia="en-US"/>
        </w:rPr>
      </w:pPr>
      <w:r w:rsidRPr="00DE3ABD">
        <w:rPr>
          <w:rFonts w:cs="Arial"/>
          <w:lang w:eastAsia="en-US"/>
        </w:rPr>
        <w:t>‘GST Law’ has the meaning attributed in the A New Tax System (Goods and Services Tax) Act 1999 (</w:t>
      </w:r>
      <w:proofErr w:type="spellStart"/>
      <w:r w:rsidRPr="00DE3ABD">
        <w:rPr>
          <w:rFonts w:cs="Arial"/>
          <w:lang w:eastAsia="en-US"/>
        </w:rPr>
        <w:t>Cth</w:t>
      </w:r>
      <w:proofErr w:type="spellEnd"/>
      <w:r w:rsidRPr="00DE3ABD">
        <w:rPr>
          <w:rFonts w:cs="Arial"/>
          <w:lang w:eastAsia="en-US"/>
        </w:rPr>
        <w:t>);</w:t>
      </w:r>
    </w:p>
    <w:p w:rsidR="00AD1E59" w:rsidRPr="00DE3ABD" w:rsidRDefault="00AD1E59" w:rsidP="00451E9A">
      <w:pPr>
        <w:keepLines/>
        <w:spacing w:after="120"/>
        <w:ind w:left="567"/>
        <w:jc w:val="both"/>
        <w:outlineLvl w:val="1"/>
        <w:rPr>
          <w:rFonts w:cs="Arial"/>
          <w:lang w:eastAsia="en-US"/>
        </w:rPr>
      </w:pPr>
      <w:bookmarkStart w:id="150" w:name="_Ref190598018"/>
      <w:r w:rsidRPr="00DE3ABD">
        <w:rPr>
          <w:rFonts w:cs="Arial"/>
          <w:lang w:eastAsia="en-US"/>
        </w:rPr>
        <w:t>‘GST’ means the tax imposed by the GST Law;</w:t>
      </w:r>
      <w:bookmarkEnd w:id="150"/>
    </w:p>
    <w:p w:rsidR="00AD1E59" w:rsidRPr="00DE3ABD" w:rsidRDefault="00AD1E59" w:rsidP="00451E9A">
      <w:pPr>
        <w:keepLines/>
        <w:spacing w:after="120"/>
        <w:ind w:left="567"/>
        <w:jc w:val="both"/>
        <w:outlineLvl w:val="1"/>
        <w:rPr>
          <w:rFonts w:cs="Arial"/>
          <w:lang w:eastAsia="en-US"/>
        </w:rPr>
      </w:pPr>
      <w:r w:rsidRPr="00DE3ABD">
        <w:rPr>
          <w:rFonts w:cs="Arial"/>
          <w:lang w:eastAsia="en-US"/>
        </w:rPr>
        <w:t>‘</w:t>
      </w:r>
      <w:proofErr w:type="spellStart"/>
      <w:r w:rsidRPr="00DE3ABD">
        <w:rPr>
          <w:rFonts w:cs="Arial"/>
          <w:lang w:eastAsia="en-US"/>
        </w:rPr>
        <w:t>RCTI</w:t>
      </w:r>
      <w:proofErr w:type="spellEnd"/>
      <w:r w:rsidRPr="00DE3ABD">
        <w:rPr>
          <w:rFonts w:cs="Arial"/>
          <w:lang w:eastAsia="en-US"/>
        </w:rPr>
        <w:t>’ means recipient created tax invoice, as defined in the GST Law;</w:t>
      </w:r>
    </w:p>
    <w:p w:rsidR="00AD1E59" w:rsidRPr="00DE3ABD" w:rsidRDefault="00AD1E59" w:rsidP="00451E9A">
      <w:pPr>
        <w:keepLines/>
        <w:spacing w:after="120"/>
        <w:ind w:left="567"/>
        <w:jc w:val="both"/>
        <w:outlineLvl w:val="1"/>
        <w:rPr>
          <w:rFonts w:cs="Arial"/>
          <w:lang w:eastAsia="en-US"/>
        </w:rPr>
      </w:pPr>
      <w:r w:rsidRPr="00DE3ABD">
        <w:rPr>
          <w:rFonts w:cs="Arial"/>
          <w:lang w:eastAsia="en-US"/>
        </w:rPr>
        <w:t>‘Tax Invoice’ has the meaning given to it in the GST Law; and</w:t>
      </w:r>
    </w:p>
    <w:p w:rsidR="00AD1E59" w:rsidRPr="00DE3ABD" w:rsidRDefault="00AD1E59" w:rsidP="00451E9A">
      <w:pPr>
        <w:keepLines/>
        <w:spacing w:after="120"/>
        <w:ind w:left="567"/>
        <w:jc w:val="both"/>
        <w:outlineLvl w:val="1"/>
        <w:rPr>
          <w:rFonts w:cs="Arial"/>
          <w:lang w:eastAsia="en-US"/>
        </w:rPr>
      </w:pPr>
      <w:r w:rsidRPr="00DE3ABD">
        <w:rPr>
          <w:rFonts w:cs="Arial"/>
          <w:lang w:eastAsia="en-US"/>
        </w:rPr>
        <w:t>‘Taxable Supply’ has the meaning given to it in the GST Act, and also means any component of a Taxable Supply that is treated as a separate supply under the GST Law.</w:t>
      </w:r>
    </w:p>
    <w:p w:rsidR="00AD1E59" w:rsidRPr="00DE3ABD" w:rsidRDefault="00AD1E59" w:rsidP="00451E9A">
      <w:pPr>
        <w:keepLines/>
        <w:tabs>
          <w:tab w:val="left" w:pos="567"/>
        </w:tabs>
        <w:spacing w:after="120"/>
        <w:ind w:left="567"/>
        <w:jc w:val="both"/>
        <w:rPr>
          <w:rFonts w:cs="Arial"/>
          <w:b/>
          <w:lang w:eastAsia="en-US"/>
        </w:rPr>
      </w:pPr>
      <w:proofErr w:type="gramStart"/>
      <w:r w:rsidRPr="00DE3ABD">
        <w:rPr>
          <w:rFonts w:cs="Arial"/>
          <w:b/>
          <w:lang w:eastAsia="en-US"/>
        </w:rPr>
        <w:t>51.2  ABN</w:t>
      </w:r>
      <w:proofErr w:type="gramEnd"/>
      <w:r w:rsidRPr="00DE3ABD">
        <w:rPr>
          <w:rFonts w:cs="Arial"/>
          <w:b/>
          <w:lang w:eastAsia="en-US"/>
        </w:rPr>
        <w:t>, GST Registration</w:t>
      </w:r>
    </w:p>
    <w:p w:rsidR="00AD1E59" w:rsidRPr="00DE3ABD" w:rsidRDefault="00AD1E59" w:rsidP="00451E9A">
      <w:pPr>
        <w:keepLines/>
        <w:tabs>
          <w:tab w:val="left" w:pos="1134"/>
        </w:tabs>
        <w:spacing w:after="120"/>
        <w:ind w:left="567"/>
        <w:jc w:val="both"/>
        <w:outlineLvl w:val="1"/>
        <w:rPr>
          <w:rFonts w:cs="Arial"/>
          <w:lang w:eastAsia="en-US"/>
        </w:rPr>
      </w:pPr>
      <w:r w:rsidRPr="00DE3ABD">
        <w:rPr>
          <w:rFonts w:cs="Arial"/>
          <w:lang w:eastAsia="en-US"/>
        </w:rPr>
        <w:t>The Contractor represents that:</w:t>
      </w:r>
    </w:p>
    <w:p w:rsidR="00AD1E59" w:rsidRPr="00DE3ABD" w:rsidRDefault="00AD1E59" w:rsidP="00D61470">
      <w:pPr>
        <w:keepLines/>
        <w:numPr>
          <w:ilvl w:val="0"/>
          <w:numId w:val="22"/>
        </w:numPr>
        <w:tabs>
          <w:tab w:val="left" w:pos="1134"/>
        </w:tabs>
        <w:spacing w:after="120"/>
        <w:ind w:left="1134"/>
        <w:jc w:val="both"/>
        <w:outlineLvl w:val="2"/>
        <w:rPr>
          <w:rFonts w:cs="Arial"/>
          <w:lang w:eastAsia="en-US"/>
        </w:rPr>
      </w:pPr>
      <w:r w:rsidRPr="00DE3ABD">
        <w:rPr>
          <w:rFonts w:cs="Arial"/>
          <w:lang w:eastAsia="en-US"/>
        </w:rPr>
        <w:t>it is registered under the GST Law and that the ABN shown in the contract documents is the Contractor’s ABN; and</w:t>
      </w:r>
    </w:p>
    <w:p w:rsidR="00AD1E59" w:rsidRPr="00DE3ABD" w:rsidRDefault="00AD1E59" w:rsidP="00D61470">
      <w:pPr>
        <w:keepLines/>
        <w:numPr>
          <w:ilvl w:val="0"/>
          <w:numId w:val="22"/>
        </w:numPr>
        <w:tabs>
          <w:tab w:val="left" w:pos="1134"/>
        </w:tabs>
        <w:spacing w:after="120"/>
        <w:ind w:left="1134"/>
        <w:jc w:val="both"/>
        <w:outlineLvl w:val="2"/>
        <w:rPr>
          <w:rFonts w:cs="Arial"/>
          <w:lang w:eastAsia="en-US"/>
        </w:rPr>
      </w:pPr>
      <w:r w:rsidRPr="00DE3ABD">
        <w:rPr>
          <w:rFonts w:cs="Arial"/>
          <w:lang w:eastAsia="en-US"/>
        </w:rPr>
        <w:t>the supply of the Work is a taxable supply.</w:t>
      </w:r>
    </w:p>
    <w:p w:rsidR="00AD1E59" w:rsidRPr="00DE3ABD" w:rsidRDefault="00AD1E59" w:rsidP="00451E9A">
      <w:pPr>
        <w:keepLines/>
        <w:tabs>
          <w:tab w:val="left" w:pos="1134"/>
        </w:tabs>
        <w:spacing w:after="120"/>
        <w:ind w:left="567"/>
        <w:jc w:val="both"/>
        <w:outlineLvl w:val="1"/>
        <w:rPr>
          <w:rFonts w:cs="Arial"/>
          <w:lang w:eastAsia="en-US"/>
        </w:rPr>
      </w:pPr>
      <w:r w:rsidRPr="00DE3ABD">
        <w:rPr>
          <w:rFonts w:cs="Arial"/>
          <w:lang w:eastAsia="en-US"/>
        </w:rPr>
        <w:t>The Contractor acknowledges that should these representations be or become incorrect:</w:t>
      </w:r>
    </w:p>
    <w:p w:rsidR="00AD1E59" w:rsidRPr="00DE3ABD" w:rsidRDefault="00AD1E59" w:rsidP="00D61470">
      <w:pPr>
        <w:keepLines/>
        <w:numPr>
          <w:ilvl w:val="0"/>
          <w:numId w:val="19"/>
        </w:numPr>
        <w:spacing w:after="120"/>
        <w:ind w:left="1134" w:hanging="567"/>
        <w:jc w:val="both"/>
        <w:outlineLvl w:val="2"/>
        <w:rPr>
          <w:rFonts w:cs="Arial"/>
          <w:lang w:eastAsia="en-US"/>
        </w:rPr>
      </w:pPr>
      <w:r w:rsidRPr="00DE3ABD">
        <w:rPr>
          <w:rFonts w:cs="Arial"/>
          <w:lang w:eastAsia="en-US"/>
        </w:rPr>
        <w:t xml:space="preserve">the Principal may be obliged under the </w:t>
      </w:r>
      <w:r w:rsidRPr="00DE3ABD">
        <w:rPr>
          <w:rFonts w:cs="Arial"/>
          <w:i/>
          <w:lang w:eastAsia="en-US"/>
        </w:rPr>
        <w:t>Taxation Administration Act</w:t>
      </w:r>
      <w:r w:rsidRPr="00DE3ABD">
        <w:rPr>
          <w:rFonts w:cs="Arial"/>
          <w:i/>
          <w:iCs/>
          <w:lang w:eastAsia="en-US"/>
        </w:rPr>
        <w:t xml:space="preserve"> </w:t>
      </w:r>
      <w:r w:rsidRPr="00DE3ABD">
        <w:rPr>
          <w:rFonts w:cs="Arial"/>
          <w:i/>
          <w:lang w:eastAsia="en-US"/>
        </w:rPr>
        <w:t>1953</w:t>
      </w:r>
      <w:r w:rsidRPr="00DE3ABD">
        <w:rPr>
          <w:rFonts w:cs="Arial"/>
          <w:lang w:eastAsia="en-US"/>
        </w:rPr>
        <w:t xml:space="preserve"> to deduct a withholding from the Contract Sum and will not be obliged to gross up the Contract Sum or make any compensation to the Contractor;</w:t>
      </w:r>
    </w:p>
    <w:p w:rsidR="00AD1E59" w:rsidRPr="00DE3ABD" w:rsidRDefault="00AD1E59" w:rsidP="00D61470">
      <w:pPr>
        <w:keepLines/>
        <w:numPr>
          <w:ilvl w:val="0"/>
          <w:numId w:val="19"/>
        </w:numPr>
        <w:spacing w:after="120"/>
        <w:ind w:left="1134" w:hanging="567"/>
        <w:jc w:val="both"/>
        <w:outlineLvl w:val="2"/>
        <w:rPr>
          <w:rFonts w:cs="Arial"/>
          <w:lang w:eastAsia="en-US"/>
        </w:rPr>
      </w:pPr>
      <w:r w:rsidRPr="00DE3ABD">
        <w:rPr>
          <w:rFonts w:cs="Arial"/>
          <w:lang w:eastAsia="en-US"/>
        </w:rPr>
        <w:t>if the supply of the work is not a Taxable Supply the Principal is entitled to reduce the Contract Sum by the amount which would have been attributable to GST had the supply been a Taxable Supply.</w:t>
      </w:r>
    </w:p>
    <w:p w:rsidR="00AD1E59" w:rsidRPr="00DE3ABD" w:rsidRDefault="00AD1E59" w:rsidP="00451E9A">
      <w:pPr>
        <w:keepLines/>
        <w:tabs>
          <w:tab w:val="left" w:pos="567"/>
        </w:tabs>
        <w:spacing w:after="120"/>
        <w:ind w:left="567"/>
        <w:jc w:val="both"/>
        <w:rPr>
          <w:rFonts w:cs="Arial"/>
          <w:b/>
          <w:lang w:eastAsia="en-US"/>
        </w:rPr>
      </w:pPr>
      <w:proofErr w:type="gramStart"/>
      <w:r w:rsidRPr="00DE3ABD">
        <w:rPr>
          <w:rFonts w:cs="Arial"/>
          <w:b/>
          <w:lang w:eastAsia="en-US"/>
        </w:rPr>
        <w:t>51.3  Contract</w:t>
      </w:r>
      <w:proofErr w:type="gramEnd"/>
      <w:r w:rsidRPr="00DE3ABD">
        <w:rPr>
          <w:rFonts w:cs="Arial"/>
          <w:b/>
          <w:lang w:eastAsia="en-US"/>
        </w:rPr>
        <w:t xml:space="preserve"> Sum Inclusive of GST</w:t>
      </w:r>
    </w:p>
    <w:p w:rsidR="00AD1E59" w:rsidRPr="00DE3ABD" w:rsidRDefault="00AD1E59" w:rsidP="00451E9A">
      <w:pPr>
        <w:keepLines/>
        <w:spacing w:after="120"/>
        <w:ind w:left="567"/>
        <w:jc w:val="both"/>
        <w:rPr>
          <w:rFonts w:cs="Arial"/>
          <w:lang w:eastAsia="en-US"/>
        </w:rPr>
      </w:pPr>
      <w:r w:rsidRPr="00DE3ABD">
        <w:rPr>
          <w:rFonts w:cs="Arial"/>
          <w:lang w:eastAsia="en-US"/>
        </w:rPr>
        <w:t>The Contract Sum is inclusive of GST and not subject to adjustment except as expressly provided in this Contract.</w:t>
      </w:r>
    </w:p>
    <w:p w:rsidR="00AD1E59" w:rsidRPr="00DE3ABD" w:rsidRDefault="00AD1E59" w:rsidP="00451E9A">
      <w:pPr>
        <w:keepLines/>
        <w:tabs>
          <w:tab w:val="left" w:pos="567"/>
        </w:tabs>
        <w:spacing w:after="120"/>
        <w:ind w:left="567"/>
        <w:jc w:val="both"/>
        <w:rPr>
          <w:rFonts w:cs="Arial"/>
          <w:b/>
          <w:lang w:eastAsia="en-US"/>
        </w:rPr>
      </w:pPr>
      <w:proofErr w:type="gramStart"/>
      <w:r w:rsidRPr="00DE3ABD">
        <w:rPr>
          <w:rFonts w:cs="Arial"/>
          <w:b/>
          <w:lang w:eastAsia="en-US"/>
        </w:rPr>
        <w:t>51.4  Tax</w:t>
      </w:r>
      <w:proofErr w:type="gramEnd"/>
      <w:r w:rsidRPr="00DE3ABD">
        <w:rPr>
          <w:rFonts w:cs="Arial"/>
          <w:b/>
          <w:lang w:eastAsia="en-US"/>
        </w:rPr>
        <w:t xml:space="preserve"> Invoices - Recipient Created</w:t>
      </w:r>
    </w:p>
    <w:p w:rsidR="00AD1E59" w:rsidRPr="00DE3ABD" w:rsidRDefault="00AD1E59" w:rsidP="00451E9A">
      <w:pPr>
        <w:keepLines/>
        <w:spacing w:after="120"/>
        <w:ind w:left="567"/>
        <w:jc w:val="both"/>
        <w:outlineLvl w:val="1"/>
        <w:rPr>
          <w:rFonts w:cs="Arial"/>
          <w:lang w:eastAsia="en-US"/>
        </w:rPr>
      </w:pPr>
      <w:r w:rsidRPr="00DE3ABD">
        <w:rPr>
          <w:rFonts w:cs="Arial"/>
          <w:lang w:eastAsia="en-US"/>
        </w:rPr>
        <w:t>The Principal undertakes and represents that:</w:t>
      </w:r>
    </w:p>
    <w:p w:rsidR="00AD1E59" w:rsidRPr="00DE3ABD" w:rsidRDefault="00AD1E59" w:rsidP="00D61470">
      <w:pPr>
        <w:keepLines/>
        <w:numPr>
          <w:ilvl w:val="0"/>
          <w:numId w:val="27"/>
        </w:numPr>
        <w:tabs>
          <w:tab w:val="clear" w:pos="567"/>
          <w:tab w:val="left" w:pos="1134"/>
        </w:tabs>
        <w:spacing w:after="120"/>
        <w:ind w:left="1134"/>
        <w:jc w:val="both"/>
        <w:outlineLvl w:val="2"/>
        <w:rPr>
          <w:rFonts w:cs="Arial"/>
          <w:lang w:eastAsia="en-US"/>
        </w:rPr>
      </w:pPr>
      <w:r w:rsidRPr="00DE3ABD">
        <w:rPr>
          <w:rFonts w:cs="Arial"/>
          <w:lang w:eastAsia="en-US"/>
        </w:rPr>
        <w:t>it is registered as a Government Entity under the GST Act; and</w:t>
      </w:r>
    </w:p>
    <w:p w:rsidR="00AD1E59" w:rsidRPr="00DE3ABD" w:rsidRDefault="00AD1E59" w:rsidP="00D61470">
      <w:pPr>
        <w:keepLines/>
        <w:numPr>
          <w:ilvl w:val="0"/>
          <w:numId w:val="27"/>
        </w:numPr>
        <w:tabs>
          <w:tab w:val="left" w:pos="1134"/>
        </w:tabs>
        <w:spacing w:after="120"/>
        <w:ind w:firstLine="0"/>
        <w:jc w:val="both"/>
        <w:outlineLvl w:val="2"/>
        <w:rPr>
          <w:rFonts w:cs="Arial"/>
          <w:lang w:eastAsia="en-US"/>
        </w:rPr>
      </w:pPr>
      <w:r w:rsidRPr="00DE3ABD">
        <w:rPr>
          <w:rFonts w:cs="Arial"/>
          <w:lang w:eastAsia="en-US"/>
        </w:rPr>
        <w:t>its ABN is 72 288 5</w:t>
      </w:r>
      <w:r w:rsidR="00C8245D">
        <w:rPr>
          <w:rFonts w:cs="Arial"/>
          <w:lang w:eastAsia="en-US"/>
        </w:rPr>
        <w:t>44 143;</w:t>
      </w:r>
    </w:p>
    <w:p w:rsidR="00AD1E59" w:rsidRPr="00DE3ABD" w:rsidRDefault="00AD1E59" w:rsidP="00451E9A">
      <w:pPr>
        <w:keepLines/>
        <w:tabs>
          <w:tab w:val="left" w:pos="567"/>
        </w:tabs>
        <w:spacing w:after="120"/>
        <w:ind w:left="567"/>
        <w:jc w:val="both"/>
        <w:rPr>
          <w:rFonts w:cs="Arial"/>
          <w:lang w:eastAsia="en-US"/>
        </w:rPr>
      </w:pPr>
      <w:r w:rsidRPr="00DE3ABD">
        <w:rPr>
          <w:rFonts w:cs="Arial"/>
          <w:lang w:eastAsia="en-US"/>
        </w:rPr>
        <w:t xml:space="preserve">and is entitled to issue </w:t>
      </w:r>
      <w:proofErr w:type="spellStart"/>
      <w:r w:rsidRPr="00DE3ABD">
        <w:rPr>
          <w:rFonts w:cs="Arial"/>
          <w:lang w:eastAsia="en-US"/>
        </w:rPr>
        <w:t>RCTIs</w:t>
      </w:r>
      <w:proofErr w:type="spellEnd"/>
      <w:r w:rsidRPr="00DE3ABD">
        <w:rPr>
          <w:rFonts w:cs="Arial"/>
          <w:lang w:eastAsia="en-US"/>
        </w:rPr>
        <w:t xml:space="preserve"> in respect of supplies under this Contract.</w:t>
      </w:r>
    </w:p>
    <w:p w:rsidR="00AD1E59" w:rsidRPr="00DE3ABD" w:rsidRDefault="00AD1E59" w:rsidP="00451E9A">
      <w:pPr>
        <w:keepLines/>
        <w:spacing w:after="120"/>
        <w:ind w:left="567"/>
        <w:jc w:val="both"/>
        <w:outlineLvl w:val="1"/>
        <w:rPr>
          <w:rFonts w:cs="Arial"/>
          <w:lang w:eastAsia="en-US"/>
        </w:rPr>
      </w:pPr>
      <w:r w:rsidRPr="00DE3ABD">
        <w:rPr>
          <w:rFonts w:cs="Arial"/>
          <w:lang w:eastAsia="en-US"/>
        </w:rPr>
        <w:t>The Principal must inform the Contractor immediately if it ceases to be registered under the GST Act or if any undertaking given in the preceding subclause is not performed, or if any representation made in the preceding subclause ceases to be true.</w:t>
      </w:r>
    </w:p>
    <w:p w:rsidR="00AD1E59" w:rsidRPr="00DE3ABD" w:rsidRDefault="00AD1E59" w:rsidP="00451E9A">
      <w:pPr>
        <w:keepLines/>
        <w:spacing w:after="120"/>
        <w:ind w:left="567"/>
        <w:jc w:val="both"/>
        <w:outlineLvl w:val="1"/>
        <w:rPr>
          <w:rFonts w:cs="Arial"/>
          <w:lang w:eastAsia="en-US"/>
        </w:rPr>
      </w:pPr>
      <w:r w:rsidRPr="00DE3ABD">
        <w:rPr>
          <w:rFonts w:cs="Arial"/>
          <w:lang w:eastAsia="en-US"/>
        </w:rPr>
        <w:t>The Contractor undertakes and represents that it is registered under the GST Act and that its ABN is as shown on the Tender Form.</w:t>
      </w:r>
    </w:p>
    <w:p w:rsidR="00AD1E59" w:rsidRPr="00DE3ABD" w:rsidRDefault="00AD1E59" w:rsidP="00451E9A">
      <w:pPr>
        <w:keepLines/>
        <w:spacing w:after="120"/>
        <w:ind w:left="567"/>
        <w:jc w:val="both"/>
        <w:outlineLvl w:val="1"/>
        <w:rPr>
          <w:rFonts w:cs="Arial"/>
          <w:lang w:eastAsia="en-US"/>
        </w:rPr>
      </w:pPr>
      <w:r w:rsidRPr="00DE3ABD">
        <w:rPr>
          <w:rFonts w:cs="Arial"/>
          <w:lang w:eastAsia="en-US"/>
        </w:rPr>
        <w:t>The Contractor must inform the Principal immediately if it ceases to be registered under the GST Act.</w:t>
      </w:r>
    </w:p>
    <w:p w:rsidR="00AD1E59" w:rsidRPr="00DE3ABD" w:rsidRDefault="00AD1E59" w:rsidP="00451E9A">
      <w:pPr>
        <w:keepLines/>
        <w:spacing w:after="120"/>
        <w:ind w:left="567"/>
        <w:jc w:val="both"/>
        <w:outlineLvl w:val="1"/>
        <w:rPr>
          <w:rFonts w:cs="Arial"/>
          <w:lang w:eastAsia="en-US"/>
        </w:rPr>
      </w:pPr>
      <w:r w:rsidRPr="00DE3ABD">
        <w:rPr>
          <w:rFonts w:cs="Arial"/>
          <w:lang w:eastAsia="en-US"/>
        </w:rPr>
        <w:t xml:space="preserve">The Principal may issue an </w:t>
      </w:r>
      <w:proofErr w:type="spellStart"/>
      <w:r w:rsidRPr="00DE3ABD">
        <w:rPr>
          <w:rFonts w:cs="Arial"/>
          <w:lang w:eastAsia="en-US"/>
        </w:rPr>
        <w:t>RCTI</w:t>
      </w:r>
      <w:proofErr w:type="spellEnd"/>
      <w:r w:rsidRPr="00DE3ABD">
        <w:rPr>
          <w:rFonts w:cs="Arial"/>
          <w:lang w:eastAsia="en-US"/>
        </w:rPr>
        <w:t xml:space="preserve"> in respect of any Taxable Supply under this Contract.</w:t>
      </w:r>
    </w:p>
    <w:p w:rsidR="00AD1E59" w:rsidRPr="00DE3ABD" w:rsidRDefault="00AD1E59" w:rsidP="00451E9A">
      <w:pPr>
        <w:keepLines/>
        <w:spacing w:after="120"/>
        <w:ind w:left="567"/>
        <w:jc w:val="both"/>
        <w:outlineLvl w:val="1"/>
        <w:rPr>
          <w:rFonts w:cs="Arial"/>
          <w:lang w:eastAsia="en-US"/>
        </w:rPr>
      </w:pPr>
      <w:r w:rsidRPr="00DE3ABD">
        <w:rPr>
          <w:rFonts w:cs="Arial"/>
          <w:lang w:eastAsia="en-US"/>
        </w:rPr>
        <w:t>The Contractor must not issue any Tax Invoice in respect of any Taxable Supply under this Contract.</w:t>
      </w:r>
    </w:p>
    <w:p w:rsidR="00AD1E59" w:rsidRPr="00DE3ABD" w:rsidRDefault="00AD1E59" w:rsidP="00451E9A">
      <w:pPr>
        <w:keepLines/>
        <w:spacing w:after="120"/>
        <w:ind w:left="567"/>
        <w:jc w:val="both"/>
        <w:outlineLvl w:val="1"/>
        <w:rPr>
          <w:rFonts w:cs="Arial"/>
          <w:lang w:eastAsia="en-US"/>
        </w:rPr>
      </w:pPr>
      <w:r w:rsidRPr="00DE3ABD">
        <w:rPr>
          <w:rFonts w:cs="Arial"/>
          <w:lang w:eastAsia="en-US"/>
        </w:rPr>
        <w:t xml:space="preserve">The Principal must issue a copy of any </w:t>
      </w:r>
      <w:proofErr w:type="spellStart"/>
      <w:r w:rsidRPr="00DE3ABD">
        <w:rPr>
          <w:rFonts w:cs="Arial"/>
          <w:lang w:eastAsia="en-US"/>
        </w:rPr>
        <w:t>RCTI</w:t>
      </w:r>
      <w:proofErr w:type="spellEnd"/>
      <w:r w:rsidRPr="00DE3ABD">
        <w:rPr>
          <w:rFonts w:cs="Arial"/>
          <w:lang w:eastAsia="en-US"/>
        </w:rPr>
        <w:t xml:space="preserve"> which it issues under or in respect of this Contract to the Contractor and the Principal must retain the original. Each party is responsible for keeping the original or copy of the </w:t>
      </w:r>
      <w:proofErr w:type="spellStart"/>
      <w:r w:rsidRPr="00DE3ABD">
        <w:rPr>
          <w:rFonts w:cs="Arial"/>
          <w:lang w:eastAsia="en-US"/>
        </w:rPr>
        <w:t>RCTI</w:t>
      </w:r>
      <w:proofErr w:type="spellEnd"/>
      <w:r w:rsidRPr="00DE3ABD">
        <w:rPr>
          <w:rFonts w:cs="Arial"/>
          <w:lang w:eastAsia="en-US"/>
        </w:rPr>
        <w:t xml:space="preserve"> in its possession for the period required under the </w:t>
      </w:r>
      <w:r w:rsidRPr="00DE3ABD">
        <w:rPr>
          <w:rFonts w:cs="Arial"/>
          <w:i/>
          <w:lang w:eastAsia="en-US"/>
        </w:rPr>
        <w:t>Taxation Administration Act</w:t>
      </w:r>
      <w:r w:rsidRPr="00DE3ABD">
        <w:rPr>
          <w:rFonts w:cs="Arial"/>
          <w:i/>
          <w:iCs/>
          <w:lang w:eastAsia="en-US"/>
        </w:rPr>
        <w:t xml:space="preserve"> </w:t>
      </w:r>
      <w:r w:rsidRPr="00DE3ABD">
        <w:rPr>
          <w:rFonts w:cs="Arial"/>
          <w:i/>
          <w:lang w:eastAsia="en-US"/>
        </w:rPr>
        <w:t>1953</w:t>
      </w:r>
      <w:r w:rsidRPr="00DE3ABD">
        <w:rPr>
          <w:rFonts w:cs="Arial"/>
          <w:lang w:eastAsia="en-US"/>
        </w:rPr>
        <w:t xml:space="preserve">. </w:t>
      </w:r>
    </w:p>
    <w:p w:rsidR="00AD1E59" w:rsidRPr="00DE3ABD" w:rsidRDefault="00AD1E59" w:rsidP="00451E9A">
      <w:pPr>
        <w:keepLines/>
        <w:spacing w:after="120"/>
        <w:ind w:left="567"/>
        <w:jc w:val="both"/>
        <w:outlineLvl w:val="1"/>
        <w:rPr>
          <w:rFonts w:cs="Arial"/>
          <w:lang w:eastAsia="en-US"/>
        </w:rPr>
      </w:pPr>
      <w:r w:rsidRPr="00DE3ABD">
        <w:rPr>
          <w:rFonts w:cs="Arial"/>
          <w:lang w:eastAsia="en-US"/>
        </w:rPr>
        <w:t>The Principal must issue an adjustment note to the Contractor in relation to any adjustment event as defined in the GST Act.</w:t>
      </w:r>
    </w:p>
    <w:p w:rsidR="00AD1E59" w:rsidRPr="00DE3ABD" w:rsidRDefault="00AD1E59" w:rsidP="00451E9A">
      <w:pPr>
        <w:keepLines/>
        <w:spacing w:after="120"/>
        <w:ind w:left="567"/>
        <w:jc w:val="both"/>
        <w:outlineLvl w:val="1"/>
        <w:rPr>
          <w:rFonts w:cs="Arial"/>
          <w:lang w:eastAsia="en-US"/>
        </w:rPr>
      </w:pPr>
      <w:r w:rsidRPr="00DE3ABD">
        <w:rPr>
          <w:rFonts w:cs="Arial"/>
          <w:lang w:eastAsia="en-US"/>
        </w:rPr>
        <w:t>The Principal must reasonably comply with its obligations under the taxation laws of Australia.</w:t>
      </w:r>
    </w:p>
    <w:p w:rsidR="00AD1E59" w:rsidRPr="00DE3ABD" w:rsidRDefault="00AD1E59" w:rsidP="00451E9A">
      <w:pPr>
        <w:keepLines/>
        <w:spacing w:after="120"/>
        <w:ind w:left="567"/>
        <w:jc w:val="both"/>
        <w:outlineLvl w:val="1"/>
        <w:rPr>
          <w:rFonts w:cs="Arial"/>
          <w:lang w:eastAsia="en-US"/>
        </w:rPr>
      </w:pPr>
      <w:r w:rsidRPr="00DE3ABD">
        <w:rPr>
          <w:rFonts w:cs="Arial"/>
          <w:lang w:eastAsia="en-US"/>
        </w:rPr>
        <w:t xml:space="preserve">The Principal must not issue a document that would otherwise be a </w:t>
      </w:r>
      <w:proofErr w:type="spellStart"/>
      <w:r w:rsidRPr="00DE3ABD">
        <w:rPr>
          <w:rFonts w:cs="Arial"/>
          <w:lang w:eastAsia="en-US"/>
        </w:rPr>
        <w:t>RCTI</w:t>
      </w:r>
      <w:proofErr w:type="spellEnd"/>
      <w:r w:rsidRPr="00DE3ABD">
        <w:rPr>
          <w:rFonts w:cs="Arial"/>
          <w:lang w:eastAsia="en-US"/>
        </w:rPr>
        <w:t xml:space="preserve"> on or after the date when the Principal or Contractor has failed to comply with any of the requirements of the proposed determination by the Taxation Commissioner.</w:t>
      </w:r>
    </w:p>
    <w:p w:rsidR="00AD1E59" w:rsidRPr="002B365B" w:rsidRDefault="00AD1E59" w:rsidP="00451E9A">
      <w:pPr>
        <w:keepLines/>
        <w:spacing w:after="120"/>
        <w:ind w:left="567"/>
        <w:jc w:val="both"/>
        <w:rPr>
          <w:rFonts w:cs="Arial"/>
          <w:vanish/>
          <w:color w:val="76923C" w:themeColor="accent3" w:themeShade="BF"/>
          <w:lang w:eastAsia="en-US"/>
        </w:rPr>
      </w:pPr>
      <w:r w:rsidRPr="002B365B">
        <w:rPr>
          <w:rFonts w:cs="Arial"/>
          <w:vanish/>
          <w:color w:val="76923C" w:themeColor="accent3" w:themeShade="BF"/>
          <w:lang w:eastAsia="en-US"/>
        </w:rPr>
        <w:t xml:space="preserve">Only for projects not using </w:t>
      </w:r>
      <w:proofErr w:type="spellStart"/>
      <w:r w:rsidRPr="002B365B">
        <w:rPr>
          <w:rFonts w:cs="Arial"/>
          <w:vanish/>
          <w:color w:val="76923C" w:themeColor="accent3" w:themeShade="BF"/>
          <w:lang w:eastAsia="en-US"/>
        </w:rPr>
        <w:t>RCTI’s</w:t>
      </w:r>
      <w:proofErr w:type="spellEnd"/>
      <w:r w:rsidRPr="002B365B">
        <w:rPr>
          <w:rFonts w:cs="Arial"/>
          <w:vanish/>
          <w:color w:val="76923C" w:themeColor="accent3" w:themeShade="BF"/>
          <w:lang w:eastAsia="en-US"/>
        </w:rPr>
        <w:t xml:space="preserve">, insert following clause 51.4 and delete above clause 51.4.  If not using below clause, ensure that the related </w:t>
      </w:r>
      <w:r w:rsidR="00522CD6">
        <w:rPr>
          <w:rFonts w:cs="Arial"/>
          <w:vanish/>
          <w:color w:val="76923C" w:themeColor="accent3" w:themeShade="BF"/>
          <w:lang w:eastAsia="en-US"/>
        </w:rPr>
        <w:t>authorities</w:t>
      </w:r>
      <w:r w:rsidRPr="002B365B">
        <w:rPr>
          <w:rFonts w:cs="Arial"/>
          <w:vanish/>
          <w:color w:val="76923C" w:themeColor="accent3" w:themeShade="BF"/>
          <w:lang w:eastAsia="en-US"/>
        </w:rPr>
        <w:t xml:space="preserve"> listed in clause 52 </w:t>
      </w:r>
      <w:r w:rsidR="00522CD6">
        <w:rPr>
          <w:rFonts w:cs="Arial"/>
          <w:vanish/>
          <w:color w:val="76923C" w:themeColor="accent3" w:themeShade="BF"/>
          <w:lang w:eastAsia="en-US"/>
        </w:rPr>
        <w:t>are</w:t>
      </w:r>
      <w:r w:rsidRPr="002B365B">
        <w:rPr>
          <w:rFonts w:cs="Arial"/>
          <w:vanish/>
          <w:color w:val="76923C" w:themeColor="accent3" w:themeShade="BF"/>
          <w:lang w:eastAsia="en-US"/>
        </w:rPr>
        <w:t xml:space="preserve"> also deleted.</w:t>
      </w:r>
    </w:p>
    <w:p w:rsidR="00AD1E59" w:rsidRPr="00DE3ABD" w:rsidRDefault="00AD1E59" w:rsidP="00451E9A">
      <w:pPr>
        <w:keepLines/>
        <w:tabs>
          <w:tab w:val="left" w:pos="567"/>
        </w:tabs>
        <w:spacing w:after="120"/>
        <w:ind w:left="567"/>
        <w:jc w:val="both"/>
        <w:rPr>
          <w:rFonts w:cs="Arial"/>
          <w:b/>
          <w:bCs/>
          <w:color w:val="FF0000"/>
          <w:lang w:eastAsia="en-US"/>
        </w:rPr>
      </w:pPr>
      <w:proofErr w:type="gramStart"/>
      <w:r w:rsidRPr="00DE3ABD">
        <w:rPr>
          <w:rFonts w:cs="Arial"/>
          <w:b/>
          <w:bCs/>
          <w:color w:val="FF0000"/>
          <w:lang w:eastAsia="en-US"/>
        </w:rPr>
        <w:t>51.4  Tax</w:t>
      </w:r>
      <w:proofErr w:type="gramEnd"/>
      <w:r w:rsidRPr="00DE3ABD">
        <w:rPr>
          <w:rFonts w:cs="Arial"/>
          <w:b/>
          <w:bCs/>
          <w:color w:val="FF0000"/>
          <w:lang w:eastAsia="en-US"/>
        </w:rPr>
        <w:t xml:space="preserve"> Invoice</w:t>
      </w:r>
    </w:p>
    <w:p w:rsidR="00AD1E59" w:rsidRPr="00DE3ABD" w:rsidRDefault="00AD1E59" w:rsidP="00451E9A">
      <w:pPr>
        <w:keepLines/>
        <w:tabs>
          <w:tab w:val="left" w:pos="567"/>
        </w:tabs>
        <w:spacing w:after="120"/>
        <w:ind w:left="567"/>
        <w:jc w:val="both"/>
        <w:rPr>
          <w:rFonts w:cs="Arial"/>
          <w:color w:val="FF0000"/>
          <w:lang w:eastAsia="en-US"/>
        </w:rPr>
      </w:pPr>
      <w:r w:rsidRPr="00DE3ABD">
        <w:rPr>
          <w:rFonts w:cs="Arial"/>
          <w:color w:val="FF0000"/>
          <w:lang w:eastAsia="en-US"/>
        </w:rPr>
        <w:t>If any supply under the Contract is a Taxable Supply:</w:t>
      </w:r>
    </w:p>
    <w:p w:rsidR="00AD1E59" w:rsidRPr="00DE3ABD" w:rsidRDefault="00AD1E59" w:rsidP="00451E9A">
      <w:pPr>
        <w:keepLines/>
        <w:tabs>
          <w:tab w:val="left" w:pos="1134"/>
        </w:tabs>
        <w:spacing w:after="120"/>
        <w:ind w:left="1134" w:hanging="567"/>
        <w:jc w:val="both"/>
        <w:rPr>
          <w:rFonts w:cs="Arial"/>
          <w:color w:val="FF0000"/>
          <w:lang w:eastAsia="en-US"/>
        </w:rPr>
      </w:pPr>
      <w:r w:rsidRPr="00DE3ABD">
        <w:rPr>
          <w:rFonts w:cs="Arial"/>
          <w:color w:val="FF0000"/>
          <w:lang w:eastAsia="en-US"/>
        </w:rPr>
        <w:t>(a)</w:t>
      </w:r>
      <w:r w:rsidRPr="00DE3ABD">
        <w:rPr>
          <w:rFonts w:cs="Arial"/>
          <w:color w:val="FF0000"/>
          <w:lang w:eastAsia="en-US"/>
        </w:rPr>
        <w:tab/>
        <w:t>any invoice for payment under the Contract shall be a Tax Invoice, (and any prescribed form of invoice under the Contract is amended accordingly); and</w:t>
      </w:r>
    </w:p>
    <w:p w:rsidR="00AD1E59" w:rsidRPr="00DE3ABD" w:rsidRDefault="00AD1E59" w:rsidP="00451E9A">
      <w:pPr>
        <w:keepLines/>
        <w:spacing w:after="120"/>
        <w:ind w:left="1134" w:hanging="567"/>
        <w:jc w:val="both"/>
        <w:rPr>
          <w:rFonts w:cs="Arial"/>
          <w:color w:val="FF0000"/>
          <w:lang w:eastAsia="en-US"/>
        </w:rPr>
      </w:pPr>
      <w:r w:rsidRPr="00DE3ABD">
        <w:rPr>
          <w:rFonts w:cs="Arial"/>
          <w:color w:val="FF0000"/>
          <w:lang w:eastAsia="en-US"/>
        </w:rPr>
        <w:t>(b)</w:t>
      </w:r>
      <w:r w:rsidRPr="00DE3ABD">
        <w:rPr>
          <w:rFonts w:cs="Arial"/>
          <w:color w:val="FF0000"/>
          <w:lang w:eastAsia="en-US"/>
        </w:rPr>
        <w:tab/>
        <w:t>the Principal is not obliged to make payment under the Contract unless the Contractor has provided a Tax Invoice in respect of that payment.</w:t>
      </w:r>
    </w:p>
    <w:p w:rsidR="00AD1E59" w:rsidRPr="00DE3ABD" w:rsidRDefault="00AD1E59" w:rsidP="00451E9A">
      <w:pPr>
        <w:pStyle w:val="Heading1"/>
        <w:keepNext w:val="0"/>
        <w:keepLines/>
        <w:widowControl/>
        <w:jc w:val="both"/>
        <w:rPr>
          <w:lang w:eastAsia="en-US"/>
        </w:rPr>
      </w:pPr>
      <w:bookmarkStart w:id="151" w:name="_Toc401130664"/>
      <w:bookmarkStart w:id="152" w:name="_Toc480555199"/>
      <w:r w:rsidRPr="00DE3ABD">
        <w:t>PRINCIPAL’S</w:t>
      </w:r>
      <w:r w:rsidRPr="00DE3ABD">
        <w:rPr>
          <w:lang w:eastAsia="en-US"/>
        </w:rPr>
        <w:t xml:space="preserve"> REPRESENTATIVE</w:t>
      </w:r>
      <w:bookmarkEnd w:id="151"/>
      <w:bookmarkEnd w:id="152"/>
      <w:r w:rsidRPr="00DE3ABD">
        <w:rPr>
          <w:lang w:eastAsia="en-US"/>
        </w:rPr>
        <w:t xml:space="preserve"> </w:t>
      </w:r>
    </w:p>
    <w:p w:rsidR="00AD1E59" w:rsidRPr="00DE3ABD" w:rsidRDefault="00AD1E59" w:rsidP="00451E9A">
      <w:pPr>
        <w:keepLines/>
        <w:tabs>
          <w:tab w:val="left" w:pos="567"/>
        </w:tabs>
        <w:spacing w:after="120"/>
        <w:ind w:left="567"/>
        <w:jc w:val="both"/>
        <w:rPr>
          <w:rFonts w:cs="Arial"/>
          <w:lang w:eastAsia="en-US"/>
        </w:rPr>
      </w:pPr>
      <w:r w:rsidRPr="00DE3ABD">
        <w:rPr>
          <w:rFonts w:cs="Arial"/>
          <w:lang w:eastAsia="en-US"/>
        </w:rPr>
        <w:t xml:space="preserve">The Principal may from time to time appoint individuals to exercise any functions of the Principal under the Contract.  The appointment of a Principal’s Representative shall not prevent the Principal from exercising any function.  The appointment may allow for further </w:t>
      </w:r>
      <w:r w:rsidR="0034476E">
        <w:rPr>
          <w:rFonts w:cs="Arial"/>
          <w:lang w:eastAsia="en-US"/>
        </w:rPr>
        <w:t>authorisations</w:t>
      </w:r>
      <w:r w:rsidRPr="00DE3ABD">
        <w:rPr>
          <w:rFonts w:cs="Arial"/>
          <w:lang w:eastAsia="en-US"/>
        </w:rPr>
        <w:t xml:space="preserve"> by the Principal’s Representative.</w:t>
      </w:r>
    </w:p>
    <w:p w:rsidR="008122C9" w:rsidRDefault="00AD1E59" w:rsidP="00451E9A">
      <w:pPr>
        <w:keepLines/>
        <w:tabs>
          <w:tab w:val="left" w:pos="567"/>
        </w:tabs>
        <w:spacing w:after="120"/>
        <w:ind w:left="567"/>
        <w:jc w:val="both"/>
        <w:rPr>
          <w:rFonts w:cs="Arial"/>
          <w:b/>
          <w:i/>
          <w:lang w:eastAsia="en-US"/>
        </w:rPr>
      </w:pPr>
      <w:r w:rsidRPr="00DE3ABD">
        <w:rPr>
          <w:rFonts w:cs="Arial"/>
          <w:lang w:eastAsia="en-US"/>
        </w:rPr>
        <w:t xml:space="preserve">Where it is a requirement that approval in writing or a notice in writing be given by the Principal or an action be taken by the Principal, for administrative purposes the powers, duties, discretions and authorities vested in the Principal under the listed clauses </w:t>
      </w:r>
      <w:r>
        <w:rPr>
          <w:rFonts w:cs="Arial"/>
          <w:lang w:eastAsia="en-US"/>
        </w:rPr>
        <w:t xml:space="preserve">of the </w:t>
      </w:r>
      <w:r>
        <w:rPr>
          <w:rFonts w:cs="Arial"/>
        </w:rPr>
        <w:t>Conditions of Contract</w:t>
      </w:r>
      <w:r w:rsidRPr="00DE3ABD">
        <w:rPr>
          <w:rFonts w:cs="Arial"/>
          <w:lang w:eastAsia="en-US"/>
        </w:rPr>
        <w:t xml:space="preserve"> may alternatively be exercised by those </w:t>
      </w:r>
      <w:r w:rsidR="0034476E">
        <w:rPr>
          <w:rFonts w:cs="Arial"/>
          <w:lang w:eastAsia="en-US"/>
        </w:rPr>
        <w:t>authorised by</w:t>
      </w:r>
      <w:r w:rsidRPr="00DE3ABD">
        <w:rPr>
          <w:rFonts w:cs="Arial"/>
          <w:lang w:eastAsia="en-US"/>
        </w:rPr>
        <w:t xml:space="preserve"> t</w:t>
      </w:r>
      <w:r>
        <w:rPr>
          <w:rFonts w:cs="Arial"/>
          <w:lang w:eastAsia="en-US"/>
        </w:rPr>
        <w:t xml:space="preserve">he Principal as set out in the </w:t>
      </w:r>
      <w:r w:rsidR="00827381">
        <w:rPr>
          <w:rFonts w:cs="Arial"/>
          <w:lang w:eastAsia="en-US"/>
        </w:rPr>
        <w:t xml:space="preserve">Authorities </w:t>
      </w:r>
      <w:r w:rsidR="00CA374B">
        <w:rPr>
          <w:rFonts w:cs="Arial"/>
          <w:lang w:eastAsia="en-US"/>
        </w:rPr>
        <w:t>Schedule</w:t>
      </w:r>
      <w:r>
        <w:rPr>
          <w:rFonts w:cs="Arial"/>
          <w:lang w:eastAsia="en-US"/>
        </w:rPr>
        <w:t xml:space="preserve">s </w:t>
      </w:r>
      <w:r w:rsidRPr="00FA5FFF">
        <w:rPr>
          <w:sz w:val="22"/>
        </w:rPr>
        <w:t>1A, 1B, 1C and 1D</w:t>
      </w:r>
      <w:r>
        <w:t xml:space="preserve"> in this Clause 52</w:t>
      </w:r>
      <w:r w:rsidRPr="00DE3ABD">
        <w:rPr>
          <w:rFonts w:cs="Arial"/>
          <w:lang w:eastAsia="en-US"/>
        </w:rPr>
        <w:t>.</w:t>
      </w:r>
    </w:p>
    <w:tbl>
      <w:tblPr>
        <w:tblW w:w="9639" w:type="dxa"/>
        <w:tblInd w:w="10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000" w:firstRow="0" w:lastRow="0" w:firstColumn="0" w:lastColumn="0" w:noHBand="0" w:noVBand="0"/>
      </w:tblPr>
      <w:tblGrid>
        <w:gridCol w:w="884"/>
        <w:gridCol w:w="2411"/>
        <w:gridCol w:w="993"/>
        <w:gridCol w:w="2410"/>
        <w:gridCol w:w="2941"/>
      </w:tblGrid>
      <w:tr w:rsidR="00AD1E59" w:rsidRPr="00DB2DF7" w:rsidTr="00451E9A">
        <w:trPr>
          <w:cantSplit/>
          <w:trHeight w:val="397"/>
          <w:tblHeader/>
        </w:trPr>
        <w:tc>
          <w:tcPr>
            <w:tcW w:w="9639" w:type="dxa"/>
            <w:gridSpan w:val="5"/>
          </w:tcPr>
          <w:p w:rsidR="00AD1E59" w:rsidRPr="00DB2DF7" w:rsidRDefault="00827381" w:rsidP="00827381">
            <w:pPr>
              <w:keepLines/>
              <w:spacing w:after="120"/>
              <w:rPr>
                <w:rFonts w:cs="Arial"/>
                <w:szCs w:val="20"/>
                <w:lang w:eastAsia="en-US"/>
              </w:rPr>
            </w:pPr>
            <w:r>
              <w:rPr>
                <w:rFonts w:cs="Arial"/>
                <w:b/>
                <w:bCs/>
                <w:szCs w:val="20"/>
                <w:lang w:eastAsia="en-US"/>
              </w:rPr>
              <w:t>AUTHORITIES</w:t>
            </w:r>
            <w:r w:rsidR="00AD1E59" w:rsidRPr="00DB2DF7">
              <w:rPr>
                <w:rFonts w:cs="Arial"/>
                <w:b/>
                <w:bCs/>
                <w:szCs w:val="20"/>
                <w:lang w:eastAsia="en-US"/>
              </w:rPr>
              <w:t xml:space="preserve"> </w:t>
            </w:r>
            <w:r>
              <w:rPr>
                <w:rFonts w:cs="Arial"/>
                <w:b/>
                <w:bCs/>
                <w:szCs w:val="20"/>
                <w:lang w:eastAsia="en-US"/>
              </w:rPr>
              <w:t>SCHEDULE</w:t>
            </w:r>
            <w:r w:rsidR="00AD1E59" w:rsidRPr="00DB2DF7">
              <w:rPr>
                <w:rFonts w:cs="Arial"/>
                <w:b/>
                <w:bCs/>
                <w:szCs w:val="20"/>
                <w:lang w:eastAsia="en-US"/>
              </w:rPr>
              <w:t xml:space="preserve"> 1A</w:t>
            </w:r>
          </w:p>
        </w:tc>
      </w:tr>
      <w:tr w:rsidR="00AD1E59" w:rsidRPr="00DB2DF7" w:rsidTr="00451E9A">
        <w:trPr>
          <w:cantSplit/>
          <w:trHeight w:val="397"/>
          <w:tblHeader/>
        </w:trPr>
        <w:tc>
          <w:tcPr>
            <w:tcW w:w="9639" w:type="dxa"/>
            <w:gridSpan w:val="5"/>
          </w:tcPr>
          <w:p w:rsidR="00AD1E59" w:rsidRPr="00DB2DF7" w:rsidRDefault="00AD1E59" w:rsidP="00B5346F">
            <w:pPr>
              <w:keepLines/>
              <w:outlineLvl w:val="8"/>
              <w:rPr>
                <w:rFonts w:cs="Arial"/>
                <w:b/>
                <w:bCs/>
                <w:szCs w:val="20"/>
                <w:lang w:eastAsia="en-US"/>
              </w:rPr>
            </w:pPr>
            <w:r w:rsidRPr="00DB2DF7">
              <w:rPr>
                <w:rFonts w:cs="Arial"/>
                <w:b/>
                <w:bCs/>
                <w:szCs w:val="20"/>
                <w:lang w:eastAsia="en-US"/>
              </w:rPr>
              <w:t>Principal’s Representative, Chief Corporate Officer</w:t>
            </w:r>
          </w:p>
          <w:p w:rsidR="00AD1E59" w:rsidRPr="00DB2DF7" w:rsidRDefault="00AD1E59" w:rsidP="00B5346F">
            <w:pPr>
              <w:keepLines/>
              <w:outlineLvl w:val="8"/>
              <w:rPr>
                <w:rFonts w:cs="Arial"/>
                <w:b/>
                <w:bCs/>
                <w:szCs w:val="20"/>
                <w:lang w:eastAsia="en-US"/>
              </w:rPr>
            </w:pPr>
            <w:r w:rsidRPr="00DB2DF7">
              <w:rPr>
                <w:rFonts w:cs="Arial"/>
                <w:b/>
                <w:bCs/>
                <w:szCs w:val="20"/>
                <w:lang w:eastAsia="en-US"/>
              </w:rPr>
              <w:t>Department of Planning, Transport and Infrastructure</w:t>
            </w:r>
          </w:p>
        </w:tc>
      </w:tr>
      <w:tr w:rsidR="00AD1E59" w:rsidRPr="00DB2DF7" w:rsidTr="00451E9A">
        <w:tblPrEx>
          <w:tblCellMar>
            <w:left w:w="107" w:type="dxa"/>
            <w:right w:w="107" w:type="dxa"/>
          </w:tblCellMar>
        </w:tblPrEx>
        <w:trPr>
          <w:trHeight w:val="397"/>
          <w:tblHeader/>
        </w:trPr>
        <w:tc>
          <w:tcPr>
            <w:tcW w:w="3295" w:type="dxa"/>
            <w:gridSpan w:val="2"/>
          </w:tcPr>
          <w:p w:rsidR="00AD1E59" w:rsidRPr="00DB2DF7" w:rsidRDefault="00AD1E59" w:rsidP="00B5346F">
            <w:pPr>
              <w:keepLines/>
              <w:spacing w:after="120"/>
              <w:rPr>
                <w:rFonts w:cs="Arial"/>
                <w:b/>
                <w:bCs/>
                <w:szCs w:val="20"/>
                <w:lang w:eastAsia="en-US"/>
              </w:rPr>
            </w:pPr>
            <w:r w:rsidRPr="00DB2DF7">
              <w:rPr>
                <w:rFonts w:cs="Arial"/>
                <w:b/>
                <w:bCs/>
                <w:szCs w:val="20"/>
                <w:lang w:eastAsia="en-US"/>
              </w:rPr>
              <w:t>Clause</w:t>
            </w:r>
          </w:p>
        </w:tc>
        <w:tc>
          <w:tcPr>
            <w:tcW w:w="3403" w:type="dxa"/>
            <w:gridSpan w:val="2"/>
          </w:tcPr>
          <w:p w:rsidR="00AD1E59" w:rsidRPr="00DB2DF7" w:rsidRDefault="00AD1E59" w:rsidP="00B5346F">
            <w:pPr>
              <w:keepLines/>
              <w:spacing w:after="120"/>
              <w:rPr>
                <w:rFonts w:cs="Arial"/>
                <w:b/>
                <w:bCs/>
                <w:szCs w:val="20"/>
                <w:lang w:eastAsia="en-US"/>
              </w:rPr>
            </w:pPr>
            <w:r w:rsidRPr="00DB2DF7">
              <w:rPr>
                <w:rFonts w:cs="Arial"/>
                <w:b/>
                <w:bCs/>
                <w:szCs w:val="20"/>
                <w:lang w:eastAsia="en-US"/>
              </w:rPr>
              <w:t>Subclause</w:t>
            </w:r>
          </w:p>
        </w:tc>
        <w:tc>
          <w:tcPr>
            <w:tcW w:w="2941" w:type="dxa"/>
          </w:tcPr>
          <w:p w:rsidR="00AD1E59" w:rsidRPr="00DB2DF7" w:rsidRDefault="00AD1E59" w:rsidP="00B5346F">
            <w:pPr>
              <w:keepLines/>
              <w:spacing w:after="120"/>
              <w:rPr>
                <w:rFonts w:cs="Arial"/>
                <w:b/>
                <w:bCs/>
                <w:szCs w:val="20"/>
                <w:lang w:eastAsia="en-US"/>
              </w:rPr>
            </w:pPr>
            <w:r w:rsidRPr="00DB2DF7">
              <w:rPr>
                <w:rFonts w:cs="Arial"/>
                <w:b/>
                <w:bCs/>
                <w:szCs w:val="20"/>
                <w:lang w:eastAsia="en-US"/>
              </w:rPr>
              <w:t>Function</w:t>
            </w:r>
          </w:p>
        </w:tc>
      </w:tr>
      <w:tr w:rsidR="00524304" w:rsidRPr="00DB2DF7" w:rsidTr="00451E9A">
        <w:tblPrEx>
          <w:tblCellMar>
            <w:left w:w="107" w:type="dxa"/>
            <w:right w:w="107" w:type="dxa"/>
          </w:tblCellMar>
        </w:tblPrEx>
        <w:trPr>
          <w:cantSplit/>
          <w:trHeight w:val="397"/>
        </w:trPr>
        <w:tc>
          <w:tcPr>
            <w:tcW w:w="884" w:type="dxa"/>
          </w:tcPr>
          <w:p w:rsidR="00524304" w:rsidRPr="00DB2DF7" w:rsidRDefault="00524304" w:rsidP="00B5346F">
            <w:pPr>
              <w:keepLines/>
              <w:spacing w:after="120"/>
              <w:rPr>
                <w:rFonts w:cs="Arial"/>
                <w:szCs w:val="20"/>
                <w:lang w:eastAsia="en-US"/>
              </w:rPr>
            </w:pPr>
            <w:r>
              <w:rPr>
                <w:rFonts w:cs="Arial"/>
                <w:szCs w:val="20"/>
                <w:lang w:eastAsia="en-US"/>
              </w:rPr>
              <w:t>5</w:t>
            </w:r>
          </w:p>
        </w:tc>
        <w:tc>
          <w:tcPr>
            <w:tcW w:w="2411" w:type="dxa"/>
          </w:tcPr>
          <w:p w:rsidR="00524304" w:rsidRPr="00DB2DF7" w:rsidRDefault="00524304" w:rsidP="00B5346F">
            <w:pPr>
              <w:keepLines/>
              <w:spacing w:after="120"/>
              <w:rPr>
                <w:rFonts w:cs="Arial"/>
                <w:szCs w:val="20"/>
                <w:lang w:eastAsia="en-US"/>
              </w:rPr>
            </w:pPr>
            <w:r>
              <w:t>SECURITY, RETENTION MONEYS AND PERFORMANCE UNDERTAKINGS</w:t>
            </w:r>
          </w:p>
        </w:tc>
        <w:tc>
          <w:tcPr>
            <w:tcW w:w="993" w:type="dxa"/>
          </w:tcPr>
          <w:p w:rsidR="00524304" w:rsidRPr="00DB2DF7" w:rsidRDefault="00524304" w:rsidP="00B5346F">
            <w:pPr>
              <w:keepLines/>
              <w:spacing w:after="120"/>
              <w:rPr>
                <w:rFonts w:cs="Arial"/>
                <w:szCs w:val="20"/>
                <w:lang w:eastAsia="en-US"/>
              </w:rPr>
            </w:pPr>
            <w:r>
              <w:rPr>
                <w:rFonts w:cs="Arial"/>
                <w:szCs w:val="20"/>
                <w:lang w:eastAsia="en-US"/>
              </w:rPr>
              <w:t>5.5</w:t>
            </w:r>
          </w:p>
        </w:tc>
        <w:tc>
          <w:tcPr>
            <w:tcW w:w="2410" w:type="dxa"/>
          </w:tcPr>
          <w:p w:rsidR="00524304" w:rsidRPr="00DB2DF7" w:rsidRDefault="00524304" w:rsidP="00B5346F">
            <w:pPr>
              <w:keepLines/>
              <w:spacing w:after="120"/>
              <w:rPr>
                <w:rFonts w:cs="Arial"/>
                <w:szCs w:val="20"/>
                <w:lang w:eastAsia="en-US"/>
              </w:rPr>
            </w:pPr>
            <w:r>
              <w:t xml:space="preserve">Recourse to </w:t>
            </w:r>
            <w:r w:rsidRPr="00B64BA0">
              <w:t xml:space="preserve">Retention Moneys </w:t>
            </w:r>
            <w:r>
              <w:t xml:space="preserve">and </w:t>
            </w:r>
            <w:r w:rsidRPr="00B64BA0">
              <w:t>Conversion of Security</w:t>
            </w:r>
          </w:p>
        </w:tc>
        <w:tc>
          <w:tcPr>
            <w:tcW w:w="2941" w:type="dxa"/>
          </w:tcPr>
          <w:p w:rsidR="00524304" w:rsidRPr="00DB2DF7" w:rsidRDefault="00524304" w:rsidP="00B5346F">
            <w:pPr>
              <w:keepLines/>
              <w:spacing w:after="120"/>
              <w:rPr>
                <w:rFonts w:cs="Arial"/>
                <w:szCs w:val="20"/>
                <w:lang w:eastAsia="en-US"/>
              </w:rPr>
            </w:pPr>
            <w:r>
              <w:t>Recourse to retention moneys and/or security</w:t>
            </w:r>
          </w:p>
        </w:tc>
      </w:tr>
      <w:tr w:rsidR="00AD1E59" w:rsidRPr="00DB2DF7" w:rsidTr="00451E9A">
        <w:tblPrEx>
          <w:tblCellMar>
            <w:left w:w="107" w:type="dxa"/>
            <w:right w:w="107" w:type="dxa"/>
          </w:tblCellMar>
        </w:tblPrEx>
        <w:trPr>
          <w:cantSplit/>
          <w:trHeight w:val="397"/>
        </w:trPr>
        <w:tc>
          <w:tcPr>
            <w:tcW w:w="884" w:type="dxa"/>
          </w:tcPr>
          <w:p w:rsidR="00AD1E59" w:rsidRPr="00DB2DF7" w:rsidRDefault="00AD1E59" w:rsidP="00B5346F">
            <w:pPr>
              <w:keepLines/>
              <w:spacing w:after="120"/>
              <w:rPr>
                <w:rFonts w:cs="Arial"/>
                <w:szCs w:val="20"/>
                <w:lang w:eastAsia="en-US"/>
              </w:rPr>
            </w:pPr>
            <w:r w:rsidRPr="00DB2DF7">
              <w:rPr>
                <w:rFonts w:cs="Arial"/>
                <w:szCs w:val="20"/>
                <w:lang w:eastAsia="en-US"/>
              </w:rPr>
              <w:t>10</w:t>
            </w:r>
          </w:p>
        </w:tc>
        <w:tc>
          <w:tcPr>
            <w:tcW w:w="2411" w:type="dxa"/>
          </w:tcPr>
          <w:p w:rsidR="00AD1E59" w:rsidRPr="00DB2DF7" w:rsidRDefault="00AD1E59" w:rsidP="00B5346F">
            <w:pPr>
              <w:keepLines/>
              <w:spacing w:after="120"/>
              <w:rPr>
                <w:rFonts w:cs="Arial"/>
                <w:szCs w:val="20"/>
                <w:lang w:eastAsia="en-US"/>
              </w:rPr>
            </w:pPr>
            <w:r w:rsidRPr="00DB2DF7">
              <w:rPr>
                <w:rFonts w:cs="Arial"/>
                <w:szCs w:val="20"/>
                <w:lang w:eastAsia="en-US"/>
              </w:rPr>
              <w:t>SELECTED AND NOMINATED SUBCONTRACTORS</w:t>
            </w:r>
          </w:p>
        </w:tc>
        <w:tc>
          <w:tcPr>
            <w:tcW w:w="993" w:type="dxa"/>
          </w:tcPr>
          <w:p w:rsidR="00AD1E59" w:rsidRPr="00DB2DF7" w:rsidRDefault="00AD1E59" w:rsidP="00B5346F">
            <w:pPr>
              <w:keepLines/>
              <w:spacing w:after="120"/>
              <w:rPr>
                <w:rFonts w:cs="Arial"/>
                <w:szCs w:val="20"/>
                <w:lang w:eastAsia="en-US"/>
              </w:rPr>
            </w:pPr>
            <w:r w:rsidRPr="00DB2DF7">
              <w:rPr>
                <w:rFonts w:cs="Arial"/>
                <w:szCs w:val="20"/>
                <w:lang w:eastAsia="en-US"/>
              </w:rPr>
              <w:t>10.3</w:t>
            </w:r>
          </w:p>
        </w:tc>
        <w:tc>
          <w:tcPr>
            <w:tcW w:w="2410" w:type="dxa"/>
          </w:tcPr>
          <w:p w:rsidR="00AD1E59" w:rsidRPr="00DB2DF7" w:rsidRDefault="00AD1E59" w:rsidP="00B5346F">
            <w:pPr>
              <w:keepLines/>
              <w:spacing w:after="120"/>
              <w:rPr>
                <w:rFonts w:cs="Arial"/>
                <w:szCs w:val="20"/>
                <w:lang w:eastAsia="en-US"/>
              </w:rPr>
            </w:pPr>
            <w:r w:rsidRPr="00DB2DF7">
              <w:rPr>
                <w:rFonts w:cs="Arial"/>
                <w:szCs w:val="20"/>
                <w:lang w:eastAsia="en-US"/>
              </w:rPr>
              <w:t>Nominated subcontract</w:t>
            </w:r>
          </w:p>
        </w:tc>
        <w:tc>
          <w:tcPr>
            <w:tcW w:w="2941" w:type="dxa"/>
          </w:tcPr>
          <w:p w:rsidR="00AD1E59" w:rsidRPr="00DB2DF7" w:rsidRDefault="00AD1E59" w:rsidP="00B5346F">
            <w:pPr>
              <w:keepLines/>
              <w:spacing w:after="120"/>
              <w:rPr>
                <w:rFonts w:cs="Arial"/>
                <w:szCs w:val="20"/>
                <w:lang w:eastAsia="en-US"/>
              </w:rPr>
            </w:pPr>
            <w:r w:rsidRPr="00DB2DF7">
              <w:rPr>
                <w:rFonts w:cs="Arial"/>
                <w:szCs w:val="20"/>
                <w:lang w:eastAsia="en-US"/>
              </w:rPr>
              <w:t xml:space="preserve">Assign prior contract, </w:t>
            </w:r>
            <w:proofErr w:type="spellStart"/>
            <w:r w:rsidRPr="00DB2DF7">
              <w:rPr>
                <w:rFonts w:cs="Arial"/>
                <w:szCs w:val="20"/>
                <w:lang w:eastAsia="en-US"/>
              </w:rPr>
              <w:t>novate</w:t>
            </w:r>
            <w:proofErr w:type="spellEnd"/>
            <w:r w:rsidRPr="00DB2DF7">
              <w:rPr>
                <w:rFonts w:cs="Arial"/>
                <w:szCs w:val="20"/>
                <w:lang w:eastAsia="en-US"/>
              </w:rPr>
              <w:t xml:space="preserve"> prior contract</w:t>
            </w:r>
          </w:p>
        </w:tc>
      </w:tr>
      <w:tr w:rsidR="00AD1E59" w:rsidRPr="00DB2DF7" w:rsidTr="00451E9A">
        <w:tblPrEx>
          <w:tblCellMar>
            <w:left w:w="107" w:type="dxa"/>
            <w:right w:w="107" w:type="dxa"/>
          </w:tblCellMar>
        </w:tblPrEx>
        <w:trPr>
          <w:cantSplit/>
          <w:trHeight w:val="397"/>
        </w:trPr>
        <w:tc>
          <w:tcPr>
            <w:tcW w:w="884" w:type="dxa"/>
          </w:tcPr>
          <w:p w:rsidR="00AD1E59" w:rsidRPr="00DB2DF7" w:rsidRDefault="00AD1E59" w:rsidP="00B5346F">
            <w:pPr>
              <w:keepLines/>
              <w:spacing w:after="120"/>
              <w:rPr>
                <w:rFonts w:cs="Arial"/>
                <w:szCs w:val="20"/>
                <w:lang w:eastAsia="en-US"/>
              </w:rPr>
            </w:pPr>
            <w:r w:rsidRPr="00DB2DF7">
              <w:rPr>
                <w:rFonts w:cs="Arial"/>
                <w:szCs w:val="20"/>
                <w:lang w:eastAsia="en-US"/>
              </w:rPr>
              <w:t>23</w:t>
            </w:r>
          </w:p>
        </w:tc>
        <w:tc>
          <w:tcPr>
            <w:tcW w:w="2411" w:type="dxa"/>
          </w:tcPr>
          <w:p w:rsidR="00AD1E59" w:rsidRPr="00DB2DF7" w:rsidRDefault="00AD1E59" w:rsidP="00B5346F">
            <w:pPr>
              <w:keepLines/>
              <w:spacing w:after="120"/>
              <w:rPr>
                <w:rFonts w:cs="Arial"/>
                <w:szCs w:val="20"/>
                <w:lang w:eastAsia="en-US"/>
              </w:rPr>
            </w:pPr>
            <w:r w:rsidRPr="00DB2DF7">
              <w:rPr>
                <w:rFonts w:cs="Arial"/>
                <w:szCs w:val="20"/>
                <w:lang w:eastAsia="en-US"/>
              </w:rPr>
              <w:t>SUPERINTENDENT</w:t>
            </w:r>
          </w:p>
        </w:tc>
        <w:tc>
          <w:tcPr>
            <w:tcW w:w="993" w:type="dxa"/>
          </w:tcPr>
          <w:p w:rsidR="00AD1E59" w:rsidRPr="00DB2DF7" w:rsidRDefault="00AD1E59" w:rsidP="00B5346F">
            <w:pPr>
              <w:keepLines/>
              <w:spacing w:after="120"/>
              <w:rPr>
                <w:rFonts w:cs="Arial"/>
                <w:szCs w:val="20"/>
                <w:lang w:eastAsia="en-US"/>
              </w:rPr>
            </w:pPr>
          </w:p>
        </w:tc>
        <w:tc>
          <w:tcPr>
            <w:tcW w:w="2410" w:type="dxa"/>
          </w:tcPr>
          <w:p w:rsidR="00AD1E59" w:rsidRPr="00DB2DF7" w:rsidRDefault="00AD1E59" w:rsidP="00B5346F">
            <w:pPr>
              <w:keepLines/>
              <w:spacing w:after="120"/>
              <w:rPr>
                <w:rFonts w:cs="Arial"/>
                <w:szCs w:val="20"/>
                <w:lang w:eastAsia="en-US"/>
              </w:rPr>
            </w:pPr>
          </w:p>
        </w:tc>
        <w:tc>
          <w:tcPr>
            <w:tcW w:w="2941" w:type="dxa"/>
          </w:tcPr>
          <w:p w:rsidR="00AD1E59" w:rsidRPr="00DB2DF7" w:rsidRDefault="00AD1E59" w:rsidP="00B5346F">
            <w:pPr>
              <w:keepLines/>
              <w:spacing w:after="120"/>
              <w:rPr>
                <w:rFonts w:cs="Arial"/>
                <w:szCs w:val="20"/>
                <w:lang w:eastAsia="en-US"/>
              </w:rPr>
            </w:pPr>
            <w:r w:rsidRPr="00DB2DF7">
              <w:rPr>
                <w:rFonts w:cs="Arial"/>
                <w:szCs w:val="20"/>
                <w:lang w:eastAsia="en-US"/>
              </w:rPr>
              <w:t>Obligations regarding the Superintendent</w:t>
            </w:r>
          </w:p>
        </w:tc>
      </w:tr>
      <w:tr w:rsidR="00AD1E59" w:rsidRPr="00DB2DF7" w:rsidTr="00451E9A">
        <w:tblPrEx>
          <w:tblCellMar>
            <w:left w:w="107" w:type="dxa"/>
            <w:right w:w="107" w:type="dxa"/>
          </w:tblCellMar>
        </w:tblPrEx>
        <w:trPr>
          <w:cantSplit/>
          <w:trHeight w:val="397"/>
        </w:trPr>
        <w:tc>
          <w:tcPr>
            <w:tcW w:w="884" w:type="dxa"/>
          </w:tcPr>
          <w:p w:rsidR="00AD1E59" w:rsidRPr="00DB2DF7" w:rsidRDefault="00AD1E59" w:rsidP="00B5346F">
            <w:pPr>
              <w:keepLines/>
              <w:spacing w:after="120"/>
              <w:rPr>
                <w:rFonts w:cs="Arial"/>
                <w:szCs w:val="20"/>
                <w:lang w:eastAsia="en-US"/>
              </w:rPr>
            </w:pPr>
            <w:r w:rsidRPr="00DB2DF7">
              <w:rPr>
                <w:rFonts w:cs="Arial"/>
                <w:szCs w:val="20"/>
                <w:lang w:eastAsia="en-US"/>
              </w:rPr>
              <w:t>27</w:t>
            </w:r>
          </w:p>
        </w:tc>
        <w:tc>
          <w:tcPr>
            <w:tcW w:w="2411" w:type="dxa"/>
          </w:tcPr>
          <w:p w:rsidR="00AD1E59" w:rsidRPr="00DB2DF7" w:rsidRDefault="00AD1E59" w:rsidP="00B5346F">
            <w:pPr>
              <w:keepLines/>
              <w:spacing w:after="120"/>
              <w:rPr>
                <w:rFonts w:cs="Arial"/>
                <w:szCs w:val="20"/>
                <w:lang w:eastAsia="en-US"/>
              </w:rPr>
            </w:pPr>
            <w:r w:rsidRPr="00DB2DF7">
              <w:rPr>
                <w:rFonts w:cs="Arial"/>
                <w:szCs w:val="20"/>
                <w:lang w:eastAsia="en-US"/>
              </w:rPr>
              <w:t>SITE</w:t>
            </w:r>
          </w:p>
        </w:tc>
        <w:tc>
          <w:tcPr>
            <w:tcW w:w="993" w:type="dxa"/>
          </w:tcPr>
          <w:p w:rsidR="00AD1E59" w:rsidRPr="00DB2DF7" w:rsidRDefault="00AD1E59" w:rsidP="00B5346F">
            <w:pPr>
              <w:keepLines/>
              <w:spacing w:after="120"/>
              <w:rPr>
                <w:rFonts w:cs="Arial"/>
                <w:szCs w:val="20"/>
                <w:lang w:eastAsia="en-US"/>
              </w:rPr>
            </w:pPr>
            <w:r w:rsidRPr="00DB2DF7">
              <w:rPr>
                <w:rFonts w:cs="Arial"/>
                <w:szCs w:val="20"/>
                <w:lang w:eastAsia="en-US"/>
              </w:rPr>
              <w:t>27.1</w:t>
            </w:r>
          </w:p>
        </w:tc>
        <w:tc>
          <w:tcPr>
            <w:tcW w:w="2410" w:type="dxa"/>
          </w:tcPr>
          <w:p w:rsidR="00AD1E59" w:rsidRPr="00DB2DF7" w:rsidRDefault="00AD1E59" w:rsidP="00B5346F">
            <w:pPr>
              <w:keepLines/>
              <w:spacing w:after="120"/>
              <w:rPr>
                <w:rFonts w:cs="Arial"/>
                <w:szCs w:val="20"/>
                <w:lang w:eastAsia="en-US"/>
              </w:rPr>
            </w:pPr>
            <w:r w:rsidRPr="00DB2DF7">
              <w:rPr>
                <w:rFonts w:cs="Arial"/>
                <w:szCs w:val="20"/>
                <w:lang w:eastAsia="en-US"/>
              </w:rPr>
              <w:t xml:space="preserve">Possession of Site </w:t>
            </w:r>
          </w:p>
        </w:tc>
        <w:tc>
          <w:tcPr>
            <w:tcW w:w="2941" w:type="dxa"/>
          </w:tcPr>
          <w:p w:rsidR="00AD1E59" w:rsidRPr="00DB2DF7" w:rsidRDefault="00AD1E59" w:rsidP="00B5346F">
            <w:pPr>
              <w:keepLines/>
              <w:spacing w:after="120"/>
              <w:rPr>
                <w:rFonts w:cs="Arial"/>
                <w:szCs w:val="20"/>
                <w:lang w:eastAsia="en-US"/>
              </w:rPr>
            </w:pPr>
            <w:r w:rsidRPr="00DB2DF7">
              <w:rPr>
                <w:rFonts w:cs="Arial"/>
                <w:szCs w:val="20"/>
                <w:lang w:eastAsia="en-US"/>
              </w:rPr>
              <w:t>Give possession of Site or sufficient of the Site, or part of Site, advise date in writing, refuse possession of Site or part of Site</w:t>
            </w:r>
          </w:p>
        </w:tc>
      </w:tr>
      <w:tr w:rsidR="00524304" w:rsidRPr="00DB2DF7" w:rsidTr="00451E9A">
        <w:tblPrEx>
          <w:tblCellMar>
            <w:left w:w="107" w:type="dxa"/>
            <w:right w:w="107" w:type="dxa"/>
          </w:tblCellMar>
        </w:tblPrEx>
        <w:trPr>
          <w:cantSplit/>
          <w:trHeight w:val="397"/>
        </w:trPr>
        <w:tc>
          <w:tcPr>
            <w:tcW w:w="884" w:type="dxa"/>
          </w:tcPr>
          <w:p w:rsidR="00524304" w:rsidRPr="00DB2DF7" w:rsidRDefault="00524304" w:rsidP="00B5346F">
            <w:pPr>
              <w:keepLines/>
              <w:spacing w:after="120"/>
              <w:rPr>
                <w:rFonts w:cs="Arial"/>
                <w:szCs w:val="20"/>
                <w:lang w:eastAsia="en-US"/>
              </w:rPr>
            </w:pPr>
            <w:r>
              <w:rPr>
                <w:rFonts w:cs="Arial"/>
                <w:szCs w:val="20"/>
                <w:lang w:eastAsia="en-US"/>
              </w:rPr>
              <w:t>35</w:t>
            </w:r>
          </w:p>
        </w:tc>
        <w:tc>
          <w:tcPr>
            <w:tcW w:w="2411" w:type="dxa"/>
          </w:tcPr>
          <w:p w:rsidR="00524304" w:rsidRPr="00DB2DF7" w:rsidRDefault="00524304" w:rsidP="00B5346F">
            <w:pPr>
              <w:keepLines/>
              <w:spacing w:after="120"/>
              <w:rPr>
                <w:rFonts w:cs="Arial"/>
                <w:szCs w:val="20"/>
                <w:lang w:eastAsia="en-US"/>
              </w:rPr>
            </w:pPr>
            <w:r>
              <w:t>TIMES FOR COMMENCEMENT AND PRACTICAL COMPLETION</w:t>
            </w:r>
          </w:p>
        </w:tc>
        <w:tc>
          <w:tcPr>
            <w:tcW w:w="993" w:type="dxa"/>
          </w:tcPr>
          <w:p w:rsidR="00524304" w:rsidRPr="00DB2DF7" w:rsidRDefault="00524304" w:rsidP="00B5346F">
            <w:pPr>
              <w:keepLines/>
              <w:spacing w:after="120"/>
              <w:rPr>
                <w:rFonts w:cs="Arial"/>
                <w:szCs w:val="20"/>
                <w:lang w:eastAsia="en-US"/>
              </w:rPr>
            </w:pPr>
            <w:r>
              <w:rPr>
                <w:rFonts w:cs="Arial"/>
                <w:szCs w:val="20"/>
                <w:lang w:eastAsia="en-US"/>
              </w:rPr>
              <w:t>35.5</w:t>
            </w:r>
          </w:p>
        </w:tc>
        <w:tc>
          <w:tcPr>
            <w:tcW w:w="2410" w:type="dxa"/>
          </w:tcPr>
          <w:p w:rsidR="00524304" w:rsidRPr="00DB2DF7" w:rsidRDefault="00524304" w:rsidP="00B5346F">
            <w:pPr>
              <w:keepLines/>
              <w:spacing w:after="120"/>
              <w:rPr>
                <w:rFonts w:cs="Arial"/>
                <w:szCs w:val="20"/>
                <w:lang w:eastAsia="en-US"/>
              </w:rPr>
            </w:pPr>
            <w:r>
              <w:t>Extension of Time for Practical Completion</w:t>
            </w:r>
          </w:p>
        </w:tc>
        <w:tc>
          <w:tcPr>
            <w:tcW w:w="2941" w:type="dxa"/>
          </w:tcPr>
          <w:p w:rsidR="00524304" w:rsidRPr="00DB2DF7" w:rsidRDefault="00524304" w:rsidP="00B5346F">
            <w:pPr>
              <w:keepLines/>
              <w:spacing w:after="120"/>
              <w:rPr>
                <w:rFonts w:cs="Arial"/>
                <w:szCs w:val="20"/>
                <w:lang w:eastAsia="en-US"/>
              </w:rPr>
            </w:pPr>
            <w:r>
              <w:rPr>
                <w:rFonts w:cs="Arial"/>
                <w:szCs w:val="20"/>
                <w:lang w:eastAsia="en-US"/>
              </w:rPr>
              <w:t>Give notice</w:t>
            </w:r>
          </w:p>
        </w:tc>
      </w:tr>
      <w:tr w:rsidR="00524304" w:rsidRPr="00DB2DF7" w:rsidTr="00451E9A">
        <w:tblPrEx>
          <w:tblCellMar>
            <w:left w:w="107" w:type="dxa"/>
            <w:right w:w="107" w:type="dxa"/>
          </w:tblCellMar>
        </w:tblPrEx>
        <w:trPr>
          <w:cantSplit/>
          <w:trHeight w:val="397"/>
        </w:trPr>
        <w:tc>
          <w:tcPr>
            <w:tcW w:w="884" w:type="dxa"/>
          </w:tcPr>
          <w:p w:rsidR="00524304" w:rsidRDefault="00524304" w:rsidP="00B5346F">
            <w:pPr>
              <w:keepLines/>
              <w:spacing w:after="120"/>
              <w:rPr>
                <w:rFonts w:cs="Arial"/>
                <w:szCs w:val="20"/>
                <w:lang w:eastAsia="en-US"/>
              </w:rPr>
            </w:pPr>
            <w:r>
              <w:rPr>
                <w:rFonts w:cs="Arial"/>
                <w:szCs w:val="20"/>
                <w:lang w:eastAsia="en-US"/>
              </w:rPr>
              <w:t>37</w:t>
            </w:r>
          </w:p>
        </w:tc>
        <w:tc>
          <w:tcPr>
            <w:tcW w:w="2411" w:type="dxa"/>
          </w:tcPr>
          <w:p w:rsidR="00524304" w:rsidRDefault="00524304" w:rsidP="00B5346F">
            <w:pPr>
              <w:keepLines/>
              <w:spacing w:after="120"/>
            </w:pPr>
            <w:r w:rsidRPr="00AF20E8">
              <w:t>DEFECTS LIABILITY</w:t>
            </w:r>
          </w:p>
        </w:tc>
        <w:tc>
          <w:tcPr>
            <w:tcW w:w="993" w:type="dxa"/>
          </w:tcPr>
          <w:p w:rsidR="00524304" w:rsidRDefault="00524304" w:rsidP="00B5346F">
            <w:pPr>
              <w:keepLines/>
              <w:spacing w:after="120"/>
              <w:rPr>
                <w:rFonts w:cs="Arial"/>
                <w:szCs w:val="20"/>
                <w:lang w:eastAsia="en-US"/>
              </w:rPr>
            </w:pPr>
          </w:p>
        </w:tc>
        <w:tc>
          <w:tcPr>
            <w:tcW w:w="2410" w:type="dxa"/>
          </w:tcPr>
          <w:p w:rsidR="00524304" w:rsidRDefault="00524304" w:rsidP="00B5346F">
            <w:pPr>
              <w:keepLines/>
              <w:spacing w:after="120"/>
            </w:pPr>
          </w:p>
        </w:tc>
        <w:tc>
          <w:tcPr>
            <w:tcW w:w="2941" w:type="dxa"/>
          </w:tcPr>
          <w:p w:rsidR="00524304" w:rsidRDefault="00524304" w:rsidP="00B5346F">
            <w:pPr>
              <w:keepLines/>
              <w:spacing w:after="120"/>
              <w:ind w:left="34"/>
              <w:rPr>
                <w:rFonts w:cs="Arial"/>
                <w:szCs w:val="20"/>
                <w:lang w:eastAsia="en-US"/>
              </w:rPr>
            </w:pPr>
            <w:r w:rsidRPr="00AF20E8">
              <w:t>Have work of rectification carried out</w:t>
            </w:r>
          </w:p>
        </w:tc>
      </w:tr>
      <w:tr w:rsidR="00524304" w:rsidRPr="00DB2DF7" w:rsidTr="00451E9A">
        <w:tblPrEx>
          <w:tblCellMar>
            <w:left w:w="107" w:type="dxa"/>
            <w:right w:w="107" w:type="dxa"/>
          </w:tblCellMar>
        </w:tblPrEx>
        <w:trPr>
          <w:cantSplit/>
          <w:trHeight w:val="270"/>
        </w:trPr>
        <w:tc>
          <w:tcPr>
            <w:tcW w:w="884" w:type="dxa"/>
            <w:vMerge w:val="restart"/>
          </w:tcPr>
          <w:p w:rsidR="00524304" w:rsidRPr="00DB2DF7" w:rsidRDefault="00524304" w:rsidP="00B5346F">
            <w:pPr>
              <w:keepLines/>
              <w:spacing w:after="120"/>
              <w:rPr>
                <w:rFonts w:cs="Arial"/>
                <w:szCs w:val="20"/>
                <w:lang w:eastAsia="en-US"/>
              </w:rPr>
            </w:pPr>
            <w:r w:rsidRPr="00DB2DF7">
              <w:rPr>
                <w:rFonts w:cs="Arial"/>
                <w:szCs w:val="20"/>
                <w:lang w:eastAsia="en-US"/>
              </w:rPr>
              <w:t>42</w:t>
            </w:r>
          </w:p>
        </w:tc>
        <w:tc>
          <w:tcPr>
            <w:tcW w:w="2411" w:type="dxa"/>
            <w:vMerge w:val="restart"/>
          </w:tcPr>
          <w:p w:rsidR="00524304" w:rsidRPr="00DB2DF7" w:rsidRDefault="00524304" w:rsidP="00B5346F">
            <w:pPr>
              <w:keepLines/>
              <w:spacing w:after="120"/>
              <w:rPr>
                <w:rFonts w:cs="Arial"/>
                <w:szCs w:val="20"/>
                <w:lang w:eastAsia="en-US"/>
              </w:rPr>
            </w:pPr>
            <w:r w:rsidRPr="00DB2DF7">
              <w:rPr>
                <w:rFonts w:cs="Arial"/>
                <w:szCs w:val="20"/>
                <w:lang w:eastAsia="en-US"/>
              </w:rPr>
              <w:t>CERTIFICATES AND PAYMENTS</w:t>
            </w:r>
          </w:p>
        </w:tc>
        <w:tc>
          <w:tcPr>
            <w:tcW w:w="993" w:type="dxa"/>
          </w:tcPr>
          <w:p w:rsidR="00524304" w:rsidRPr="000F0DE8" w:rsidRDefault="00524304" w:rsidP="00B5346F">
            <w:pPr>
              <w:keepLines/>
              <w:spacing w:after="120"/>
              <w:rPr>
                <w:rFonts w:cs="Arial"/>
                <w:color w:val="FF0000"/>
                <w:szCs w:val="20"/>
                <w:lang w:eastAsia="en-US"/>
              </w:rPr>
            </w:pPr>
            <w:r w:rsidRPr="000F0DE8">
              <w:rPr>
                <w:rFonts w:cs="Arial"/>
                <w:color w:val="FF0000"/>
                <w:szCs w:val="20"/>
                <w:lang w:eastAsia="en-US"/>
              </w:rPr>
              <w:t>42.4</w:t>
            </w:r>
          </w:p>
        </w:tc>
        <w:tc>
          <w:tcPr>
            <w:tcW w:w="2410" w:type="dxa"/>
          </w:tcPr>
          <w:p w:rsidR="00524304" w:rsidRPr="00DB2DF7" w:rsidRDefault="00524304" w:rsidP="00B5346F">
            <w:pPr>
              <w:keepLines/>
              <w:spacing w:after="120"/>
              <w:rPr>
                <w:rFonts w:cs="Arial"/>
                <w:szCs w:val="20"/>
                <w:lang w:eastAsia="en-US"/>
              </w:rPr>
            </w:pPr>
            <w:r w:rsidRPr="00827381">
              <w:rPr>
                <w:b/>
                <w:bCs/>
                <w:vanish/>
                <w:color w:val="76923C"/>
              </w:rPr>
              <w:t>Transportable</w:t>
            </w:r>
            <w:r w:rsidRPr="00827381">
              <w:rPr>
                <w:vanish/>
                <w:color w:val="76923C"/>
              </w:rPr>
              <w:t xml:space="preserve"> housing or other facilities only</w:t>
            </w:r>
            <w:r>
              <w:rPr>
                <w:vanish/>
                <w:color w:val="FF0000"/>
              </w:rPr>
              <w:br/>
            </w:r>
            <w:r w:rsidRPr="003E2359">
              <w:rPr>
                <w:color w:val="FF0000"/>
              </w:rPr>
              <w:t>Unfixed Plant and Materials</w:t>
            </w:r>
          </w:p>
        </w:tc>
        <w:tc>
          <w:tcPr>
            <w:tcW w:w="2941" w:type="dxa"/>
          </w:tcPr>
          <w:p w:rsidR="00524304" w:rsidRPr="00DB2DF7" w:rsidRDefault="00524304" w:rsidP="00B5346F">
            <w:pPr>
              <w:keepLines/>
              <w:spacing w:after="120"/>
              <w:rPr>
                <w:rFonts w:cs="Arial"/>
                <w:szCs w:val="20"/>
                <w:lang w:eastAsia="en-US"/>
              </w:rPr>
            </w:pPr>
            <w:r w:rsidRPr="003E2359">
              <w:rPr>
                <w:color w:val="FF0000"/>
              </w:rPr>
              <w:t>Approve any or all of the works are constructed at Contractor’s site</w:t>
            </w:r>
            <w:r w:rsidRPr="00DB2DF7" w:rsidDel="00524304">
              <w:rPr>
                <w:rFonts w:cs="Arial"/>
                <w:szCs w:val="20"/>
                <w:lang w:eastAsia="en-US"/>
              </w:rPr>
              <w:t xml:space="preserve"> </w:t>
            </w:r>
          </w:p>
        </w:tc>
      </w:tr>
      <w:tr w:rsidR="00524304" w:rsidRPr="00DB2DF7" w:rsidTr="00451E9A">
        <w:tblPrEx>
          <w:tblCellMar>
            <w:left w:w="107" w:type="dxa"/>
            <w:right w:w="107" w:type="dxa"/>
          </w:tblCellMar>
        </w:tblPrEx>
        <w:trPr>
          <w:cantSplit/>
          <w:trHeight w:val="270"/>
        </w:trPr>
        <w:tc>
          <w:tcPr>
            <w:tcW w:w="884" w:type="dxa"/>
            <w:vMerge/>
          </w:tcPr>
          <w:p w:rsidR="00524304" w:rsidRPr="00DB2DF7" w:rsidRDefault="00524304" w:rsidP="00B5346F">
            <w:pPr>
              <w:keepLines/>
              <w:spacing w:after="120"/>
              <w:rPr>
                <w:rFonts w:cs="Arial"/>
                <w:szCs w:val="20"/>
                <w:lang w:eastAsia="en-US"/>
              </w:rPr>
            </w:pPr>
          </w:p>
        </w:tc>
        <w:tc>
          <w:tcPr>
            <w:tcW w:w="2411" w:type="dxa"/>
            <w:vMerge/>
          </w:tcPr>
          <w:p w:rsidR="00524304" w:rsidRPr="00DB2DF7" w:rsidRDefault="00524304" w:rsidP="00B5346F">
            <w:pPr>
              <w:keepLines/>
              <w:spacing w:after="120"/>
              <w:rPr>
                <w:rFonts w:cs="Arial"/>
                <w:szCs w:val="20"/>
                <w:lang w:eastAsia="en-US"/>
              </w:rPr>
            </w:pPr>
          </w:p>
        </w:tc>
        <w:tc>
          <w:tcPr>
            <w:tcW w:w="993" w:type="dxa"/>
          </w:tcPr>
          <w:p w:rsidR="00524304" w:rsidRPr="00DB2DF7" w:rsidRDefault="00524304" w:rsidP="00B5346F">
            <w:pPr>
              <w:keepLines/>
              <w:spacing w:after="120"/>
              <w:rPr>
                <w:rFonts w:cs="Arial"/>
                <w:szCs w:val="20"/>
                <w:lang w:eastAsia="en-US"/>
              </w:rPr>
            </w:pPr>
            <w:r w:rsidRPr="00DB2DF7">
              <w:rPr>
                <w:rFonts w:cs="Arial"/>
                <w:szCs w:val="20"/>
                <w:lang w:eastAsia="en-US"/>
              </w:rPr>
              <w:t>42.10</w:t>
            </w:r>
          </w:p>
        </w:tc>
        <w:tc>
          <w:tcPr>
            <w:tcW w:w="2410" w:type="dxa"/>
          </w:tcPr>
          <w:p w:rsidR="00524304" w:rsidRPr="00DB2DF7" w:rsidRDefault="00524304" w:rsidP="00B5346F">
            <w:pPr>
              <w:keepLines/>
              <w:spacing w:after="120"/>
              <w:rPr>
                <w:rFonts w:cs="Arial"/>
                <w:szCs w:val="20"/>
                <w:lang w:eastAsia="en-US"/>
              </w:rPr>
            </w:pPr>
            <w:r w:rsidRPr="00DB2DF7">
              <w:rPr>
                <w:rFonts w:cs="Arial"/>
                <w:szCs w:val="20"/>
                <w:lang w:eastAsia="en-US"/>
              </w:rPr>
              <w:t>Set Offs by the Principal</w:t>
            </w:r>
          </w:p>
        </w:tc>
        <w:tc>
          <w:tcPr>
            <w:tcW w:w="2941" w:type="dxa"/>
          </w:tcPr>
          <w:p w:rsidR="00524304" w:rsidRPr="00DB2DF7" w:rsidRDefault="00524304" w:rsidP="00B5346F">
            <w:pPr>
              <w:keepLines/>
              <w:spacing w:after="120"/>
              <w:rPr>
                <w:rFonts w:cs="Arial"/>
                <w:szCs w:val="20"/>
                <w:lang w:eastAsia="en-US"/>
              </w:rPr>
            </w:pPr>
            <w:r w:rsidRPr="00DB2DF7">
              <w:rPr>
                <w:rFonts w:cs="Arial"/>
                <w:szCs w:val="20"/>
                <w:lang w:eastAsia="en-US"/>
              </w:rPr>
              <w:t>Deduct moneys, recourse to retention moneys and if insufficient security</w:t>
            </w:r>
          </w:p>
        </w:tc>
      </w:tr>
      <w:tr w:rsidR="00524304" w:rsidRPr="00DB2DF7" w:rsidTr="00451E9A">
        <w:tblPrEx>
          <w:tblCellMar>
            <w:left w:w="107" w:type="dxa"/>
            <w:right w:w="107" w:type="dxa"/>
          </w:tblCellMar>
        </w:tblPrEx>
        <w:trPr>
          <w:cantSplit/>
          <w:trHeight w:val="270"/>
        </w:trPr>
        <w:tc>
          <w:tcPr>
            <w:tcW w:w="884" w:type="dxa"/>
            <w:vMerge/>
          </w:tcPr>
          <w:p w:rsidR="00524304" w:rsidRPr="00DB2DF7" w:rsidRDefault="00524304" w:rsidP="00B5346F">
            <w:pPr>
              <w:keepLines/>
              <w:spacing w:after="120"/>
              <w:rPr>
                <w:rFonts w:cs="Arial"/>
                <w:szCs w:val="20"/>
                <w:lang w:eastAsia="en-US"/>
              </w:rPr>
            </w:pPr>
          </w:p>
        </w:tc>
        <w:tc>
          <w:tcPr>
            <w:tcW w:w="2411" w:type="dxa"/>
            <w:vMerge/>
          </w:tcPr>
          <w:p w:rsidR="00524304" w:rsidRPr="00DB2DF7" w:rsidRDefault="00524304" w:rsidP="00B5346F">
            <w:pPr>
              <w:keepLines/>
              <w:spacing w:after="120"/>
              <w:rPr>
                <w:rFonts w:cs="Arial"/>
                <w:szCs w:val="20"/>
                <w:lang w:eastAsia="en-US"/>
              </w:rPr>
            </w:pPr>
          </w:p>
        </w:tc>
        <w:tc>
          <w:tcPr>
            <w:tcW w:w="993" w:type="dxa"/>
          </w:tcPr>
          <w:p w:rsidR="00524304" w:rsidRPr="00DB2DF7" w:rsidRDefault="00524304" w:rsidP="00B5346F">
            <w:pPr>
              <w:keepLines/>
              <w:spacing w:after="120"/>
              <w:rPr>
                <w:rFonts w:cs="Arial"/>
                <w:szCs w:val="20"/>
                <w:lang w:eastAsia="en-US"/>
              </w:rPr>
            </w:pPr>
            <w:r>
              <w:rPr>
                <w:rFonts w:cs="Arial"/>
                <w:szCs w:val="20"/>
                <w:lang w:eastAsia="en-US"/>
              </w:rPr>
              <w:t>42.11</w:t>
            </w:r>
          </w:p>
        </w:tc>
        <w:tc>
          <w:tcPr>
            <w:tcW w:w="2410" w:type="dxa"/>
          </w:tcPr>
          <w:p w:rsidR="00524304" w:rsidRPr="00DB2DF7" w:rsidRDefault="00524304" w:rsidP="00B5346F">
            <w:pPr>
              <w:keepLines/>
              <w:spacing w:after="120"/>
              <w:rPr>
                <w:rFonts w:cs="Arial"/>
                <w:szCs w:val="20"/>
                <w:lang w:eastAsia="en-US"/>
              </w:rPr>
            </w:pPr>
            <w:r>
              <w:t>Recourse for Unpaid Moneys</w:t>
            </w:r>
          </w:p>
        </w:tc>
        <w:tc>
          <w:tcPr>
            <w:tcW w:w="2941" w:type="dxa"/>
          </w:tcPr>
          <w:p w:rsidR="00524304" w:rsidRPr="00DB2DF7" w:rsidRDefault="00524304" w:rsidP="00B5346F">
            <w:pPr>
              <w:keepLines/>
              <w:spacing w:after="120"/>
              <w:rPr>
                <w:rFonts w:cs="Arial"/>
                <w:szCs w:val="20"/>
                <w:lang w:eastAsia="en-US"/>
              </w:rPr>
            </w:pPr>
            <w:r w:rsidRPr="00942E0B">
              <w:t xml:space="preserve">Recourse to </w:t>
            </w:r>
            <w:r>
              <w:t xml:space="preserve">retention moneys and if insufficient </w:t>
            </w:r>
            <w:r w:rsidRPr="00942E0B">
              <w:t>security</w:t>
            </w:r>
          </w:p>
        </w:tc>
      </w:tr>
      <w:tr w:rsidR="00524304" w:rsidRPr="00DB2DF7" w:rsidTr="00451E9A">
        <w:tblPrEx>
          <w:tblCellMar>
            <w:left w:w="107" w:type="dxa"/>
            <w:right w:w="107" w:type="dxa"/>
          </w:tblCellMar>
        </w:tblPrEx>
        <w:trPr>
          <w:cantSplit/>
          <w:trHeight w:val="397"/>
        </w:trPr>
        <w:tc>
          <w:tcPr>
            <w:tcW w:w="884" w:type="dxa"/>
            <w:vMerge w:val="restart"/>
          </w:tcPr>
          <w:p w:rsidR="00524304" w:rsidRPr="00DB2DF7" w:rsidRDefault="00524304" w:rsidP="00B5346F">
            <w:pPr>
              <w:keepLines/>
              <w:spacing w:after="120"/>
              <w:jc w:val="both"/>
              <w:rPr>
                <w:rFonts w:cs="Arial"/>
                <w:szCs w:val="20"/>
                <w:lang w:eastAsia="en-US"/>
              </w:rPr>
            </w:pPr>
            <w:r w:rsidRPr="00DB2DF7">
              <w:rPr>
                <w:rFonts w:cs="Arial"/>
                <w:szCs w:val="20"/>
                <w:lang w:eastAsia="en-US"/>
              </w:rPr>
              <w:t>44</w:t>
            </w:r>
          </w:p>
        </w:tc>
        <w:tc>
          <w:tcPr>
            <w:tcW w:w="2411" w:type="dxa"/>
            <w:vMerge w:val="restart"/>
          </w:tcPr>
          <w:p w:rsidR="00524304" w:rsidRPr="00DB2DF7" w:rsidRDefault="00524304" w:rsidP="00B5346F">
            <w:pPr>
              <w:keepLines/>
              <w:spacing w:after="120"/>
              <w:rPr>
                <w:rFonts w:cs="Arial"/>
                <w:szCs w:val="20"/>
                <w:lang w:eastAsia="en-US"/>
              </w:rPr>
            </w:pPr>
            <w:r w:rsidRPr="00DB2DF7">
              <w:rPr>
                <w:rFonts w:cs="Arial"/>
                <w:szCs w:val="20"/>
                <w:lang w:eastAsia="en-US"/>
              </w:rPr>
              <w:t>DEFAULT OR INSOLVENCY</w:t>
            </w:r>
          </w:p>
        </w:tc>
        <w:tc>
          <w:tcPr>
            <w:tcW w:w="993" w:type="dxa"/>
          </w:tcPr>
          <w:p w:rsidR="00524304" w:rsidRPr="00DB2DF7" w:rsidRDefault="00524304" w:rsidP="00B5346F">
            <w:pPr>
              <w:keepLines/>
              <w:spacing w:after="120"/>
              <w:rPr>
                <w:rFonts w:cs="Arial"/>
                <w:szCs w:val="20"/>
                <w:lang w:eastAsia="en-US"/>
              </w:rPr>
            </w:pPr>
            <w:r w:rsidRPr="00DB2DF7">
              <w:rPr>
                <w:rFonts w:cs="Arial"/>
                <w:szCs w:val="20"/>
                <w:lang w:eastAsia="en-US"/>
              </w:rPr>
              <w:t>44.2</w:t>
            </w:r>
          </w:p>
        </w:tc>
        <w:tc>
          <w:tcPr>
            <w:tcW w:w="2410" w:type="dxa"/>
          </w:tcPr>
          <w:p w:rsidR="00524304" w:rsidRPr="00DB2DF7" w:rsidRDefault="00524304" w:rsidP="00B5346F">
            <w:pPr>
              <w:keepLines/>
              <w:spacing w:after="120"/>
              <w:rPr>
                <w:rFonts w:cs="Arial"/>
                <w:szCs w:val="20"/>
                <w:lang w:eastAsia="en-US"/>
              </w:rPr>
            </w:pPr>
            <w:r w:rsidRPr="00DB2DF7">
              <w:rPr>
                <w:rFonts w:cs="Arial"/>
                <w:szCs w:val="20"/>
                <w:lang w:eastAsia="en-US"/>
              </w:rPr>
              <w:t>Default by the Contractor</w:t>
            </w:r>
          </w:p>
        </w:tc>
        <w:tc>
          <w:tcPr>
            <w:tcW w:w="2941" w:type="dxa"/>
          </w:tcPr>
          <w:p w:rsidR="00524304" w:rsidRPr="00DB2DF7" w:rsidRDefault="00524304" w:rsidP="00B5346F">
            <w:pPr>
              <w:keepLines/>
              <w:spacing w:after="120"/>
              <w:rPr>
                <w:rFonts w:cs="Arial"/>
                <w:szCs w:val="20"/>
                <w:lang w:eastAsia="en-US"/>
              </w:rPr>
            </w:pPr>
            <w:r w:rsidRPr="00DB2DF7">
              <w:rPr>
                <w:rFonts w:cs="Arial"/>
                <w:szCs w:val="20"/>
                <w:lang w:eastAsia="en-US"/>
              </w:rPr>
              <w:t>Give written notice to show cause</w:t>
            </w:r>
          </w:p>
        </w:tc>
      </w:tr>
      <w:tr w:rsidR="00524304" w:rsidRPr="00DB2DF7" w:rsidTr="00451E9A">
        <w:tblPrEx>
          <w:tblCellMar>
            <w:left w:w="107" w:type="dxa"/>
            <w:right w:w="107" w:type="dxa"/>
          </w:tblCellMar>
        </w:tblPrEx>
        <w:trPr>
          <w:cantSplit/>
          <w:trHeight w:val="397"/>
        </w:trPr>
        <w:tc>
          <w:tcPr>
            <w:tcW w:w="884" w:type="dxa"/>
            <w:vMerge/>
          </w:tcPr>
          <w:p w:rsidR="00524304" w:rsidRPr="00DB2DF7" w:rsidRDefault="00524304" w:rsidP="00B5346F">
            <w:pPr>
              <w:keepLines/>
              <w:spacing w:after="120"/>
              <w:jc w:val="both"/>
              <w:rPr>
                <w:rFonts w:cs="Arial"/>
                <w:szCs w:val="20"/>
                <w:lang w:eastAsia="en-US"/>
              </w:rPr>
            </w:pPr>
          </w:p>
        </w:tc>
        <w:tc>
          <w:tcPr>
            <w:tcW w:w="2411" w:type="dxa"/>
            <w:vMerge/>
          </w:tcPr>
          <w:p w:rsidR="00524304" w:rsidRPr="00DB2DF7" w:rsidRDefault="00524304" w:rsidP="00B5346F">
            <w:pPr>
              <w:keepLines/>
              <w:spacing w:after="120"/>
              <w:rPr>
                <w:rFonts w:cs="Arial"/>
                <w:szCs w:val="20"/>
                <w:lang w:eastAsia="en-US"/>
              </w:rPr>
            </w:pPr>
          </w:p>
        </w:tc>
        <w:tc>
          <w:tcPr>
            <w:tcW w:w="993" w:type="dxa"/>
          </w:tcPr>
          <w:p w:rsidR="00524304" w:rsidRPr="00DB2DF7" w:rsidRDefault="00524304" w:rsidP="00B5346F">
            <w:pPr>
              <w:keepLines/>
              <w:spacing w:after="120"/>
              <w:rPr>
                <w:rFonts w:cs="Arial"/>
                <w:szCs w:val="20"/>
                <w:lang w:eastAsia="en-US"/>
              </w:rPr>
            </w:pPr>
            <w:r w:rsidRPr="00DB2DF7">
              <w:rPr>
                <w:rFonts w:cs="Arial"/>
                <w:szCs w:val="20"/>
                <w:lang w:eastAsia="en-US"/>
              </w:rPr>
              <w:t>44.4</w:t>
            </w:r>
          </w:p>
        </w:tc>
        <w:tc>
          <w:tcPr>
            <w:tcW w:w="2410" w:type="dxa"/>
          </w:tcPr>
          <w:p w:rsidR="00524304" w:rsidRPr="00DB2DF7" w:rsidRDefault="00524304" w:rsidP="00B5346F">
            <w:pPr>
              <w:keepLines/>
              <w:spacing w:after="120"/>
              <w:rPr>
                <w:rFonts w:cs="Arial"/>
                <w:szCs w:val="20"/>
                <w:lang w:eastAsia="en-US"/>
              </w:rPr>
            </w:pPr>
            <w:r w:rsidRPr="00DB2DF7">
              <w:rPr>
                <w:rFonts w:cs="Arial"/>
                <w:szCs w:val="20"/>
                <w:lang w:eastAsia="en-US"/>
              </w:rPr>
              <w:t>Rights of the Principal</w:t>
            </w:r>
          </w:p>
        </w:tc>
        <w:tc>
          <w:tcPr>
            <w:tcW w:w="2941" w:type="dxa"/>
          </w:tcPr>
          <w:p w:rsidR="00524304" w:rsidRPr="00DB2DF7" w:rsidRDefault="00524304" w:rsidP="00B5346F">
            <w:pPr>
              <w:keepLines/>
              <w:spacing w:after="120"/>
              <w:rPr>
                <w:rFonts w:cs="Arial"/>
                <w:szCs w:val="20"/>
                <w:lang w:eastAsia="en-US"/>
              </w:rPr>
            </w:pPr>
            <w:r w:rsidRPr="00DB2DF7">
              <w:rPr>
                <w:rFonts w:cs="Arial"/>
                <w:szCs w:val="20"/>
                <w:lang w:eastAsia="en-US"/>
              </w:rPr>
              <w:t>Take work out of the hands of the Contractor, terminate Contract, suspend payments</w:t>
            </w:r>
          </w:p>
        </w:tc>
      </w:tr>
      <w:tr w:rsidR="00524304" w:rsidRPr="00DB2DF7" w:rsidTr="00451E9A">
        <w:tblPrEx>
          <w:tblCellMar>
            <w:left w:w="107" w:type="dxa"/>
            <w:right w:w="107" w:type="dxa"/>
          </w:tblCellMar>
        </w:tblPrEx>
        <w:trPr>
          <w:cantSplit/>
          <w:trHeight w:val="397"/>
        </w:trPr>
        <w:tc>
          <w:tcPr>
            <w:tcW w:w="884" w:type="dxa"/>
            <w:vMerge/>
          </w:tcPr>
          <w:p w:rsidR="00524304" w:rsidRPr="00DB2DF7" w:rsidRDefault="00524304" w:rsidP="00B5346F">
            <w:pPr>
              <w:keepLines/>
              <w:spacing w:after="120"/>
              <w:jc w:val="both"/>
              <w:rPr>
                <w:rFonts w:cs="Arial"/>
                <w:szCs w:val="20"/>
                <w:lang w:eastAsia="en-US"/>
              </w:rPr>
            </w:pPr>
          </w:p>
        </w:tc>
        <w:tc>
          <w:tcPr>
            <w:tcW w:w="2411" w:type="dxa"/>
            <w:vMerge/>
          </w:tcPr>
          <w:p w:rsidR="00524304" w:rsidRPr="00DB2DF7" w:rsidRDefault="00524304" w:rsidP="00B5346F">
            <w:pPr>
              <w:keepLines/>
              <w:spacing w:after="120"/>
              <w:rPr>
                <w:rFonts w:cs="Arial"/>
                <w:szCs w:val="20"/>
                <w:lang w:eastAsia="en-US"/>
              </w:rPr>
            </w:pPr>
          </w:p>
        </w:tc>
        <w:tc>
          <w:tcPr>
            <w:tcW w:w="993" w:type="dxa"/>
          </w:tcPr>
          <w:p w:rsidR="00524304" w:rsidRPr="00DB2DF7" w:rsidRDefault="00524304" w:rsidP="00B5346F">
            <w:pPr>
              <w:keepLines/>
              <w:spacing w:after="120"/>
              <w:rPr>
                <w:rFonts w:cs="Arial"/>
                <w:szCs w:val="20"/>
                <w:lang w:eastAsia="en-US"/>
              </w:rPr>
            </w:pPr>
            <w:r w:rsidRPr="00DB2DF7">
              <w:rPr>
                <w:rFonts w:cs="Arial"/>
                <w:szCs w:val="20"/>
                <w:lang w:eastAsia="en-US"/>
              </w:rPr>
              <w:t>44.5</w:t>
            </w:r>
          </w:p>
        </w:tc>
        <w:tc>
          <w:tcPr>
            <w:tcW w:w="2410" w:type="dxa"/>
          </w:tcPr>
          <w:p w:rsidR="00524304" w:rsidRPr="00DB2DF7" w:rsidRDefault="00524304" w:rsidP="00B5346F">
            <w:pPr>
              <w:keepLines/>
              <w:spacing w:after="120"/>
              <w:rPr>
                <w:rFonts w:cs="Arial"/>
                <w:szCs w:val="20"/>
                <w:lang w:eastAsia="en-US"/>
              </w:rPr>
            </w:pPr>
            <w:r w:rsidRPr="00DB2DF7">
              <w:rPr>
                <w:rFonts w:cs="Arial"/>
                <w:szCs w:val="20"/>
                <w:lang w:eastAsia="en-US"/>
              </w:rPr>
              <w:t>Procedure when the Principal Takes Over Work</w:t>
            </w:r>
          </w:p>
        </w:tc>
        <w:tc>
          <w:tcPr>
            <w:tcW w:w="2941" w:type="dxa"/>
          </w:tcPr>
          <w:p w:rsidR="00524304" w:rsidRPr="00DB2DF7" w:rsidRDefault="00524304" w:rsidP="00B5346F">
            <w:pPr>
              <w:keepLines/>
              <w:spacing w:after="120"/>
              <w:rPr>
                <w:rFonts w:cs="Arial"/>
                <w:szCs w:val="20"/>
                <w:lang w:eastAsia="en-US"/>
              </w:rPr>
            </w:pPr>
            <w:r w:rsidRPr="00DB2DF7">
              <w:rPr>
                <w:rFonts w:cs="Arial"/>
                <w:szCs w:val="20"/>
                <w:lang w:eastAsia="en-US"/>
              </w:rPr>
              <w:t>Complete work taken out of the hands of the Contractor, take possession of the Contractor’s Constructional Plant.</w:t>
            </w:r>
          </w:p>
        </w:tc>
      </w:tr>
      <w:tr w:rsidR="00524304" w:rsidRPr="00DB2DF7" w:rsidTr="00451E9A">
        <w:tblPrEx>
          <w:tblCellMar>
            <w:left w:w="107" w:type="dxa"/>
            <w:right w:w="107" w:type="dxa"/>
          </w:tblCellMar>
        </w:tblPrEx>
        <w:trPr>
          <w:cantSplit/>
          <w:trHeight w:val="397"/>
        </w:trPr>
        <w:tc>
          <w:tcPr>
            <w:tcW w:w="884" w:type="dxa"/>
            <w:vMerge/>
          </w:tcPr>
          <w:p w:rsidR="00524304" w:rsidRPr="00DB2DF7" w:rsidRDefault="00524304" w:rsidP="00B5346F">
            <w:pPr>
              <w:keepLines/>
              <w:spacing w:after="120"/>
              <w:jc w:val="both"/>
              <w:rPr>
                <w:rFonts w:cs="Arial"/>
                <w:szCs w:val="20"/>
                <w:lang w:eastAsia="en-US"/>
              </w:rPr>
            </w:pPr>
          </w:p>
        </w:tc>
        <w:tc>
          <w:tcPr>
            <w:tcW w:w="2411" w:type="dxa"/>
            <w:vMerge/>
          </w:tcPr>
          <w:p w:rsidR="00524304" w:rsidRPr="00DB2DF7" w:rsidRDefault="00524304" w:rsidP="00B5346F">
            <w:pPr>
              <w:keepLines/>
              <w:spacing w:after="120"/>
              <w:rPr>
                <w:rFonts w:cs="Arial"/>
                <w:szCs w:val="20"/>
                <w:lang w:eastAsia="en-US"/>
              </w:rPr>
            </w:pPr>
          </w:p>
        </w:tc>
        <w:tc>
          <w:tcPr>
            <w:tcW w:w="993" w:type="dxa"/>
          </w:tcPr>
          <w:p w:rsidR="00524304" w:rsidRPr="00DB2DF7" w:rsidRDefault="00524304" w:rsidP="00B5346F">
            <w:pPr>
              <w:keepLines/>
              <w:spacing w:after="120"/>
              <w:rPr>
                <w:rFonts w:cs="Arial"/>
                <w:szCs w:val="20"/>
                <w:lang w:eastAsia="en-US"/>
              </w:rPr>
            </w:pPr>
            <w:r w:rsidRPr="00DB2DF7">
              <w:rPr>
                <w:rFonts w:cs="Arial"/>
                <w:szCs w:val="20"/>
                <w:lang w:eastAsia="en-US"/>
              </w:rPr>
              <w:t>44.6</w:t>
            </w:r>
          </w:p>
        </w:tc>
        <w:tc>
          <w:tcPr>
            <w:tcW w:w="2410" w:type="dxa"/>
          </w:tcPr>
          <w:p w:rsidR="00524304" w:rsidRPr="00DB2DF7" w:rsidRDefault="00524304" w:rsidP="00B5346F">
            <w:pPr>
              <w:keepLines/>
              <w:spacing w:after="120"/>
              <w:rPr>
                <w:rFonts w:cs="Arial"/>
                <w:szCs w:val="20"/>
                <w:lang w:eastAsia="en-US"/>
              </w:rPr>
            </w:pPr>
            <w:r w:rsidRPr="00DB2DF7">
              <w:rPr>
                <w:rFonts w:cs="Arial"/>
                <w:szCs w:val="20"/>
                <w:lang w:eastAsia="en-US"/>
              </w:rPr>
              <w:t>Adjustment on Completion of the Work Taken Out of the Hands of the Contractor</w:t>
            </w:r>
          </w:p>
        </w:tc>
        <w:tc>
          <w:tcPr>
            <w:tcW w:w="2941" w:type="dxa"/>
          </w:tcPr>
          <w:p w:rsidR="00524304" w:rsidRPr="00DB2DF7" w:rsidRDefault="00524304" w:rsidP="00B5346F">
            <w:pPr>
              <w:keepLines/>
              <w:spacing w:after="120"/>
              <w:rPr>
                <w:rFonts w:cs="Arial"/>
                <w:szCs w:val="20"/>
                <w:lang w:eastAsia="en-US"/>
              </w:rPr>
            </w:pPr>
            <w:r w:rsidRPr="00DB2DF7">
              <w:rPr>
                <w:rFonts w:cs="Arial"/>
                <w:szCs w:val="20"/>
                <w:lang w:eastAsia="en-US"/>
              </w:rPr>
              <w:t>Keep records, sell constructional plant or other things</w:t>
            </w:r>
          </w:p>
        </w:tc>
      </w:tr>
      <w:tr w:rsidR="00524304" w:rsidRPr="00DB2DF7" w:rsidTr="00451E9A">
        <w:tblPrEx>
          <w:tblCellMar>
            <w:left w:w="107" w:type="dxa"/>
            <w:right w:w="107" w:type="dxa"/>
          </w:tblCellMar>
        </w:tblPrEx>
        <w:trPr>
          <w:cantSplit/>
          <w:trHeight w:val="397"/>
        </w:trPr>
        <w:tc>
          <w:tcPr>
            <w:tcW w:w="884" w:type="dxa"/>
            <w:vMerge/>
          </w:tcPr>
          <w:p w:rsidR="00524304" w:rsidRPr="00DB2DF7" w:rsidRDefault="00524304" w:rsidP="00B5346F">
            <w:pPr>
              <w:keepLines/>
              <w:spacing w:after="120"/>
              <w:jc w:val="both"/>
              <w:rPr>
                <w:rFonts w:cs="Arial"/>
                <w:szCs w:val="20"/>
                <w:lang w:eastAsia="en-US"/>
              </w:rPr>
            </w:pPr>
          </w:p>
        </w:tc>
        <w:tc>
          <w:tcPr>
            <w:tcW w:w="2411" w:type="dxa"/>
            <w:vMerge/>
          </w:tcPr>
          <w:p w:rsidR="00524304" w:rsidRPr="00DB2DF7" w:rsidRDefault="00524304" w:rsidP="00B5346F">
            <w:pPr>
              <w:keepLines/>
              <w:spacing w:after="120"/>
              <w:rPr>
                <w:rFonts w:cs="Arial"/>
                <w:szCs w:val="20"/>
                <w:lang w:eastAsia="en-US"/>
              </w:rPr>
            </w:pPr>
          </w:p>
        </w:tc>
        <w:tc>
          <w:tcPr>
            <w:tcW w:w="993" w:type="dxa"/>
          </w:tcPr>
          <w:p w:rsidR="00524304" w:rsidRPr="00DB2DF7" w:rsidRDefault="00524304" w:rsidP="00B5346F">
            <w:pPr>
              <w:keepLines/>
              <w:spacing w:after="120"/>
              <w:rPr>
                <w:rFonts w:cs="Arial"/>
                <w:szCs w:val="20"/>
                <w:lang w:eastAsia="en-US"/>
              </w:rPr>
            </w:pPr>
            <w:r w:rsidRPr="00DB2DF7">
              <w:rPr>
                <w:rFonts w:cs="Arial"/>
                <w:szCs w:val="20"/>
                <w:lang w:eastAsia="en-US"/>
              </w:rPr>
              <w:t>44.11</w:t>
            </w:r>
          </w:p>
        </w:tc>
        <w:tc>
          <w:tcPr>
            <w:tcW w:w="2410" w:type="dxa"/>
          </w:tcPr>
          <w:p w:rsidR="00524304" w:rsidRPr="00DB2DF7" w:rsidRDefault="00524304" w:rsidP="00B5346F">
            <w:pPr>
              <w:keepLines/>
              <w:spacing w:after="120"/>
              <w:rPr>
                <w:rFonts w:cs="Arial"/>
                <w:szCs w:val="20"/>
                <w:lang w:eastAsia="en-US"/>
              </w:rPr>
            </w:pPr>
            <w:r w:rsidRPr="00DB2DF7">
              <w:rPr>
                <w:rFonts w:cs="Arial"/>
                <w:szCs w:val="20"/>
                <w:lang w:eastAsia="en-US"/>
              </w:rPr>
              <w:t>Insolvency</w:t>
            </w:r>
          </w:p>
        </w:tc>
        <w:tc>
          <w:tcPr>
            <w:tcW w:w="2941" w:type="dxa"/>
          </w:tcPr>
          <w:p w:rsidR="00524304" w:rsidRPr="00DB2DF7" w:rsidRDefault="00524304" w:rsidP="00B5346F">
            <w:pPr>
              <w:keepLines/>
              <w:spacing w:after="120"/>
              <w:rPr>
                <w:rFonts w:cs="Arial"/>
                <w:szCs w:val="20"/>
                <w:lang w:eastAsia="en-US"/>
              </w:rPr>
            </w:pPr>
            <w:r w:rsidRPr="00DB2DF7">
              <w:rPr>
                <w:rFonts w:cs="Arial"/>
                <w:szCs w:val="20"/>
                <w:lang w:eastAsia="en-US"/>
              </w:rPr>
              <w:t>Take work out of the hands of the Contractor</w:t>
            </w:r>
          </w:p>
        </w:tc>
      </w:tr>
      <w:tr w:rsidR="00524304" w:rsidRPr="00DB2DF7" w:rsidTr="00451E9A">
        <w:tblPrEx>
          <w:tblCellMar>
            <w:left w:w="107" w:type="dxa"/>
            <w:right w:w="107" w:type="dxa"/>
          </w:tblCellMar>
        </w:tblPrEx>
        <w:trPr>
          <w:cantSplit/>
          <w:trHeight w:val="397"/>
        </w:trPr>
        <w:tc>
          <w:tcPr>
            <w:tcW w:w="884" w:type="dxa"/>
          </w:tcPr>
          <w:p w:rsidR="00524304" w:rsidRPr="00DB2DF7" w:rsidRDefault="00524304" w:rsidP="00B5346F">
            <w:pPr>
              <w:keepLines/>
              <w:spacing w:after="120"/>
              <w:jc w:val="both"/>
              <w:rPr>
                <w:rFonts w:cs="Arial"/>
                <w:szCs w:val="20"/>
                <w:lang w:eastAsia="en-US"/>
              </w:rPr>
            </w:pPr>
            <w:r>
              <w:rPr>
                <w:rFonts w:cs="Arial"/>
                <w:szCs w:val="20"/>
                <w:lang w:eastAsia="en-US"/>
              </w:rPr>
              <w:t>46</w:t>
            </w:r>
          </w:p>
        </w:tc>
        <w:tc>
          <w:tcPr>
            <w:tcW w:w="2411" w:type="dxa"/>
          </w:tcPr>
          <w:p w:rsidR="00524304" w:rsidRPr="00DB2DF7" w:rsidRDefault="00524304" w:rsidP="00B5346F">
            <w:pPr>
              <w:keepLines/>
              <w:spacing w:after="120"/>
              <w:rPr>
                <w:rFonts w:cs="Arial"/>
                <w:szCs w:val="20"/>
                <w:lang w:eastAsia="en-US"/>
              </w:rPr>
            </w:pPr>
            <w:r>
              <w:t>TIME FOR NOTIFICATION OF CLAIMS</w:t>
            </w:r>
          </w:p>
        </w:tc>
        <w:tc>
          <w:tcPr>
            <w:tcW w:w="993" w:type="dxa"/>
          </w:tcPr>
          <w:p w:rsidR="00524304" w:rsidRPr="00DB2DF7" w:rsidRDefault="00524304" w:rsidP="00B5346F">
            <w:pPr>
              <w:keepLines/>
              <w:spacing w:after="120"/>
              <w:rPr>
                <w:rFonts w:cs="Arial"/>
                <w:szCs w:val="20"/>
                <w:lang w:eastAsia="en-US"/>
              </w:rPr>
            </w:pPr>
            <w:r>
              <w:t>46.2</w:t>
            </w:r>
          </w:p>
        </w:tc>
        <w:tc>
          <w:tcPr>
            <w:tcW w:w="2410" w:type="dxa"/>
          </w:tcPr>
          <w:p w:rsidR="00524304" w:rsidRPr="00DB2DF7" w:rsidRDefault="00524304" w:rsidP="00B5346F">
            <w:pPr>
              <w:keepLines/>
              <w:spacing w:after="120"/>
              <w:rPr>
                <w:rFonts w:cs="Arial"/>
                <w:szCs w:val="20"/>
                <w:lang w:eastAsia="en-US"/>
              </w:rPr>
            </w:pPr>
            <w:r>
              <w:t>Time for Disputing Superintendent’s Direction</w:t>
            </w:r>
          </w:p>
        </w:tc>
        <w:tc>
          <w:tcPr>
            <w:tcW w:w="2941" w:type="dxa"/>
          </w:tcPr>
          <w:p w:rsidR="00524304" w:rsidRPr="00DB2DF7" w:rsidRDefault="00524304" w:rsidP="00B5346F">
            <w:pPr>
              <w:keepLines/>
              <w:spacing w:after="120"/>
              <w:rPr>
                <w:rFonts w:cs="Arial"/>
                <w:szCs w:val="20"/>
                <w:lang w:eastAsia="en-US"/>
              </w:rPr>
            </w:pPr>
            <w:r>
              <w:t>Give notice of dispute</w:t>
            </w:r>
          </w:p>
        </w:tc>
      </w:tr>
      <w:tr w:rsidR="00524304" w:rsidRPr="00DB2DF7" w:rsidTr="00451E9A">
        <w:tblPrEx>
          <w:tblCellMar>
            <w:left w:w="107" w:type="dxa"/>
            <w:right w:w="107" w:type="dxa"/>
          </w:tblCellMar>
        </w:tblPrEx>
        <w:trPr>
          <w:cantSplit/>
          <w:trHeight w:val="397"/>
        </w:trPr>
        <w:tc>
          <w:tcPr>
            <w:tcW w:w="884" w:type="dxa"/>
          </w:tcPr>
          <w:p w:rsidR="00524304" w:rsidRDefault="00524304" w:rsidP="00B5346F">
            <w:pPr>
              <w:keepLines/>
              <w:spacing w:after="120"/>
              <w:jc w:val="both"/>
              <w:rPr>
                <w:rFonts w:cs="Arial"/>
                <w:szCs w:val="20"/>
                <w:lang w:eastAsia="en-US"/>
              </w:rPr>
            </w:pPr>
            <w:r>
              <w:rPr>
                <w:rFonts w:cs="Arial"/>
                <w:szCs w:val="20"/>
                <w:lang w:eastAsia="en-US"/>
              </w:rPr>
              <w:t>47</w:t>
            </w:r>
          </w:p>
        </w:tc>
        <w:tc>
          <w:tcPr>
            <w:tcW w:w="2411" w:type="dxa"/>
          </w:tcPr>
          <w:p w:rsidR="00524304" w:rsidRDefault="00524304" w:rsidP="00B5346F">
            <w:pPr>
              <w:keepLines/>
              <w:spacing w:after="120"/>
            </w:pPr>
            <w:r>
              <w:t>DISPUTE RESOLUTION</w:t>
            </w:r>
          </w:p>
        </w:tc>
        <w:tc>
          <w:tcPr>
            <w:tcW w:w="993" w:type="dxa"/>
          </w:tcPr>
          <w:p w:rsidR="00524304" w:rsidRDefault="00524304" w:rsidP="00B5346F">
            <w:pPr>
              <w:keepLines/>
              <w:spacing w:after="120"/>
            </w:pPr>
            <w:r>
              <w:t>47.1</w:t>
            </w:r>
          </w:p>
        </w:tc>
        <w:tc>
          <w:tcPr>
            <w:tcW w:w="2410" w:type="dxa"/>
          </w:tcPr>
          <w:p w:rsidR="00524304" w:rsidRDefault="00524304" w:rsidP="00B5346F">
            <w:pPr>
              <w:keepLines/>
              <w:spacing w:after="120"/>
            </w:pPr>
            <w:r>
              <w:t>Dispute Procedure</w:t>
            </w:r>
          </w:p>
        </w:tc>
        <w:tc>
          <w:tcPr>
            <w:tcW w:w="2941" w:type="dxa"/>
          </w:tcPr>
          <w:p w:rsidR="00524304" w:rsidRDefault="00524304" w:rsidP="00B5346F">
            <w:pPr>
              <w:keepLines/>
              <w:spacing w:after="120"/>
            </w:pPr>
            <w:r w:rsidRPr="00942E0B">
              <w:t>Nominate a Dispute Representative</w:t>
            </w:r>
            <w:r>
              <w:t>, s</w:t>
            </w:r>
            <w:r w:rsidRPr="00942E0B">
              <w:t>erve a Dispute Resolution Notice</w:t>
            </w:r>
            <w:r>
              <w:t>, g</w:t>
            </w:r>
            <w:r w:rsidRPr="00942E0B">
              <w:t>ive written response to</w:t>
            </w:r>
            <w:r>
              <w:t xml:space="preserve"> Dispute Resolution N</w:t>
            </w:r>
            <w:r w:rsidRPr="00942E0B">
              <w:t>otice</w:t>
            </w:r>
          </w:p>
        </w:tc>
      </w:tr>
      <w:tr w:rsidR="00524304" w:rsidRPr="00DB2DF7" w:rsidTr="00451E9A">
        <w:tblPrEx>
          <w:tblCellMar>
            <w:left w:w="107" w:type="dxa"/>
            <w:right w:w="107" w:type="dxa"/>
          </w:tblCellMar>
        </w:tblPrEx>
        <w:trPr>
          <w:cantSplit/>
          <w:trHeight w:val="397"/>
        </w:trPr>
        <w:tc>
          <w:tcPr>
            <w:tcW w:w="884" w:type="dxa"/>
          </w:tcPr>
          <w:p w:rsidR="00524304" w:rsidRPr="00DB2DF7" w:rsidRDefault="00524304" w:rsidP="00B5346F">
            <w:pPr>
              <w:keepLines/>
              <w:spacing w:after="120"/>
              <w:jc w:val="both"/>
              <w:rPr>
                <w:rFonts w:cs="Arial"/>
                <w:szCs w:val="20"/>
                <w:lang w:eastAsia="en-US"/>
              </w:rPr>
            </w:pPr>
            <w:r w:rsidRPr="00DB2DF7">
              <w:rPr>
                <w:rFonts w:cs="Arial"/>
                <w:szCs w:val="20"/>
                <w:lang w:eastAsia="en-US"/>
              </w:rPr>
              <w:t>48</w:t>
            </w:r>
          </w:p>
        </w:tc>
        <w:tc>
          <w:tcPr>
            <w:tcW w:w="2411" w:type="dxa"/>
          </w:tcPr>
          <w:p w:rsidR="00524304" w:rsidRPr="00DB2DF7" w:rsidRDefault="00524304" w:rsidP="00B5346F">
            <w:pPr>
              <w:keepLines/>
              <w:spacing w:after="120"/>
              <w:rPr>
                <w:rFonts w:cs="Arial"/>
                <w:szCs w:val="20"/>
                <w:lang w:eastAsia="en-US"/>
              </w:rPr>
            </w:pPr>
            <w:r w:rsidRPr="00DB2DF7">
              <w:rPr>
                <w:rFonts w:cs="Arial"/>
                <w:szCs w:val="20"/>
                <w:lang w:eastAsia="en-US"/>
              </w:rPr>
              <w:t>WAIVER OF CONDITIONS</w:t>
            </w:r>
          </w:p>
        </w:tc>
        <w:tc>
          <w:tcPr>
            <w:tcW w:w="993" w:type="dxa"/>
          </w:tcPr>
          <w:p w:rsidR="00524304" w:rsidRPr="00DB2DF7" w:rsidRDefault="00524304" w:rsidP="00B5346F">
            <w:pPr>
              <w:keepLines/>
              <w:spacing w:after="120"/>
              <w:rPr>
                <w:rFonts w:cs="Arial"/>
                <w:szCs w:val="20"/>
                <w:lang w:eastAsia="en-US"/>
              </w:rPr>
            </w:pPr>
          </w:p>
        </w:tc>
        <w:tc>
          <w:tcPr>
            <w:tcW w:w="2410" w:type="dxa"/>
          </w:tcPr>
          <w:p w:rsidR="00524304" w:rsidRPr="00DB2DF7" w:rsidRDefault="00524304" w:rsidP="00B5346F">
            <w:pPr>
              <w:keepLines/>
              <w:spacing w:after="120"/>
              <w:rPr>
                <w:rFonts w:cs="Arial"/>
                <w:szCs w:val="20"/>
                <w:lang w:eastAsia="en-US"/>
              </w:rPr>
            </w:pPr>
          </w:p>
        </w:tc>
        <w:tc>
          <w:tcPr>
            <w:tcW w:w="2941" w:type="dxa"/>
          </w:tcPr>
          <w:p w:rsidR="00524304" w:rsidRPr="00DB2DF7" w:rsidRDefault="00524304" w:rsidP="00B5346F">
            <w:pPr>
              <w:keepLines/>
              <w:spacing w:after="120"/>
              <w:rPr>
                <w:rFonts w:cs="Arial"/>
                <w:szCs w:val="20"/>
                <w:lang w:eastAsia="en-US"/>
              </w:rPr>
            </w:pPr>
            <w:r w:rsidRPr="00DB2DF7">
              <w:rPr>
                <w:rFonts w:cs="Arial"/>
                <w:szCs w:val="20"/>
                <w:lang w:eastAsia="en-US"/>
              </w:rPr>
              <w:t>Consent in writing</w:t>
            </w:r>
          </w:p>
        </w:tc>
      </w:tr>
      <w:tr w:rsidR="00524304" w:rsidRPr="00DB2DF7" w:rsidTr="00451E9A">
        <w:tblPrEx>
          <w:tblCellMar>
            <w:left w:w="107" w:type="dxa"/>
            <w:right w:w="107" w:type="dxa"/>
          </w:tblCellMar>
        </w:tblPrEx>
        <w:trPr>
          <w:cantSplit/>
          <w:trHeight w:val="397"/>
        </w:trPr>
        <w:tc>
          <w:tcPr>
            <w:tcW w:w="884" w:type="dxa"/>
          </w:tcPr>
          <w:p w:rsidR="00524304" w:rsidRPr="00DB2DF7" w:rsidRDefault="00524304" w:rsidP="00B5346F">
            <w:pPr>
              <w:keepLines/>
              <w:spacing w:after="120"/>
              <w:jc w:val="both"/>
              <w:rPr>
                <w:rFonts w:cs="Arial"/>
                <w:szCs w:val="20"/>
                <w:lang w:eastAsia="en-US"/>
              </w:rPr>
            </w:pPr>
            <w:r w:rsidRPr="003E2359">
              <w:t xml:space="preserve">51  </w:t>
            </w:r>
          </w:p>
        </w:tc>
        <w:tc>
          <w:tcPr>
            <w:tcW w:w="2411" w:type="dxa"/>
          </w:tcPr>
          <w:p w:rsidR="00524304" w:rsidRPr="003E2359" w:rsidRDefault="00524304" w:rsidP="00B5346F">
            <w:pPr>
              <w:keepLines/>
              <w:spacing w:after="120"/>
            </w:pPr>
            <w:r w:rsidRPr="003E2359">
              <w:t>GST</w:t>
            </w:r>
          </w:p>
          <w:p w:rsidR="00524304" w:rsidRPr="002B365B" w:rsidRDefault="00524304" w:rsidP="00B5346F">
            <w:pPr>
              <w:keepLines/>
              <w:spacing w:after="120"/>
              <w:rPr>
                <w:rFonts w:cs="Arial"/>
                <w:color w:val="76923C" w:themeColor="accent3" w:themeShade="BF"/>
                <w:szCs w:val="20"/>
                <w:lang w:eastAsia="en-US"/>
              </w:rPr>
            </w:pPr>
            <w:r w:rsidRPr="002B365B">
              <w:rPr>
                <w:vanish/>
                <w:color w:val="76923C" w:themeColor="accent3" w:themeShade="BF"/>
              </w:rPr>
              <w:t>Delete this item 3.3 if the alternative of clause 51.4 Tax Invoice has been used</w:t>
            </w:r>
          </w:p>
        </w:tc>
        <w:tc>
          <w:tcPr>
            <w:tcW w:w="993" w:type="dxa"/>
          </w:tcPr>
          <w:p w:rsidR="00524304" w:rsidRPr="00DB2DF7" w:rsidRDefault="00524304" w:rsidP="00B5346F">
            <w:pPr>
              <w:keepLines/>
              <w:spacing w:after="120"/>
              <w:rPr>
                <w:rFonts w:cs="Arial"/>
                <w:szCs w:val="20"/>
                <w:lang w:eastAsia="en-US"/>
              </w:rPr>
            </w:pPr>
            <w:r>
              <w:t>51.4</w:t>
            </w:r>
          </w:p>
        </w:tc>
        <w:tc>
          <w:tcPr>
            <w:tcW w:w="2410" w:type="dxa"/>
          </w:tcPr>
          <w:p w:rsidR="00524304" w:rsidRPr="00DB2DF7" w:rsidRDefault="00524304" w:rsidP="00B5346F">
            <w:pPr>
              <w:keepLines/>
              <w:spacing w:after="120"/>
              <w:rPr>
                <w:rFonts w:cs="Arial"/>
                <w:szCs w:val="20"/>
                <w:lang w:eastAsia="en-US"/>
              </w:rPr>
            </w:pPr>
            <w:r>
              <w:t>Tax Invoices- Recipient Created</w:t>
            </w:r>
          </w:p>
        </w:tc>
        <w:tc>
          <w:tcPr>
            <w:tcW w:w="2941" w:type="dxa"/>
          </w:tcPr>
          <w:p w:rsidR="00524304" w:rsidRPr="00DB2DF7" w:rsidRDefault="00524304" w:rsidP="00B5346F">
            <w:pPr>
              <w:keepLines/>
              <w:spacing w:after="120"/>
              <w:rPr>
                <w:rFonts w:cs="Arial"/>
                <w:szCs w:val="20"/>
                <w:lang w:eastAsia="en-US"/>
              </w:rPr>
            </w:pPr>
            <w:r>
              <w:t>Inform Contractor</w:t>
            </w:r>
          </w:p>
        </w:tc>
      </w:tr>
      <w:tr w:rsidR="00E7304F" w:rsidRPr="00DB2DF7" w:rsidTr="00451E9A">
        <w:tblPrEx>
          <w:tblCellMar>
            <w:left w:w="107" w:type="dxa"/>
            <w:right w:w="107" w:type="dxa"/>
          </w:tblCellMar>
        </w:tblPrEx>
        <w:trPr>
          <w:cantSplit/>
          <w:trHeight w:val="397"/>
        </w:trPr>
        <w:tc>
          <w:tcPr>
            <w:tcW w:w="884" w:type="dxa"/>
          </w:tcPr>
          <w:p w:rsidR="00E7304F" w:rsidRPr="003E2359" w:rsidRDefault="00E7304F" w:rsidP="00B5346F">
            <w:pPr>
              <w:keepLines/>
              <w:spacing w:after="120"/>
              <w:jc w:val="both"/>
            </w:pPr>
            <w:r>
              <w:rPr>
                <w:color w:val="FF0000"/>
              </w:rPr>
              <w:t xml:space="preserve">61  </w:t>
            </w:r>
          </w:p>
        </w:tc>
        <w:tc>
          <w:tcPr>
            <w:tcW w:w="2411" w:type="dxa"/>
          </w:tcPr>
          <w:p w:rsidR="00E7304F" w:rsidRPr="003E2359" w:rsidRDefault="00E7304F" w:rsidP="00B5346F">
            <w:pPr>
              <w:keepLines/>
              <w:spacing w:after="120"/>
            </w:pPr>
            <w:r>
              <w:rPr>
                <w:color w:val="FF0000"/>
              </w:rPr>
              <w:t xml:space="preserve">AUSTRALIAN GOVERNMENT </w:t>
            </w:r>
            <w:r w:rsidRPr="00FE28FF">
              <w:rPr>
                <w:bCs/>
                <w:color w:val="FF0000"/>
              </w:rPr>
              <w:t>AGREEMENT</w:t>
            </w:r>
          </w:p>
        </w:tc>
        <w:tc>
          <w:tcPr>
            <w:tcW w:w="993" w:type="dxa"/>
          </w:tcPr>
          <w:p w:rsidR="00E7304F" w:rsidRDefault="00E7304F" w:rsidP="00B5346F">
            <w:pPr>
              <w:keepLines/>
              <w:spacing w:after="120"/>
            </w:pPr>
          </w:p>
        </w:tc>
        <w:tc>
          <w:tcPr>
            <w:tcW w:w="2410" w:type="dxa"/>
          </w:tcPr>
          <w:p w:rsidR="00E7304F" w:rsidRDefault="00E7304F" w:rsidP="00B5346F">
            <w:pPr>
              <w:keepLines/>
              <w:spacing w:after="120"/>
            </w:pPr>
          </w:p>
        </w:tc>
        <w:tc>
          <w:tcPr>
            <w:tcW w:w="2941" w:type="dxa"/>
          </w:tcPr>
          <w:p w:rsidR="00E7304F" w:rsidRDefault="00E7304F" w:rsidP="00B5346F">
            <w:pPr>
              <w:keepLines/>
              <w:spacing w:after="120"/>
            </w:pPr>
            <w:r w:rsidRPr="00FE28FF">
              <w:rPr>
                <w:color w:val="FF0000"/>
              </w:rPr>
              <w:t>Terminate Contract</w:t>
            </w:r>
          </w:p>
        </w:tc>
      </w:tr>
    </w:tbl>
    <w:p w:rsidR="000B5295" w:rsidRDefault="000B5295" w:rsidP="00B5346F">
      <w:pPr>
        <w:keepLines/>
        <w:spacing w:after="120"/>
        <w:rPr>
          <w:rFonts w:cs="Arial"/>
          <w:b/>
          <w:szCs w:val="20"/>
          <w:lang w:eastAsia="en-US"/>
        </w:rPr>
      </w:pPr>
    </w:p>
    <w:tbl>
      <w:tblPr>
        <w:tblW w:w="9640" w:type="dxa"/>
        <w:tblInd w:w="107"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000" w:firstRow="0" w:lastRow="0" w:firstColumn="0" w:lastColumn="0" w:noHBand="0" w:noVBand="0"/>
      </w:tblPr>
      <w:tblGrid>
        <w:gridCol w:w="992"/>
        <w:gridCol w:w="2411"/>
        <w:gridCol w:w="993"/>
        <w:gridCol w:w="2410"/>
        <w:gridCol w:w="2834"/>
      </w:tblGrid>
      <w:tr w:rsidR="000B5295" w:rsidRPr="00942E0B" w:rsidTr="00451E9A">
        <w:trPr>
          <w:cantSplit/>
          <w:trHeight w:val="397"/>
          <w:tblHeader/>
        </w:trPr>
        <w:tc>
          <w:tcPr>
            <w:tcW w:w="9640" w:type="dxa"/>
            <w:gridSpan w:val="5"/>
          </w:tcPr>
          <w:p w:rsidR="000B5295" w:rsidRPr="00F97889" w:rsidRDefault="00827381" w:rsidP="00827381">
            <w:pPr>
              <w:keepLines/>
              <w:spacing w:after="120"/>
              <w:rPr>
                <w:b/>
                <w:bCs/>
              </w:rPr>
            </w:pPr>
            <w:r>
              <w:rPr>
                <w:rFonts w:cs="Arial"/>
                <w:b/>
                <w:bCs/>
                <w:szCs w:val="20"/>
                <w:lang w:eastAsia="en-US"/>
              </w:rPr>
              <w:t>AUTHORITIES</w:t>
            </w:r>
            <w:r w:rsidRPr="00DB2DF7">
              <w:rPr>
                <w:rFonts w:cs="Arial"/>
                <w:b/>
                <w:bCs/>
                <w:szCs w:val="20"/>
                <w:lang w:eastAsia="en-US"/>
              </w:rPr>
              <w:t xml:space="preserve"> </w:t>
            </w:r>
            <w:r>
              <w:rPr>
                <w:rFonts w:cs="Arial"/>
                <w:b/>
                <w:bCs/>
                <w:szCs w:val="20"/>
                <w:lang w:eastAsia="en-US"/>
              </w:rPr>
              <w:t>SCHEDULE</w:t>
            </w:r>
            <w:r w:rsidRPr="00DB2DF7">
              <w:rPr>
                <w:rFonts w:cs="Arial"/>
                <w:b/>
                <w:bCs/>
                <w:szCs w:val="20"/>
                <w:lang w:eastAsia="en-US"/>
              </w:rPr>
              <w:t xml:space="preserve"> 1</w:t>
            </w:r>
            <w:r>
              <w:rPr>
                <w:rFonts w:cs="Arial"/>
                <w:b/>
                <w:bCs/>
                <w:szCs w:val="20"/>
                <w:lang w:eastAsia="en-US"/>
              </w:rPr>
              <w:t>B</w:t>
            </w:r>
          </w:p>
        </w:tc>
      </w:tr>
      <w:tr w:rsidR="000B5295" w:rsidRPr="000F0DE8" w:rsidTr="00451E9A">
        <w:trPr>
          <w:cantSplit/>
          <w:trHeight w:val="397"/>
          <w:tblHeader/>
        </w:trPr>
        <w:tc>
          <w:tcPr>
            <w:tcW w:w="9640" w:type="dxa"/>
            <w:gridSpan w:val="5"/>
          </w:tcPr>
          <w:p w:rsidR="000B5295" w:rsidRPr="000F0DE8" w:rsidRDefault="000B5295" w:rsidP="00B5346F">
            <w:pPr>
              <w:keepLines/>
              <w:outlineLvl w:val="8"/>
              <w:rPr>
                <w:rFonts w:cs="Arial"/>
                <w:b/>
                <w:bCs/>
                <w:szCs w:val="20"/>
                <w:lang w:eastAsia="en-US"/>
              </w:rPr>
            </w:pPr>
            <w:r w:rsidRPr="000F0DE8">
              <w:rPr>
                <w:rFonts w:cs="Arial"/>
                <w:b/>
                <w:bCs/>
                <w:szCs w:val="20"/>
                <w:lang w:eastAsia="en-US"/>
              </w:rPr>
              <w:t xml:space="preserve">Principal’s Representative, Manager </w:t>
            </w:r>
            <w:r w:rsidR="00D72AEA">
              <w:rPr>
                <w:rFonts w:cs="Arial"/>
                <w:b/>
                <w:bCs/>
                <w:szCs w:val="20"/>
                <w:lang w:eastAsia="en-US"/>
              </w:rPr>
              <w:t>Strategic Sourcing</w:t>
            </w:r>
          </w:p>
          <w:p w:rsidR="000B5295" w:rsidRPr="000F0DE8" w:rsidRDefault="000B5295" w:rsidP="00B5346F">
            <w:pPr>
              <w:keepLines/>
              <w:outlineLvl w:val="8"/>
              <w:rPr>
                <w:rFonts w:cs="Arial"/>
                <w:b/>
                <w:bCs/>
                <w:szCs w:val="20"/>
                <w:lang w:eastAsia="en-US"/>
              </w:rPr>
            </w:pPr>
            <w:r w:rsidRPr="000F0DE8">
              <w:rPr>
                <w:rFonts w:cs="Arial"/>
                <w:b/>
                <w:bCs/>
                <w:szCs w:val="20"/>
                <w:lang w:eastAsia="en-US"/>
              </w:rPr>
              <w:t>Department of Planning, Transport and Infrastructure</w:t>
            </w:r>
          </w:p>
        </w:tc>
      </w:tr>
      <w:tr w:rsidR="000B5295" w:rsidTr="00451E9A">
        <w:tblPrEx>
          <w:tblCellMar>
            <w:left w:w="107" w:type="dxa"/>
            <w:right w:w="107" w:type="dxa"/>
          </w:tblCellMar>
        </w:tblPrEx>
        <w:trPr>
          <w:trHeight w:val="397"/>
          <w:tblHeader/>
        </w:trPr>
        <w:tc>
          <w:tcPr>
            <w:tcW w:w="3403" w:type="dxa"/>
            <w:gridSpan w:val="2"/>
          </w:tcPr>
          <w:p w:rsidR="000B5295" w:rsidRDefault="000B5295" w:rsidP="00B5346F">
            <w:pPr>
              <w:keepLines/>
              <w:spacing w:after="120"/>
              <w:rPr>
                <w:b/>
                <w:bCs/>
              </w:rPr>
            </w:pPr>
            <w:r>
              <w:rPr>
                <w:b/>
                <w:bCs/>
              </w:rPr>
              <w:t>Clause</w:t>
            </w:r>
          </w:p>
        </w:tc>
        <w:tc>
          <w:tcPr>
            <w:tcW w:w="3403" w:type="dxa"/>
            <w:gridSpan w:val="2"/>
          </w:tcPr>
          <w:p w:rsidR="000B5295" w:rsidRDefault="000B5295" w:rsidP="00B5346F">
            <w:pPr>
              <w:keepLines/>
              <w:spacing w:after="120"/>
              <w:rPr>
                <w:b/>
                <w:bCs/>
              </w:rPr>
            </w:pPr>
            <w:r>
              <w:rPr>
                <w:b/>
                <w:bCs/>
              </w:rPr>
              <w:t>Subclause</w:t>
            </w:r>
          </w:p>
        </w:tc>
        <w:tc>
          <w:tcPr>
            <w:tcW w:w="2834" w:type="dxa"/>
          </w:tcPr>
          <w:p w:rsidR="000B5295" w:rsidRDefault="000B5295" w:rsidP="00B5346F">
            <w:pPr>
              <w:keepLines/>
              <w:spacing w:after="120"/>
              <w:rPr>
                <w:b/>
                <w:bCs/>
              </w:rPr>
            </w:pPr>
            <w:r>
              <w:rPr>
                <w:b/>
                <w:bCs/>
              </w:rPr>
              <w:t>Function</w:t>
            </w:r>
          </w:p>
        </w:tc>
      </w:tr>
      <w:tr w:rsidR="005B7293" w:rsidTr="00451E9A">
        <w:tblPrEx>
          <w:tblCellMar>
            <w:left w:w="107" w:type="dxa"/>
            <w:right w:w="107" w:type="dxa"/>
          </w:tblCellMar>
        </w:tblPrEx>
        <w:trPr>
          <w:cantSplit/>
          <w:trHeight w:val="397"/>
        </w:trPr>
        <w:tc>
          <w:tcPr>
            <w:tcW w:w="992" w:type="dxa"/>
            <w:vMerge w:val="restart"/>
          </w:tcPr>
          <w:p w:rsidR="005B7293" w:rsidRDefault="005B7293" w:rsidP="00B5346F">
            <w:pPr>
              <w:keepLines/>
              <w:spacing w:after="120"/>
            </w:pPr>
            <w:r>
              <w:t>5</w:t>
            </w:r>
          </w:p>
        </w:tc>
        <w:tc>
          <w:tcPr>
            <w:tcW w:w="2411" w:type="dxa"/>
            <w:vMerge w:val="restart"/>
          </w:tcPr>
          <w:p w:rsidR="005B7293" w:rsidRDefault="005B7293" w:rsidP="00B5346F">
            <w:pPr>
              <w:keepLines/>
              <w:spacing w:after="120"/>
            </w:pPr>
            <w:r>
              <w:t>SECURITY, RETENTION MONEYS AND PERFORMANCE UNDERTAKINGS</w:t>
            </w:r>
          </w:p>
        </w:tc>
        <w:tc>
          <w:tcPr>
            <w:tcW w:w="993" w:type="dxa"/>
          </w:tcPr>
          <w:p w:rsidR="005B7293" w:rsidRDefault="005B7293" w:rsidP="00B5346F">
            <w:pPr>
              <w:keepLines/>
              <w:spacing w:after="120"/>
            </w:pPr>
            <w:r>
              <w:t>5.3</w:t>
            </w:r>
          </w:p>
        </w:tc>
        <w:tc>
          <w:tcPr>
            <w:tcW w:w="2410" w:type="dxa"/>
          </w:tcPr>
          <w:p w:rsidR="005B7293" w:rsidRDefault="005B7293" w:rsidP="00B5346F">
            <w:pPr>
              <w:keepLines/>
              <w:spacing w:after="120"/>
            </w:pPr>
            <w:r>
              <w:t>Form of Security</w:t>
            </w:r>
          </w:p>
        </w:tc>
        <w:tc>
          <w:tcPr>
            <w:tcW w:w="2834" w:type="dxa"/>
          </w:tcPr>
          <w:p w:rsidR="005B7293" w:rsidRPr="004E25B6" w:rsidRDefault="005B7293" w:rsidP="00B5346F">
            <w:pPr>
              <w:pStyle w:val="CommentText"/>
              <w:keepLines/>
              <w:spacing w:after="120"/>
            </w:pPr>
            <w:r w:rsidRPr="00942E0B">
              <w:t>Approve or disapprove the form of security</w:t>
            </w:r>
          </w:p>
        </w:tc>
      </w:tr>
      <w:tr w:rsidR="005B7293" w:rsidTr="00451E9A">
        <w:tblPrEx>
          <w:tblCellMar>
            <w:left w:w="107" w:type="dxa"/>
            <w:right w:w="107" w:type="dxa"/>
          </w:tblCellMar>
        </w:tblPrEx>
        <w:trPr>
          <w:cantSplit/>
          <w:trHeight w:val="293"/>
        </w:trPr>
        <w:tc>
          <w:tcPr>
            <w:tcW w:w="992" w:type="dxa"/>
            <w:vMerge/>
          </w:tcPr>
          <w:p w:rsidR="005B7293" w:rsidRDefault="005B7293" w:rsidP="00B5346F">
            <w:pPr>
              <w:keepLines/>
              <w:spacing w:after="120"/>
            </w:pPr>
          </w:p>
        </w:tc>
        <w:tc>
          <w:tcPr>
            <w:tcW w:w="2411" w:type="dxa"/>
            <w:vMerge/>
          </w:tcPr>
          <w:p w:rsidR="005B7293" w:rsidRDefault="005B7293" w:rsidP="00B5346F">
            <w:pPr>
              <w:keepLines/>
              <w:spacing w:after="120"/>
            </w:pPr>
          </w:p>
        </w:tc>
        <w:tc>
          <w:tcPr>
            <w:tcW w:w="993" w:type="dxa"/>
          </w:tcPr>
          <w:p w:rsidR="005B7293" w:rsidRDefault="005B7293" w:rsidP="00B5346F">
            <w:pPr>
              <w:keepLines/>
              <w:spacing w:after="120"/>
            </w:pPr>
            <w:r>
              <w:t>5.6</w:t>
            </w:r>
          </w:p>
        </w:tc>
        <w:tc>
          <w:tcPr>
            <w:tcW w:w="2410" w:type="dxa"/>
          </w:tcPr>
          <w:p w:rsidR="005B7293" w:rsidRDefault="005B7293" w:rsidP="00B5346F">
            <w:pPr>
              <w:keepLines/>
              <w:spacing w:after="120"/>
            </w:pPr>
            <w:r>
              <w:t>Substitution of Security for Retention Moneys</w:t>
            </w:r>
          </w:p>
        </w:tc>
        <w:tc>
          <w:tcPr>
            <w:tcW w:w="2834" w:type="dxa"/>
          </w:tcPr>
          <w:p w:rsidR="005B7293" w:rsidRPr="00942E0B" w:rsidRDefault="005B7293" w:rsidP="00B5346F">
            <w:pPr>
              <w:keepLines/>
              <w:spacing w:after="120"/>
            </w:pPr>
            <w:r>
              <w:t>Release retention moneys</w:t>
            </w:r>
          </w:p>
        </w:tc>
      </w:tr>
      <w:tr w:rsidR="005B7293" w:rsidTr="00451E9A">
        <w:tblPrEx>
          <w:tblCellMar>
            <w:left w:w="107" w:type="dxa"/>
            <w:right w:w="107" w:type="dxa"/>
          </w:tblCellMar>
        </w:tblPrEx>
        <w:trPr>
          <w:cantSplit/>
          <w:trHeight w:val="292"/>
        </w:trPr>
        <w:tc>
          <w:tcPr>
            <w:tcW w:w="992" w:type="dxa"/>
            <w:vMerge/>
          </w:tcPr>
          <w:p w:rsidR="005B7293" w:rsidRDefault="005B7293" w:rsidP="00B5346F">
            <w:pPr>
              <w:keepLines/>
              <w:spacing w:after="120"/>
            </w:pPr>
          </w:p>
        </w:tc>
        <w:tc>
          <w:tcPr>
            <w:tcW w:w="2411" w:type="dxa"/>
            <w:vMerge/>
          </w:tcPr>
          <w:p w:rsidR="005B7293" w:rsidRDefault="005B7293" w:rsidP="00B5346F">
            <w:pPr>
              <w:keepLines/>
              <w:spacing w:after="120"/>
            </w:pPr>
          </w:p>
        </w:tc>
        <w:tc>
          <w:tcPr>
            <w:tcW w:w="993" w:type="dxa"/>
          </w:tcPr>
          <w:p w:rsidR="005B7293" w:rsidRDefault="005B7293" w:rsidP="00B5346F">
            <w:pPr>
              <w:keepLines/>
              <w:spacing w:after="120"/>
            </w:pPr>
            <w:r>
              <w:t>5.7</w:t>
            </w:r>
          </w:p>
        </w:tc>
        <w:tc>
          <w:tcPr>
            <w:tcW w:w="2410" w:type="dxa"/>
          </w:tcPr>
          <w:p w:rsidR="005B7293" w:rsidRDefault="005B7293" w:rsidP="00B5346F">
            <w:pPr>
              <w:keepLines/>
              <w:spacing w:after="120"/>
            </w:pPr>
            <w:r w:rsidRPr="00D23530">
              <w:t xml:space="preserve">Reduction of Security and Retention Moneys </w:t>
            </w:r>
          </w:p>
        </w:tc>
        <w:tc>
          <w:tcPr>
            <w:tcW w:w="2834" w:type="dxa"/>
          </w:tcPr>
          <w:p w:rsidR="005B7293" w:rsidRDefault="005B7293" w:rsidP="00B5346F">
            <w:pPr>
              <w:keepLines/>
              <w:spacing w:after="120"/>
            </w:pPr>
            <w:r w:rsidRPr="00D23530">
              <w:t xml:space="preserve">Release security and retention moneys </w:t>
            </w:r>
          </w:p>
        </w:tc>
      </w:tr>
      <w:tr w:rsidR="005B7293" w:rsidTr="00451E9A">
        <w:tblPrEx>
          <w:tblCellMar>
            <w:left w:w="107" w:type="dxa"/>
            <w:right w:w="107" w:type="dxa"/>
          </w:tblCellMar>
        </w:tblPrEx>
        <w:trPr>
          <w:cantSplit/>
          <w:trHeight w:val="397"/>
        </w:trPr>
        <w:tc>
          <w:tcPr>
            <w:tcW w:w="992" w:type="dxa"/>
            <w:vMerge/>
          </w:tcPr>
          <w:p w:rsidR="005B7293" w:rsidRDefault="005B7293" w:rsidP="00B5346F">
            <w:pPr>
              <w:keepLines/>
              <w:spacing w:after="120"/>
            </w:pPr>
          </w:p>
        </w:tc>
        <w:tc>
          <w:tcPr>
            <w:tcW w:w="2411" w:type="dxa"/>
            <w:vMerge/>
          </w:tcPr>
          <w:p w:rsidR="005B7293" w:rsidRDefault="005B7293" w:rsidP="00B5346F">
            <w:pPr>
              <w:keepLines/>
              <w:spacing w:after="120"/>
            </w:pPr>
          </w:p>
        </w:tc>
        <w:tc>
          <w:tcPr>
            <w:tcW w:w="993" w:type="dxa"/>
          </w:tcPr>
          <w:p w:rsidR="005B7293" w:rsidRDefault="005B7293" w:rsidP="00B5346F">
            <w:pPr>
              <w:keepLines/>
              <w:spacing w:after="120"/>
            </w:pPr>
            <w:r>
              <w:t>5.8</w:t>
            </w:r>
          </w:p>
        </w:tc>
        <w:tc>
          <w:tcPr>
            <w:tcW w:w="2410" w:type="dxa"/>
          </w:tcPr>
          <w:p w:rsidR="005B7293" w:rsidRDefault="005B7293" w:rsidP="00B5346F">
            <w:pPr>
              <w:keepLines/>
              <w:spacing w:after="120"/>
            </w:pPr>
            <w:r>
              <w:t>Release of Security</w:t>
            </w:r>
          </w:p>
        </w:tc>
        <w:tc>
          <w:tcPr>
            <w:tcW w:w="2834" w:type="dxa"/>
          </w:tcPr>
          <w:p w:rsidR="005B7293" w:rsidRPr="00942E0B" w:rsidRDefault="005B7293" w:rsidP="00B5346F">
            <w:pPr>
              <w:keepLines/>
              <w:spacing w:after="120"/>
            </w:pPr>
            <w:r>
              <w:t>Release additional security</w:t>
            </w:r>
          </w:p>
        </w:tc>
      </w:tr>
      <w:tr w:rsidR="000B5295" w:rsidTr="00451E9A">
        <w:tblPrEx>
          <w:tblCellMar>
            <w:left w:w="107" w:type="dxa"/>
            <w:right w:w="107" w:type="dxa"/>
          </w:tblCellMar>
        </w:tblPrEx>
        <w:trPr>
          <w:cantSplit/>
          <w:trHeight w:val="397"/>
        </w:trPr>
        <w:tc>
          <w:tcPr>
            <w:tcW w:w="992" w:type="dxa"/>
          </w:tcPr>
          <w:p w:rsidR="000B5295" w:rsidRDefault="000B5295" w:rsidP="00B5346F">
            <w:pPr>
              <w:keepLines/>
              <w:spacing w:after="120"/>
            </w:pPr>
            <w:r>
              <w:t>6</w:t>
            </w:r>
          </w:p>
        </w:tc>
        <w:tc>
          <w:tcPr>
            <w:tcW w:w="2411" w:type="dxa"/>
          </w:tcPr>
          <w:p w:rsidR="000B5295" w:rsidRDefault="000B5295" w:rsidP="00B5346F">
            <w:pPr>
              <w:keepLines/>
              <w:spacing w:after="120"/>
            </w:pPr>
            <w:r>
              <w:t>EVIDENCE OF CONTRACT</w:t>
            </w:r>
          </w:p>
        </w:tc>
        <w:tc>
          <w:tcPr>
            <w:tcW w:w="993" w:type="dxa"/>
          </w:tcPr>
          <w:p w:rsidR="000B5295" w:rsidRDefault="000B5295" w:rsidP="00B5346F">
            <w:pPr>
              <w:keepLines/>
              <w:spacing w:after="120"/>
            </w:pPr>
            <w:r>
              <w:t>6.2</w:t>
            </w:r>
          </w:p>
        </w:tc>
        <w:tc>
          <w:tcPr>
            <w:tcW w:w="2410" w:type="dxa"/>
          </w:tcPr>
          <w:p w:rsidR="000B5295" w:rsidRDefault="000B5295" w:rsidP="00B5346F">
            <w:pPr>
              <w:keepLines/>
              <w:spacing w:after="120"/>
            </w:pPr>
            <w:r>
              <w:t>Formal Instrument of Agreement</w:t>
            </w:r>
          </w:p>
        </w:tc>
        <w:tc>
          <w:tcPr>
            <w:tcW w:w="2834" w:type="dxa"/>
          </w:tcPr>
          <w:p w:rsidR="000B5295" w:rsidRPr="00942E0B" w:rsidRDefault="000B5295" w:rsidP="00B5346F">
            <w:pPr>
              <w:keepLines/>
              <w:spacing w:after="120"/>
            </w:pPr>
            <w:r>
              <w:t>Prepare Formal Instrument of Agreement, direct in writing, execute copies</w:t>
            </w:r>
          </w:p>
        </w:tc>
      </w:tr>
      <w:tr w:rsidR="000B5295" w:rsidTr="00451E9A">
        <w:tblPrEx>
          <w:tblCellMar>
            <w:left w:w="107" w:type="dxa"/>
            <w:right w:w="107" w:type="dxa"/>
          </w:tblCellMar>
        </w:tblPrEx>
        <w:trPr>
          <w:cantSplit/>
          <w:trHeight w:val="397"/>
        </w:trPr>
        <w:tc>
          <w:tcPr>
            <w:tcW w:w="992" w:type="dxa"/>
          </w:tcPr>
          <w:p w:rsidR="000B5295" w:rsidRDefault="000B5295" w:rsidP="00B5346F">
            <w:pPr>
              <w:keepLines/>
              <w:spacing w:after="120"/>
            </w:pPr>
            <w:r>
              <w:t>7</w:t>
            </w:r>
          </w:p>
        </w:tc>
        <w:tc>
          <w:tcPr>
            <w:tcW w:w="2411" w:type="dxa"/>
          </w:tcPr>
          <w:p w:rsidR="000B5295" w:rsidRDefault="000B5295" w:rsidP="00B5346F">
            <w:pPr>
              <w:keepLines/>
              <w:spacing w:after="120"/>
            </w:pPr>
            <w:r>
              <w:t>SERVICE OF NOTICES</w:t>
            </w:r>
          </w:p>
        </w:tc>
        <w:tc>
          <w:tcPr>
            <w:tcW w:w="993" w:type="dxa"/>
          </w:tcPr>
          <w:p w:rsidR="000B5295" w:rsidRDefault="000B5295" w:rsidP="00B5346F">
            <w:pPr>
              <w:keepLines/>
              <w:spacing w:after="120"/>
            </w:pPr>
          </w:p>
        </w:tc>
        <w:tc>
          <w:tcPr>
            <w:tcW w:w="2410" w:type="dxa"/>
          </w:tcPr>
          <w:p w:rsidR="000B5295" w:rsidRDefault="000B5295" w:rsidP="00B5346F">
            <w:pPr>
              <w:keepLines/>
              <w:spacing w:after="120"/>
            </w:pPr>
          </w:p>
        </w:tc>
        <w:tc>
          <w:tcPr>
            <w:tcW w:w="2834" w:type="dxa"/>
          </w:tcPr>
          <w:p w:rsidR="000B5295" w:rsidRDefault="000B5295" w:rsidP="00B5346F">
            <w:pPr>
              <w:keepLines/>
              <w:spacing w:after="120"/>
            </w:pPr>
            <w:r w:rsidRPr="00942E0B">
              <w:t>Notify change of address</w:t>
            </w:r>
          </w:p>
        </w:tc>
      </w:tr>
      <w:tr w:rsidR="000B5295" w:rsidTr="00451E9A">
        <w:tblPrEx>
          <w:tblCellMar>
            <w:left w:w="107" w:type="dxa"/>
            <w:right w:w="107" w:type="dxa"/>
          </w:tblCellMar>
        </w:tblPrEx>
        <w:trPr>
          <w:cantSplit/>
          <w:trHeight w:val="397"/>
        </w:trPr>
        <w:tc>
          <w:tcPr>
            <w:tcW w:w="992" w:type="dxa"/>
            <w:vMerge w:val="restart"/>
          </w:tcPr>
          <w:p w:rsidR="000B5295" w:rsidRDefault="000B5295" w:rsidP="00B5346F">
            <w:pPr>
              <w:keepLines/>
              <w:spacing w:after="120"/>
            </w:pPr>
            <w:r>
              <w:t>8</w:t>
            </w:r>
          </w:p>
        </w:tc>
        <w:tc>
          <w:tcPr>
            <w:tcW w:w="2411" w:type="dxa"/>
            <w:vMerge w:val="restart"/>
          </w:tcPr>
          <w:p w:rsidR="000B5295" w:rsidRDefault="000B5295" w:rsidP="00B5346F">
            <w:pPr>
              <w:keepLines/>
              <w:spacing w:after="120"/>
            </w:pPr>
            <w:r>
              <w:t>CONTRACT DOCUMENTS</w:t>
            </w:r>
          </w:p>
        </w:tc>
        <w:tc>
          <w:tcPr>
            <w:tcW w:w="993" w:type="dxa"/>
          </w:tcPr>
          <w:p w:rsidR="000B5295" w:rsidRDefault="000B5295" w:rsidP="00B5346F">
            <w:pPr>
              <w:keepLines/>
              <w:spacing w:after="120"/>
            </w:pPr>
            <w:r>
              <w:t>8.1</w:t>
            </w:r>
          </w:p>
        </w:tc>
        <w:tc>
          <w:tcPr>
            <w:tcW w:w="2410" w:type="dxa"/>
          </w:tcPr>
          <w:p w:rsidR="000B5295" w:rsidRDefault="000B5295" w:rsidP="00B5346F">
            <w:pPr>
              <w:keepLines/>
              <w:spacing w:after="120"/>
            </w:pPr>
            <w:r>
              <w:t>Discrepancies</w:t>
            </w:r>
          </w:p>
        </w:tc>
        <w:tc>
          <w:tcPr>
            <w:tcW w:w="2834" w:type="dxa"/>
          </w:tcPr>
          <w:p w:rsidR="000B5295" w:rsidRDefault="000B5295" w:rsidP="00B5346F">
            <w:pPr>
              <w:keepLines/>
              <w:spacing w:after="120"/>
            </w:pPr>
            <w:r>
              <w:t>Notify in writing</w:t>
            </w:r>
          </w:p>
        </w:tc>
      </w:tr>
      <w:tr w:rsidR="000B5295" w:rsidTr="00451E9A">
        <w:tblPrEx>
          <w:tblCellMar>
            <w:left w:w="107" w:type="dxa"/>
            <w:right w:w="107" w:type="dxa"/>
          </w:tblCellMar>
        </w:tblPrEx>
        <w:trPr>
          <w:cantSplit/>
          <w:trHeight w:val="397"/>
        </w:trPr>
        <w:tc>
          <w:tcPr>
            <w:tcW w:w="992" w:type="dxa"/>
            <w:vMerge/>
          </w:tcPr>
          <w:p w:rsidR="000B5295" w:rsidRDefault="000B5295" w:rsidP="00B5346F">
            <w:pPr>
              <w:keepLines/>
              <w:spacing w:after="120"/>
            </w:pPr>
          </w:p>
        </w:tc>
        <w:tc>
          <w:tcPr>
            <w:tcW w:w="2411" w:type="dxa"/>
            <w:vMerge/>
          </w:tcPr>
          <w:p w:rsidR="000B5295" w:rsidRDefault="000B5295" w:rsidP="00B5346F">
            <w:pPr>
              <w:keepLines/>
              <w:spacing w:after="120"/>
            </w:pPr>
          </w:p>
        </w:tc>
        <w:tc>
          <w:tcPr>
            <w:tcW w:w="993" w:type="dxa"/>
          </w:tcPr>
          <w:p w:rsidR="000B5295" w:rsidRDefault="000B5295" w:rsidP="00B5346F">
            <w:pPr>
              <w:keepLines/>
              <w:spacing w:after="120"/>
            </w:pPr>
            <w:r>
              <w:t>8.3</w:t>
            </w:r>
          </w:p>
        </w:tc>
        <w:tc>
          <w:tcPr>
            <w:tcW w:w="2410" w:type="dxa"/>
          </w:tcPr>
          <w:p w:rsidR="000B5295" w:rsidRDefault="000B5295" w:rsidP="00B5346F">
            <w:pPr>
              <w:keepLines/>
              <w:spacing w:after="120"/>
            </w:pPr>
            <w:r>
              <w:t>Supply of Documents by Principal</w:t>
            </w:r>
          </w:p>
        </w:tc>
        <w:tc>
          <w:tcPr>
            <w:tcW w:w="2834" w:type="dxa"/>
          </w:tcPr>
          <w:p w:rsidR="000B5295" w:rsidRDefault="000B5295" w:rsidP="00B5346F">
            <w:pPr>
              <w:keepLines/>
              <w:spacing w:after="120"/>
            </w:pPr>
            <w:r>
              <w:t>Supply copies, demand in writing, give written approval</w:t>
            </w:r>
          </w:p>
        </w:tc>
      </w:tr>
      <w:tr w:rsidR="000B5295" w:rsidTr="00451E9A">
        <w:tblPrEx>
          <w:tblCellMar>
            <w:left w:w="107" w:type="dxa"/>
            <w:right w:w="107" w:type="dxa"/>
          </w:tblCellMar>
        </w:tblPrEx>
        <w:trPr>
          <w:cantSplit/>
          <w:trHeight w:val="397"/>
        </w:trPr>
        <w:tc>
          <w:tcPr>
            <w:tcW w:w="992" w:type="dxa"/>
            <w:vMerge/>
          </w:tcPr>
          <w:p w:rsidR="000B5295" w:rsidRDefault="000B5295" w:rsidP="00B5346F">
            <w:pPr>
              <w:keepLines/>
              <w:spacing w:after="120"/>
            </w:pPr>
          </w:p>
        </w:tc>
        <w:tc>
          <w:tcPr>
            <w:tcW w:w="2411" w:type="dxa"/>
            <w:vMerge/>
          </w:tcPr>
          <w:p w:rsidR="000B5295" w:rsidRDefault="000B5295" w:rsidP="00B5346F">
            <w:pPr>
              <w:keepLines/>
              <w:spacing w:after="120"/>
            </w:pPr>
          </w:p>
        </w:tc>
        <w:tc>
          <w:tcPr>
            <w:tcW w:w="993" w:type="dxa"/>
          </w:tcPr>
          <w:p w:rsidR="000B5295" w:rsidRDefault="000B5295" w:rsidP="00B5346F">
            <w:pPr>
              <w:keepLines/>
              <w:spacing w:after="120"/>
            </w:pPr>
            <w:r>
              <w:t>8.5</w:t>
            </w:r>
          </w:p>
        </w:tc>
        <w:tc>
          <w:tcPr>
            <w:tcW w:w="2410" w:type="dxa"/>
          </w:tcPr>
          <w:p w:rsidR="000B5295" w:rsidRDefault="000B5295" w:rsidP="00B5346F">
            <w:pPr>
              <w:keepLines/>
              <w:spacing w:after="120"/>
            </w:pPr>
            <w:r>
              <w:t>Availability of Documents</w:t>
            </w:r>
          </w:p>
        </w:tc>
        <w:tc>
          <w:tcPr>
            <w:tcW w:w="2834" w:type="dxa"/>
          </w:tcPr>
          <w:p w:rsidR="000B5295" w:rsidRDefault="000B5295" w:rsidP="00B5346F">
            <w:pPr>
              <w:keepLines/>
              <w:spacing w:after="120"/>
            </w:pPr>
            <w:r>
              <w:t>Approve in writing</w:t>
            </w:r>
          </w:p>
        </w:tc>
      </w:tr>
      <w:tr w:rsidR="000B5295" w:rsidTr="00451E9A">
        <w:tblPrEx>
          <w:tblCellMar>
            <w:left w:w="107" w:type="dxa"/>
            <w:right w:w="107" w:type="dxa"/>
          </w:tblCellMar>
        </w:tblPrEx>
        <w:trPr>
          <w:cantSplit/>
          <w:trHeight w:val="397"/>
        </w:trPr>
        <w:tc>
          <w:tcPr>
            <w:tcW w:w="992" w:type="dxa"/>
          </w:tcPr>
          <w:p w:rsidR="000B5295" w:rsidRPr="00745B9B" w:rsidRDefault="000B5295" w:rsidP="00B5346F">
            <w:pPr>
              <w:keepLines/>
              <w:spacing w:after="120"/>
            </w:pPr>
            <w:r w:rsidRPr="00745B9B">
              <w:t>18</w:t>
            </w:r>
          </w:p>
        </w:tc>
        <w:tc>
          <w:tcPr>
            <w:tcW w:w="2411" w:type="dxa"/>
          </w:tcPr>
          <w:p w:rsidR="000B5295" w:rsidRPr="00745B9B" w:rsidRDefault="000B5295" w:rsidP="00B5346F">
            <w:pPr>
              <w:keepLines/>
              <w:spacing w:after="120"/>
            </w:pPr>
            <w:r w:rsidRPr="00745B9B">
              <w:t>INSURANCE OF THE WORK UNDER THE CONTRACT</w:t>
            </w:r>
          </w:p>
        </w:tc>
        <w:tc>
          <w:tcPr>
            <w:tcW w:w="993" w:type="dxa"/>
          </w:tcPr>
          <w:p w:rsidR="000B5295" w:rsidRPr="00745B9B" w:rsidRDefault="000B5295" w:rsidP="00B5346F">
            <w:pPr>
              <w:keepLines/>
              <w:spacing w:after="120"/>
            </w:pPr>
          </w:p>
        </w:tc>
        <w:tc>
          <w:tcPr>
            <w:tcW w:w="2410" w:type="dxa"/>
          </w:tcPr>
          <w:p w:rsidR="000B5295" w:rsidRPr="00745B9B" w:rsidRDefault="000B5295" w:rsidP="00B5346F">
            <w:pPr>
              <w:keepLines/>
              <w:spacing w:after="120"/>
            </w:pPr>
          </w:p>
        </w:tc>
        <w:tc>
          <w:tcPr>
            <w:tcW w:w="2834" w:type="dxa"/>
          </w:tcPr>
          <w:p w:rsidR="000B5295" w:rsidRDefault="000B5295" w:rsidP="00B5346F">
            <w:pPr>
              <w:keepLines/>
              <w:spacing w:after="120"/>
            </w:pPr>
            <w:r w:rsidRPr="00745B9B">
              <w:t>Effect policy of insurance</w:t>
            </w:r>
          </w:p>
        </w:tc>
      </w:tr>
      <w:tr w:rsidR="000B5295" w:rsidTr="00451E9A">
        <w:tblPrEx>
          <w:tblCellMar>
            <w:left w:w="107" w:type="dxa"/>
            <w:right w:w="107" w:type="dxa"/>
          </w:tblCellMar>
        </w:tblPrEx>
        <w:trPr>
          <w:cantSplit/>
          <w:trHeight w:val="397"/>
        </w:trPr>
        <w:tc>
          <w:tcPr>
            <w:tcW w:w="992" w:type="dxa"/>
          </w:tcPr>
          <w:p w:rsidR="000B5295" w:rsidRDefault="000B5295" w:rsidP="00B5346F">
            <w:pPr>
              <w:keepLines/>
              <w:spacing w:after="120"/>
            </w:pPr>
            <w:r>
              <w:t>19</w:t>
            </w:r>
          </w:p>
        </w:tc>
        <w:tc>
          <w:tcPr>
            <w:tcW w:w="2411" w:type="dxa"/>
          </w:tcPr>
          <w:p w:rsidR="000B5295" w:rsidRDefault="000B5295" w:rsidP="00B5346F">
            <w:pPr>
              <w:keepLines/>
              <w:spacing w:after="120"/>
            </w:pPr>
            <w:r>
              <w:t>PUBLIC (THIRD PARTY) LIABILITY INSURANCE</w:t>
            </w:r>
          </w:p>
        </w:tc>
        <w:tc>
          <w:tcPr>
            <w:tcW w:w="993" w:type="dxa"/>
          </w:tcPr>
          <w:p w:rsidR="000B5295" w:rsidRDefault="000B5295" w:rsidP="00B5346F">
            <w:pPr>
              <w:keepLines/>
              <w:spacing w:after="120"/>
            </w:pPr>
          </w:p>
        </w:tc>
        <w:tc>
          <w:tcPr>
            <w:tcW w:w="2410" w:type="dxa"/>
          </w:tcPr>
          <w:p w:rsidR="000B5295" w:rsidRDefault="000B5295" w:rsidP="00B5346F">
            <w:pPr>
              <w:keepLines/>
              <w:spacing w:after="120"/>
            </w:pPr>
          </w:p>
        </w:tc>
        <w:tc>
          <w:tcPr>
            <w:tcW w:w="2834" w:type="dxa"/>
          </w:tcPr>
          <w:p w:rsidR="000B5295" w:rsidRDefault="000B5295" w:rsidP="00B5346F">
            <w:pPr>
              <w:keepLines/>
              <w:spacing w:after="120"/>
            </w:pPr>
            <w:r>
              <w:t>Effect policy of insurance</w:t>
            </w:r>
          </w:p>
        </w:tc>
      </w:tr>
      <w:tr w:rsidR="005B7293" w:rsidTr="00451E9A">
        <w:tblPrEx>
          <w:tblCellMar>
            <w:left w:w="107" w:type="dxa"/>
            <w:right w:w="107" w:type="dxa"/>
          </w:tblCellMar>
        </w:tblPrEx>
        <w:trPr>
          <w:cantSplit/>
          <w:trHeight w:val="397"/>
        </w:trPr>
        <w:tc>
          <w:tcPr>
            <w:tcW w:w="992" w:type="dxa"/>
          </w:tcPr>
          <w:p w:rsidR="005B7293" w:rsidRDefault="005B7293" w:rsidP="00B5346F">
            <w:pPr>
              <w:keepLines/>
              <w:spacing w:after="120"/>
            </w:pPr>
            <w:r>
              <w:t>42</w:t>
            </w:r>
          </w:p>
        </w:tc>
        <w:tc>
          <w:tcPr>
            <w:tcW w:w="2411" w:type="dxa"/>
          </w:tcPr>
          <w:p w:rsidR="005B7293" w:rsidRDefault="005B7293" w:rsidP="00B5346F">
            <w:pPr>
              <w:keepLines/>
              <w:spacing w:after="120"/>
            </w:pPr>
            <w:r>
              <w:t>CERTIFICATES AND PAYMENTS</w:t>
            </w:r>
          </w:p>
        </w:tc>
        <w:tc>
          <w:tcPr>
            <w:tcW w:w="993" w:type="dxa"/>
          </w:tcPr>
          <w:p w:rsidR="005B7293" w:rsidRDefault="005B7293" w:rsidP="00B5346F">
            <w:pPr>
              <w:keepLines/>
              <w:spacing w:after="120"/>
            </w:pPr>
            <w:r>
              <w:t>42.8</w:t>
            </w:r>
          </w:p>
        </w:tc>
        <w:tc>
          <w:tcPr>
            <w:tcW w:w="2410" w:type="dxa"/>
          </w:tcPr>
          <w:p w:rsidR="005B7293" w:rsidRDefault="005B7293" w:rsidP="00B5346F">
            <w:pPr>
              <w:keepLines/>
              <w:spacing w:after="120"/>
            </w:pPr>
            <w:r w:rsidRPr="008A530C">
              <w:t>Final Certificate</w:t>
            </w:r>
          </w:p>
        </w:tc>
        <w:tc>
          <w:tcPr>
            <w:tcW w:w="2834" w:type="dxa"/>
          </w:tcPr>
          <w:p w:rsidR="005B7293" w:rsidRDefault="005B7293" w:rsidP="00B5346F">
            <w:pPr>
              <w:keepLines/>
              <w:spacing w:after="120"/>
            </w:pPr>
            <w:r w:rsidRPr="008A530C">
              <w:t>Release Security, Retention Moneys or both</w:t>
            </w:r>
          </w:p>
        </w:tc>
      </w:tr>
      <w:tr w:rsidR="000B5295" w:rsidTr="00451E9A">
        <w:tblPrEx>
          <w:tblCellMar>
            <w:left w:w="107" w:type="dxa"/>
            <w:right w:w="107" w:type="dxa"/>
          </w:tblCellMar>
        </w:tblPrEx>
        <w:trPr>
          <w:cantSplit/>
          <w:trHeight w:val="397"/>
        </w:trPr>
        <w:tc>
          <w:tcPr>
            <w:tcW w:w="992" w:type="dxa"/>
          </w:tcPr>
          <w:p w:rsidR="000B5295" w:rsidRDefault="000B5295" w:rsidP="00B5346F">
            <w:pPr>
              <w:keepLines/>
              <w:spacing w:after="120"/>
            </w:pPr>
            <w:r>
              <w:t>45</w:t>
            </w:r>
          </w:p>
        </w:tc>
        <w:tc>
          <w:tcPr>
            <w:tcW w:w="2411" w:type="dxa"/>
          </w:tcPr>
          <w:p w:rsidR="000B5295" w:rsidRDefault="000B5295" w:rsidP="00B5346F">
            <w:pPr>
              <w:keepLines/>
              <w:spacing w:after="120"/>
            </w:pPr>
            <w:r>
              <w:t>TERMINATION BY FRUSTRATION</w:t>
            </w:r>
          </w:p>
        </w:tc>
        <w:tc>
          <w:tcPr>
            <w:tcW w:w="993" w:type="dxa"/>
          </w:tcPr>
          <w:p w:rsidR="000B5295" w:rsidRDefault="000B5295" w:rsidP="00B5346F">
            <w:pPr>
              <w:keepLines/>
              <w:spacing w:after="120"/>
            </w:pPr>
            <w:r>
              <w:t>45(d)</w:t>
            </w:r>
          </w:p>
        </w:tc>
        <w:tc>
          <w:tcPr>
            <w:tcW w:w="2410" w:type="dxa"/>
          </w:tcPr>
          <w:p w:rsidR="000B5295" w:rsidRDefault="000B5295" w:rsidP="00B5346F">
            <w:pPr>
              <w:keepLines/>
              <w:spacing w:after="120"/>
            </w:pPr>
          </w:p>
        </w:tc>
        <w:tc>
          <w:tcPr>
            <w:tcW w:w="2834" w:type="dxa"/>
          </w:tcPr>
          <w:p w:rsidR="000B5295" w:rsidRDefault="000B5295" w:rsidP="00B5346F">
            <w:pPr>
              <w:keepLines/>
              <w:spacing w:after="120"/>
            </w:pPr>
            <w:r>
              <w:t>Release Security, Retention Moneys or both</w:t>
            </w:r>
          </w:p>
        </w:tc>
      </w:tr>
    </w:tbl>
    <w:p w:rsidR="000B5295" w:rsidRDefault="000B5295" w:rsidP="00B5346F">
      <w:pPr>
        <w:keepLines/>
        <w:spacing w:after="120"/>
        <w:rPr>
          <w:rFonts w:cs="Arial"/>
          <w:b/>
          <w:szCs w:val="20"/>
          <w:lang w:eastAsia="en-US"/>
        </w:rPr>
      </w:pPr>
    </w:p>
    <w:tbl>
      <w:tblPr>
        <w:tblW w:w="9640" w:type="dxa"/>
        <w:tblInd w:w="107"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000" w:firstRow="0" w:lastRow="0" w:firstColumn="0" w:lastColumn="0" w:noHBand="0" w:noVBand="0"/>
      </w:tblPr>
      <w:tblGrid>
        <w:gridCol w:w="993"/>
        <w:gridCol w:w="2410"/>
        <w:gridCol w:w="993"/>
        <w:gridCol w:w="2410"/>
        <w:gridCol w:w="2834"/>
      </w:tblGrid>
      <w:tr w:rsidR="005B7293" w:rsidRPr="00942E0B" w:rsidTr="00451E9A">
        <w:trPr>
          <w:cantSplit/>
          <w:trHeight w:val="397"/>
          <w:tblHeader/>
        </w:trPr>
        <w:tc>
          <w:tcPr>
            <w:tcW w:w="9640" w:type="dxa"/>
            <w:gridSpan w:val="5"/>
          </w:tcPr>
          <w:p w:rsidR="005B7293" w:rsidRPr="00F97889" w:rsidRDefault="00827381" w:rsidP="00B5346F">
            <w:pPr>
              <w:keepLines/>
              <w:spacing w:after="120"/>
              <w:rPr>
                <w:b/>
                <w:bCs/>
              </w:rPr>
            </w:pPr>
            <w:r>
              <w:rPr>
                <w:rFonts w:cs="Arial"/>
                <w:b/>
                <w:bCs/>
                <w:szCs w:val="20"/>
                <w:lang w:eastAsia="en-US"/>
              </w:rPr>
              <w:t>AUTHORITIES</w:t>
            </w:r>
            <w:r w:rsidRPr="00DB2DF7">
              <w:rPr>
                <w:rFonts w:cs="Arial"/>
                <w:b/>
                <w:bCs/>
                <w:szCs w:val="20"/>
                <w:lang w:eastAsia="en-US"/>
              </w:rPr>
              <w:t xml:space="preserve"> </w:t>
            </w:r>
            <w:r>
              <w:rPr>
                <w:rFonts w:cs="Arial"/>
                <w:b/>
                <w:bCs/>
                <w:szCs w:val="20"/>
                <w:lang w:eastAsia="en-US"/>
              </w:rPr>
              <w:t>SCHEDULE</w:t>
            </w:r>
            <w:r w:rsidRPr="00DB2DF7">
              <w:rPr>
                <w:rFonts w:cs="Arial"/>
                <w:b/>
                <w:bCs/>
                <w:szCs w:val="20"/>
                <w:lang w:eastAsia="en-US"/>
              </w:rPr>
              <w:t xml:space="preserve"> 1</w:t>
            </w:r>
            <w:r>
              <w:rPr>
                <w:rFonts w:cs="Arial"/>
                <w:b/>
                <w:bCs/>
                <w:szCs w:val="20"/>
                <w:lang w:eastAsia="en-US"/>
              </w:rPr>
              <w:t>C</w:t>
            </w:r>
          </w:p>
        </w:tc>
      </w:tr>
      <w:tr w:rsidR="005B7293" w:rsidRPr="000F0DE8" w:rsidTr="00451E9A">
        <w:trPr>
          <w:cantSplit/>
          <w:trHeight w:val="397"/>
          <w:tblHeader/>
        </w:trPr>
        <w:tc>
          <w:tcPr>
            <w:tcW w:w="9640" w:type="dxa"/>
            <w:gridSpan w:val="5"/>
          </w:tcPr>
          <w:p w:rsidR="005B7293" w:rsidRPr="000F0DE8" w:rsidRDefault="005B7293" w:rsidP="00B5346F">
            <w:pPr>
              <w:keepLines/>
              <w:outlineLvl w:val="8"/>
              <w:rPr>
                <w:rFonts w:cs="Arial"/>
                <w:b/>
                <w:bCs/>
                <w:szCs w:val="20"/>
                <w:lang w:eastAsia="en-US"/>
              </w:rPr>
            </w:pPr>
            <w:r w:rsidRPr="000F0DE8">
              <w:rPr>
                <w:rFonts w:cs="Arial"/>
                <w:b/>
                <w:bCs/>
                <w:szCs w:val="20"/>
                <w:lang w:eastAsia="en-US"/>
              </w:rPr>
              <w:t>Principal’s Representative, Principal Cost Manager</w:t>
            </w:r>
          </w:p>
          <w:p w:rsidR="005B7293" w:rsidRPr="000F0DE8" w:rsidRDefault="005B7293" w:rsidP="00B5346F">
            <w:pPr>
              <w:keepLines/>
              <w:outlineLvl w:val="8"/>
              <w:rPr>
                <w:rFonts w:cs="Arial"/>
                <w:b/>
                <w:bCs/>
                <w:szCs w:val="20"/>
                <w:lang w:eastAsia="en-US"/>
              </w:rPr>
            </w:pPr>
            <w:r w:rsidRPr="000F0DE8">
              <w:rPr>
                <w:rFonts w:cs="Arial"/>
                <w:b/>
                <w:bCs/>
                <w:szCs w:val="20"/>
                <w:lang w:eastAsia="en-US"/>
              </w:rPr>
              <w:t>Department of Planning, Transport and Infrastructure</w:t>
            </w:r>
          </w:p>
        </w:tc>
      </w:tr>
      <w:tr w:rsidR="005B7293" w:rsidTr="00451E9A">
        <w:tblPrEx>
          <w:tblCellMar>
            <w:left w:w="107" w:type="dxa"/>
            <w:right w:w="107" w:type="dxa"/>
          </w:tblCellMar>
        </w:tblPrEx>
        <w:trPr>
          <w:trHeight w:val="397"/>
          <w:tblHeader/>
        </w:trPr>
        <w:tc>
          <w:tcPr>
            <w:tcW w:w="3403" w:type="dxa"/>
            <w:gridSpan w:val="2"/>
          </w:tcPr>
          <w:p w:rsidR="005B7293" w:rsidRDefault="005B7293" w:rsidP="00B5346F">
            <w:pPr>
              <w:keepLines/>
              <w:spacing w:after="120"/>
              <w:rPr>
                <w:b/>
                <w:bCs/>
              </w:rPr>
            </w:pPr>
            <w:r>
              <w:rPr>
                <w:b/>
                <w:bCs/>
              </w:rPr>
              <w:t>Clause</w:t>
            </w:r>
          </w:p>
        </w:tc>
        <w:tc>
          <w:tcPr>
            <w:tcW w:w="3403" w:type="dxa"/>
            <w:gridSpan w:val="2"/>
          </w:tcPr>
          <w:p w:rsidR="005B7293" w:rsidRDefault="005B7293" w:rsidP="00B5346F">
            <w:pPr>
              <w:keepLines/>
              <w:spacing w:after="120"/>
              <w:rPr>
                <w:b/>
                <w:bCs/>
              </w:rPr>
            </w:pPr>
            <w:r>
              <w:rPr>
                <w:b/>
                <w:bCs/>
              </w:rPr>
              <w:t>Subclause</w:t>
            </w:r>
          </w:p>
        </w:tc>
        <w:tc>
          <w:tcPr>
            <w:tcW w:w="2834" w:type="dxa"/>
          </w:tcPr>
          <w:p w:rsidR="005B7293" w:rsidRDefault="005B7293" w:rsidP="00B5346F">
            <w:pPr>
              <w:keepLines/>
              <w:spacing w:after="120"/>
              <w:rPr>
                <w:b/>
                <w:bCs/>
              </w:rPr>
            </w:pPr>
            <w:r>
              <w:rPr>
                <w:b/>
                <w:bCs/>
              </w:rPr>
              <w:t>Function</w:t>
            </w:r>
          </w:p>
        </w:tc>
      </w:tr>
      <w:tr w:rsidR="005B7293" w:rsidTr="00451E9A">
        <w:trPr>
          <w:trHeight w:val="397"/>
        </w:trPr>
        <w:tc>
          <w:tcPr>
            <w:tcW w:w="993" w:type="dxa"/>
          </w:tcPr>
          <w:p w:rsidR="005B7293" w:rsidRDefault="005B7293" w:rsidP="00B5346F">
            <w:pPr>
              <w:keepLines/>
              <w:spacing w:after="120"/>
            </w:pPr>
            <w:r>
              <w:t>3</w:t>
            </w:r>
          </w:p>
        </w:tc>
        <w:tc>
          <w:tcPr>
            <w:tcW w:w="2410" w:type="dxa"/>
          </w:tcPr>
          <w:p w:rsidR="005B7293" w:rsidRDefault="005B7293" w:rsidP="00B5346F">
            <w:pPr>
              <w:keepLines/>
              <w:spacing w:after="120"/>
            </w:pPr>
            <w:r>
              <w:t>NATURE OF CONTRACT</w:t>
            </w:r>
          </w:p>
        </w:tc>
        <w:tc>
          <w:tcPr>
            <w:tcW w:w="993" w:type="dxa"/>
          </w:tcPr>
          <w:p w:rsidR="005B7293" w:rsidRDefault="005B7293" w:rsidP="00B5346F">
            <w:pPr>
              <w:keepLines/>
              <w:spacing w:after="120"/>
            </w:pPr>
            <w:r>
              <w:t>3.1</w:t>
            </w:r>
          </w:p>
        </w:tc>
        <w:tc>
          <w:tcPr>
            <w:tcW w:w="2410" w:type="dxa"/>
          </w:tcPr>
          <w:p w:rsidR="005B7293" w:rsidRDefault="005B7293" w:rsidP="00B5346F">
            <w:pPr>
              <w:keepLines/>
              <w:spacing w:after="120"/>
            </w:pPr>
            <w:r>
              <w:t>Performance and Payment</w:t>
            </w:r>
          </w:p>
        </w:tc>
        <w:tc>
          <w:tcPr>
            <w:tcW w:w="2834" w:type="dxa"/>
          </w:tcPr>
          <w:p w:rsidR="005B7293" w:rsidRDefault="005B7293" w:rsidP="00B5346F">
            <w:pPr>
              <w:keepLines/>
              <w:spacing w:after="120"/>
            </w:pPr>
            <w:r>
              <w:t>Pay Contractor</w:t>
            </w:r>
          </w:p>
        </w:tc>
      </w:tr>
      <w:tr w:rsidR="005B7293" w:rsidTr="00451E9A">
        <w:tblPrEx>
          <w:tblCellMar>
            <w:left w:w="107" w:type="dxa"/>
            <w:right w:w="107" w:type="dxa"/>
          </w:tblCellMar>
        </w:tblPrEx>
        <w:trPr>
          <w:cantSplit/>
          <w:trHeight w:val="397"/>
        </w:trPr>
        <w:tc>
          <w:tcPr>
            <w:tcW w:w="993" w:type="dxa"/>
          </w:tcPr>
          <w:p w:rsidR="005B7293" w:rsidRDefault="005B7293" w:rsidP="00B5346F">
            <w:pPr>
              <w:keepLines/>
              <w:spacing w:after="120"/>
            </w:pPr>
            <w:r>
              <w:t>4</w:t>
            </w:r>
          </w:p>
        </w:tc>
        <w:tc>
          <w:tcPr>
            <w:tcW w:w="2410" w:type="dxa"/>
          </w:tcPr>
          <w:p w:rsidR="005B7293" w:rsidRDefault="005B7293" w:rsidP="00B5346F">
            <w:pPr>
              <w:keepLines/>
              <w:spacing w:after="120"/>
            </w:pPr>
            <w:r>
              <w:t>BILL OF QUANTITIES</w:t>
            </w:r>
          </w:p>
        </w:tc>
        <w:tc>
          <w:tcPr>
            <w:tcW w:w="993" w:type="dxa"/>
          </w:tcPr>
          <w:p w:rsidR="005B7293" w:rsidRDefault="005B7293" w:rsidP="00B5346F">
            <w:pPr>
              <w:keepLines/>
              <w:spacing w:after="120"/>
            </w:pPr>
            <w:r>
              <w:t>4.3</w:t>
            </w:r>
          </w:p>
        </w:tc>
        <w:tc>
          <w:tcPr>
            <w:tcW w:w="2410" w:type="dxa"/>
          </w:tcPr>
          <w:p w:rsidR="005B7293" w:rsidRDefault="005B7293" w:rsidP="00B5346F">
            <w:pPr>
              <w:keepLines/>
              <w:spacing w:after="120"/>
            </w:pPr>
            <w:r>
              <w:t>Errors in Pricing</w:t>
            </w:r>
          </w:p>
        </w:tc>
        <w:tc>
          <w:tcPr>
            <w:tcW w:w="2834" w:type="dxa"/>
          </w:tcPr>
          <w:p w:rsidR="005B7293" w:rsidRDefault="005B7293" w:rsidP="00B5346F">
            <w:pPr>
              <w:pStyle w:val="CommentText"/>
              <w:keepLines/>
              <w:spacing w:after="120"/>
            </w:pPr>
            <w:r>
              <w:t>Notify errors</w:t>
            </w:r>
          </w:p>
        </w:tc>
      </w:tr>
      <w:tr w:rsidR="005B7293" w:rsidTr="00451E9A">
        <w:tblPrEx>
          <w:tblCellMar>
            <w:left w:w="107" w:type="dxa"/>
            <w:right w:w="107" w:type="dxa"/>
          </w:tblCellMar>
        </w:tblPrEx>
        <w:trPr>
          <w:cantSplit/>
          <w:trHeight w:val="397"/>
        </w:trPr>
        <w:tc>
          <w:tcPr>
            <w:tcW w:w="993" w:type="dxa"/>
          </w:tcPr>
          <w:p w:rsidR="005B7293" w:rsidRDefault="005B7293" w:rsidP="00B5346F">
            <w:pPr>
              <w:keepLines/>
              <w:spacing w:after="120"/>
            </w:pPr>
            <w:r>
              <w:t>10</w:t>
            </w:r>
          </w:p>
        </w:tc>
        <w:tc>
          <w:tcPr>
            <w:tcW w:w="2410" w:type="dxa"/>
          </w:tcPr>
          <w:p w:rsidR="005B7293" w:rsidRDefault="005B7293" w:rsidP="00B5346F">
            <w:pPr>
              <w:keepLines/>
              <w:spacing w:after="120"/>
            </w:pPr>
            <w:r>
              <w:t>SELECTED AND NOMINATED SUBCONTRACTORS</w:t>
            </w:r>
          </w:p>
        </w:tc>
        <w:tc>
          <w:tcPr>
            <w:tcW w:w="993" w:type="dxa"/>
          </w:tcPr>
          <w:p w:rsidR="005B7293" w:rsidRDefault="005B7293" w:rsidP="00B5346F">
            <w:pPr>
              <w:keepLines/>
              <w:spacing w:after="120"/>
            </w:pPr>
            <w:r>
              <w:t>10.3(e)</w:t>
            </w:r>
            <w:r>
              <w:br/>
              <w:t>(ii)</w:t>
            </w:r>
          </w:p>
        </w:tc>
        <w:tc>
          <w:tcPr>
            <w:tcW w:w="2410" w:type="dxa"/>
          </w:tcPr>
          <w:p w:rsidR="005B7293" w:rsidRDefault="005B7293" w:rsidP="00B5346F">
            <w:pPr>
              <w:keepLines/>
              <w:spacing w:after="120"/>
            </w:pPr>
            <w:r>
              <w:t>Nominated subcontract</w:t>
            </w:r>
          </w:p>
        </w:tc>
        <w:tc>
          <w:tcPr>
            <w:tcW w:w="2834" w:type="dxa"/>
          </w:tcPr>
          <w:p w:rsidR="005B7293" w:rsidRDefault="005B7293" w:rsidP="00B5346F">
            <w:pPr>
              <w:pStyle w:val="CommentText"/>
              <w:keepLines/>
              <w:spacing w:after="120"/>
            </w:pPr>
            <w:r>
              <w:t>Pay contractor</w:t>
            </w:r>
          </w:p>
        </w:tc>
      </w:tr>
      <w:tr w:rsidR="005B7293" w:rsidTr="00451E9A">
        <w:tblPrEx>
          <w:tblCellMar>
            <w:left w:w="107" w:type="dxa"/>
            <w:right w:w="107" w:type="dxa"/>
          </w:tblCellMar>
        </w:tblPrEx>
        <w:trPr>
          <w:cantSplit/>
          <w:trHeight w:val="397"/>
        </w:trPr>
        <w:tc>
          <w:tcPr>
            <w:tcW w:w="993" w:type="dxa"/>
          </w:tcPr>
          <w:p w:rsidR="005B7293" w:rsidRDefault="005B7293" w:rsidP="00B5346F">
            <w:pPr>
              <w:keepLines/>
              <w:spacing w:after="120"/>
            </w:pPr>
            <w:r>
              <w:t>11</w:t>
            </w:r>
          </w:p>
        </w:tc>
        <w:tc>
          <w:tcPr>
            <w:tcW w:w="2410" w:type="dxa"/>
          </w:tcPr>
          <w:p w:rsidR="005B7293" w:rsidRDefault="005B7293" w:rsidP="00B5346F">
            <w:pPr>
              <w:keepLines/>
              <w:spacing w:after="120"/>
            </w:pPr>
            <w:r>
              <w:t>PROVISIONAL SUMS</w:t>
            </w:r>
          </w:p>
        </w:tc>
        <w:tc>
          <w:tcPr>
            <w:tcW w:w="993" w:type="dxa"/>
          </w:tcPr>
          <w:p w:rsidR="005B7293" w:rsidRDefault="005B7293" w:rsidP="00B5346F">
            <w:pPr>
              <w:keepLines/>
              <w:spacing w:after="120"/>
            </w:pPr>
          </w:p>
        </w:tc>
        <w:tc>
          <w:tcPr>
            <w:tcW w:w="2410" w:type="dxa"/>
          </w:tcPr>
          <w:p w:rsidR="005B7293" w:rsidRDefault="005B7293" w:rsidP="00B5346F">
            <w:pPr>
              <w:keepLines/>
              <w:spacing w:after="120"/>
            </w:pPr>
          </w:p>
        </w:tc>
        <w:tc>
          <w:tcPr>
            <w:tcW w:w="2834" w:type="dxa"/>
          </w:tcPr>
          <w:p w:rsidR="005B7293" w:rsidRDefault="005B7293" w:rsidP="00B5346F">
            <w:pPr>
              <w:pStyle w:val="CommentText"/>
              <w:keepLines/>
              <w:spacing w:after="120"/>
            </w:pPr>
            <w:r>
              <w:t>Pay Contractor</w:t>
            </w:r>
          </w:p>
        </w:tc>
      </w:tr>
      <w:tr w:rsidR="005B7293" w:rsidTr="00451E9A">
        <w:tblPrEx>
          <w:tblCellMar>
            <w:left w:w="107" w:type="dxa"/>
            <w:right w:w="107" w:type="dxa"/>
          </w:tblCellMar>
        </w:tblPrEx>
        <w:trPr>
          <w:cantSplit/>
          <w:trHeight w:val="397"/>
        </w:trPr>
        <w:tc>
          <w:tcPr>
            <w:tcW w:w="993" w:type="dxa"/>
          </w:tcPr>
          <w:p w:rsidR="005B7293" w:rsidRDefault="005B7293" w:rsidP="00B5346F">
            <w:pPr>
              <w:keepLines/>
              <w:spacing w:after="120"/>
            </w:pPr>
            <w:r>
              <w:t>14</w:t>
            </w:r>
          </w:p>
        </w:tc>
        <w:tc>
          <w:tcPr>
            <w:tcW w:w="2410" w:type="dxa"/>
          </w:tcPr>
          <w:p w:rsidR="005B7293" w:rsidRDefault="005B7293" w:rsidP="00B5346F">
            <w:pPr>
              <w:keepLines/>
              <w:spacing w:after="120"/>
            </w:pPr>
            <w:r>
              <w:t>STATUTORY REQUIREMENTS</w:t>
            </w:r>
          </w:p>
        </w:tc>
        <w:tc>
          <w:tcPr>
            <w:tcW w:w="993" w:type="dxa"/>
          </w:tcPr>
          <w:p w:rsidR="005B7293" w:rsidRDefault="005B7293" w:rsidP="00B5346F">
            <w:pPr>
              <w:keepLines/>
              <w:spacing w:after="120"/>
            </w:pPr>
            <w:r>
              <w:t>14.3</w:t>
            </w:r>
          </w:p>
        </w:tc>
        <w:tc>
          <w:tcPr>
            <w:tcW w:w="2410" w:type="dxa"/>
          </w:tcPr>
          <w:p w:rsidR="005B7293" w:rsidRDefault="005B7293" w:rsidP="00B5346F">
            <w:pPr>
              <w:keepLines/>
              <w:spacing w:after="120"/>
            </w:pPr>
            <w:r>
              <w:t>Notices and Fees</w:t>
            </w:r>
          </w:p>
        </w:tc>
        <w:tc>
          <w:tcPr>
            <w:tcW w:w="2834" w:type="dxa"/>
          </w:tcPr>
          <w:p w:rsidR="005B7293" w:rsidRDefault="005B7293" w:rsidP="00B5346F">
            <w:pPr>
              <w:pStyle w:val="CommentText"/>
              <w:keepLines/>
              <w:spacing w:after="120"/>
            </w:pPr>
            <w:r>
              <w:t>Reimburse fee or charge</w:t>
            </w:r>
          </w:p>
        </w:tc>
      </w:tr>
      <w:tr w:rsidR="00B41843" w:rsidTr="00451E9A">
        <w:tblPrEx>
          <w:tblCellMar>
            <w:left w:w="107" w:type="dxa"/>
            <w:right w:w="107" w:type="dxa"/>
          </w:tblCellMar>
        </w:tblPrEx>
        <w:trPr>
          <w:cantSplit/>
          <w:trHeight w:val="488"/>
        </w:trPr>
        <w:tc>
          <w:tcPr>
            <w:tcW w:w="993" w:type="dxa"/>
            <w:vMerge w:val="restart"/>
          </w:tcPr>
          <w:p w:rsidR="00B41843" w:rsidRDefault="00B41843" w:rsidP="00B5346F">
            <w:pPr>
              <w:keepLines/>
              <w:spacing w:after="120"/>
            </w:pPr>
            <w:r>
              <w:t>21</w:t>
            </w:r>
          </w:p>
        </w:tc>
        <w:tc>
          <w:tcPr>
            <w:tcW w:w="2410" w:type="dxa"/>
            <w:vMerge w:val="restart"/>
          </w:tcPr>
          <w:p w:rsidR="00B41843" w:rsidRDefault="00B41843" w:rsidP="00B5346F">
            <w:pPr>
              <w:keepLines/>
              <w:spacing w:after="120"/>
            </w:pPr>
            <w:r>
              <w:t>INSPECTION AND PROVISIONS OF INSURANCE POLICIES</w:t>
            </w:r>
          </w:p>
        </w:tc>
        <w:tc>
          <w:tcPr>
            <w:tcW w:w="993" w:type="dxa"/>
          </w:tcPr>
          <w:p w:rsidR="00B41843" w:rsidRDefault="00B41843" w:rsidP="00B5346F">
            <w:pPr>
              <w:keepLines/>
              <w:spacing w:after="120"/>
            </w:pPr>
            <w:r>
              <w:t>21.2</w:t>
            </w:r>
          </w:p>
        </w:tc>
        <w:tc>
          <w:tcPr>
            <w:tcW w:w="2410" w:type="dxa"/>
          </w:tcPr>
          <w:p w:rsidR="00B41843" w:rsidRDefault="00B41843" w:rsidP="00B5346F">
            <w:pPr>
              <w:keepLines/>
              <w:spacing w:after="120"/>
            </w:pPr>
            <w:r>
              <w:t>Failure to Produce Proof of Insurance</w:t>
            </w:r>
          </w:p>
        </w:tc>
        <w:tc>
          <w:tcPr>
            <w:tcW w:w="2834" w:type="dxa"/>
          </w:tcPr>
          <w:p w:rsidR="00B41843" w:rsidRDefault="00B41843" w:rsidP="00B5346F">
            <w:pPr>
              <w:pStyle w:val="CommentText"/>
              <w:keepLines/>
              <w:spacing w:after="120"/>
            </w:pPr>
            <w:r>
              <w:t>Pay premiums, refuse payment</w:t>
            </w:r>
          </w:p>
        </w:tc>
      </w:tr>
      <w:tr w:rsidR="00B41843" w:rsidTr="00451E9A">
        <w:tblPrEx>
          <w:tblCellMar>
            <w:left w:w="107" w:type="dxa"/>
            <w:right w:w="107" w:type="dxa"/>
          </w:tblCellMar>
        </w:tblPrEx>
        <w:trPr>
          <w:cantSplit/>
          <w:trHeight w:val="487"/>
        </w:trPr>
        <w:tc>
          <w:tcPr>
            <w:tcW w:w="993" w:type="dxa"/>
            <w:vMerge/>
          </w:tcPr>
          <w:p w:rsidR="00B41843" w:rsidRDefault="00B41843" w:rsidP="00B5346F">
            <w:pPr>
              <w:keepLines/>
              <w:spacing w:after="120"/>
            </w:pPr>
          </w:p>
        </w:tc>
        <w:tc>
          <w:tcPr>
            <w:tcW w:w="2410" w:type="dxa"/>
            <w:vMerge/>
          </w:tcPr>
          <w:p w:rsidR="00B41843" w:rsidRDefault="00B41843" w:rsidP="00B5346F">
            <w:pPr>
              <w:keepLines/>
              <w:spacing w:after="120"/>
            </w:pPr>
          </w:p>
        </w:tc>
        <w:tc>
          <w:tcPr>
            <w:tcW w:w="993" w:type="dxa"/>
          </w:tcPr>
          <w:p w:rsidR="00B41843" w:rsidRDefault="00B41843" w:rsidP="00B5346F">
            <w:pPr>
              <w:keepLines/>
              <w:spacing w:after="120"/>
            </w:pPr>
            <w:r>
              <w:t>21.7</w:t>
            </w:r>
          </w:p>
        </w:tc>
        <w:tc>
          <w:tcPr>
            <w:tcW w:w="2410" w:type="dxa"/>
          </w:tcPr>
          <w:p w:rsidR="00B41843" w:rsidRDefault="00B41843" w:rsidP="00B5346F">
            <w:pPr>
              <w:keepLines/>
              <w:spacing w:after="120"/>
            </w:pPr>
            <w:r w:rsidRPr="006351F5">
              <w:t>General</w:t>
            </w:r>
          </w:p>
        </w:tc>
        <w:tc>
          <w:tcPr>
            <w:tcW w:w="2834" w:type="dxa"/>
          </w:tcPr>
          <w:p w:rsidR="00B41843" w:rsidRDefault="00B41843" w:rsidP="00B5346F">
            <w:pPr>
              <w:pStyle w:val="CommentText"/>
              <w:keepLines/>
              <w:spacing w:after="120"/>
            </w:pPr>
            <w:r w:rsidRPr="006351F5">
              <w:t>Pay premium</w:t>
            </w:r>
          </w:p>
        </w:tc>
      </w:tr>
      <w:tr w:rsidR="005B7293" w:rsidTr="00451E9A">
        <w:tblPrEx>
          <w:tblCellMar>
            <w:left w:w="107" w:type="dxa"/>
            <w:right w:w="107" w:type="dxa"/>
          </w:tblCellMar>
        </w:tblPrEx>
        <w:trPr>
          <w:cantSplit/>
          <w:trHeight w:val="397"/>
        </w:trPr>
        <w:tc>
          <w:tcPr>
            <w:tcW w:w="993" w:type="dxa"/>
          </w:tcPr>
          <w:p w:rsidR="005B7293" w:rsidRDefault="005B7293" w:rsidP="00B5346F">
            <w:pPr>
              <w:keepLines/>
              <w:spacing w:after="120"/>
            </w:pPr>
            <w:r>
              <w:t>31</w:t>
            </w:r>
          </w:p>
        </w:tc>
        <w:tc>
          <w:tcPr>
            <w:tcW w:w="2410" w:type="dxa"/>
          </w:tcPr>
          <w:p w:rsidR="005B7293" w:rsidRDefault="005B7293" w:rsidP="00B5346F">
            <w:pPr>
              <w:keepLines/>
              <w:spacing w:after="120"/>
            </w:pPr>
            <w:r>
              <w:t>EXAMINATION AND TESTING</w:t>
            </w:r>
          </w:p>
        </w:tc>
        <w:tc>
          <w:tcPr>
            <w:tcW w:w="993" w:type="dxa"/>
          </w:tcPr>
          <w:p w:rsidR="005B7293" w:rsidRDefault="005B7293" w:rsidP="00B5346F">
            <w:pPr>
              <w:keepLines/>
              <w:spacing w:after="120"/>
            </w:pPr>
            <w:r>
              <w:t>31.7</w:t>
            </w:r>
          </w:p>
        </w:tc>
        <w:tc>
          <w:tcPr>
            <w:tcW w:w="2410" w:type="dxa"/>
          </w:tcPr>
          <w:p w:rsidR="005B7293" w:rsidRDefault="005B7293" w:rsidP="00B5346F">
            <w:pPr>
              <w:keepLines/>
              <w:spacing w:after="120"/>
            </w:pPr>
            <w:r>
              <w:t>Costs of Testing</w:t>
            </w:r>
          </w:p>
        </w:tc>
        <w:tc>
          <w:tcPr>
            <w:tcW w:w="2834" w:type="dxa"/>
          </w:tcPr>
          <w:p w:rsidR="005B7293" w:rsidRPr="00942E0B" w:rsidRDefault="005B7293" w:rsidP="00B5346F">
            <w:pPr>
              <w:keepLines/>
              <w:spacing w:after="120"/>
            </w:pPr>
            <w:r>
              <w:t>Pay Contractor</w:t>
            </w:r>
          </w:p>
        </w:tc>
      </w:tr>
      <w:tr w:rsidR="005B7293" w:rsidTr="00451E9A">
        <w:tblPrEx>
          <w:tblCellMar>
            <w:left w:w="107" w:type="dxa"/>
            <w:right w:w="107" w:type="dxa"/>
          </w:tblCellMar>
        </w:tblPrEx>
        <w:trPr>
          <w:cantSplit/>
          <w:trHeight w:val="397"/>
        </w:trPr>
        <w:tc>
          <w:tcPr>
            <w:tcW w:w="993" w:type="dxa"/>
            <w:vMerge w:val="restart"/>
          </w:tcPr>
          <w:p w:rsidR="005B7293" w:rsidRDefault="005B7293" w:rsidP="00B5346F">
            <w:pPr>
              <w:keepLines/>
              <w:spacing w:after="120"/>
            </w:pPr>
            <w:r>
              <w:t>35</w:t>
            </w:r>
          </w:p>
        </w:tc>
        <w:tc>
          <w:tcPr>
            <w:tcW w:w="2410" w:type="dxa"/>
            <w:vMerge w:val="restart"/>
          </w:tcPr>
          <w:p w:rsidR="005B7293" w:rsidRDefault="005B7293" w:rsidP="00B5346F">
            <w:pPr>
              <w:keepLines/>
              <w:spacing w:after="120"/>
            </w:pPr>
            <w:r>
              <w:t>TIMES FOR COMMENCEMENT AND PRACTICAL COMPLETION</w:t>
            </w:r>
          </w:p>
        </w:tc>
        <w:tc>
          <w:tcPr>
            <w:tcW w:w="993" w:type="dxa"/>
          </w:tcPr>
          <w:p w:rsidR="005B7293" w:rsidRDefault="005B7293" w:rsidP="00B5346F">
            <w:pPr>
              <w:keepLines/>
              <w:spacing w:after="120"/>
            </w:pPr>
            <w:r>
              <w:t>35.6</w:t>
            </w:r>
          </w:p>
        </w:tc>
        <w:tc>
          <w:tcPr>
            <w:tcW w:w="2410" w:type="dxa"/>
          </w:tcPr>
          <w:p w:rsidR="005B7293" w:rsidRDefault="005B7293" w:rsidP="00B5346F">
            <w:pPr>
              <w:keepLines/>
              <w:spacing w:after="120"/>
            </w:pPr>
            <w:r>
              <w:t>Liquidated Damages for Delay in Reaching Practical Completion</w:t>
            </w:r>
          </w:p>
        </w:tc>
        <w:tc>
          <w:tcPr>
            <w:tcW w:w="2834" w:type="dxa"/>
          </w:tcPr>
          <w:p w:rsidR="005B7293" w:rsidRPr="00942E0B" w:rsidRDefault="005B7293" w:rsidP="00B5346F">
            <w:pPr>
              <w:pStyle w:val="CommentText"/>
              <w:keepLines/>
              <w:spacing w:after="120"/>
            </w:pPr>
            <w:r>
              <w:t>Repay Contractor</w:t>
            </w:r>
          </w:p>
        </w:tc>
      </w:tr>
      <w:tr w:rsidR="005B7293" w:rsidTr="00451E9A">
        <w:tblPrEx>
          <w:tblCellMar>
            <w:left w:w="107" w:type="dxa"/>
            <w:right w:w="107" w:type="dxa"/>
          </w:tblCellMar>
        </w:tblPrEx>
        <w:trPr>
          <w:cantSplit/>
          <w:trHeight w:val="397"/>
        </w:trPr>
        <w:tc>
          <w:tcPr>
            <w:tcW w:w="993" w:type="dxa"/>
            <w:vMerge/>
          </w:tcPr>
          <w:p w:rsidR="005B7293" w:rsidRDefault="005B7293" w:rsidP="00B5346F">
            <w:pPr>
              <w:keepLines/>
              <w:spacing w:after="120"/>
            </w:pPr>
          </w:p>
        </w:tc>
        <w:tc>
          <w:tcPr>
            <w:tcW w:w="2410" w:type="dxa"/>
            <w:vMerge/>
          </w:tcPr>
          <w:p w:rsidR="005B7293" w:rsidRDefault="005B7293" w:rsidP="00B5346F">
            <w:pPr>
              <w:keepLines/>
              <w:spacing w:after="120"/>
            </w:pPr>
          </w:p>
        </w:tc>
        <w:tc>
          <w:tcPr>
            <w:tcW w:w="993" w:type="dxa"/>
          </w:tcPr>
          <w:p w:rsidR="005B7293" w:rsidRDefault="005B7293" w:rsidP="00B5346F">
            <w:pPr>
              <w:keepLines/>
              <w:spacing w:after="120"/>
            </w:pPr>
            <w:r>
              <w:t>35.8</w:t>
            </w:r>
          </w:p>
        </w:tc>
        <w:tc>
          <w:tcPr>
            <w:tcW w:w="2410" w:type="dxa"/>
          </w:tcPr>
          <w:p w:rsidR="005B7293" w:rsidRDefault="005B7293" w:rsidP="00B5346F">
            <w:pPr>
              <w:keepLines/>
              <w:spacing w:after="120"/>
            </w:pPr>
            <w:r>
              <w:t>Bonus for Early Practical Completion</w:t>
            </w:r>
          </w:p>
        </w:tc>
        <w:tc>
          <w:tcPr>
            <w:tcW w:w="2834" w:type="dxa"/>
          </w:tcPr>
          <w:p w:rsidR="005B7293" w:rsidRDefault="005B7293" w:rsidP="00B5346F">
            <w:pPr>
              <w:pStyle w:val="CommentText"/>
              <w:keepLines/>
              <w:spacing w:after="120"/>
            </w:pPr>
            <w:r>
              <w:t>Pay Contractor</w:t>
            </w:r>
          </w:p>
        </w:tc>
      </w:tr>
      <w:tr w:rsidR="00B41843" w:rsidTr="00451E9A">
        <w:tblPrEx>
          <w:tblCellMar>
            <w:left w:w="107" w:type="dxa"/>
            <w:right w:w="107" w:type="dxa"/>
          </w:tblCellMar>
        </w:tblPrEx>
        <w:trPr>
          <w:cantSplit/>
          <w:trHeight w:val="558"/>
        </w:trPr>
        <w:tc>
          <w:tcPr>
            <w:tcW w:w="993" w:type="dxa"/>
          </w:tcPr>
          <w:p w:rsidR="00B41843" w:rsidRDefault="00B41843" w:rsidP="00B5346F">
            <w:pPr>
              <w:keepLines/>
              <w:spacing w:after="120"/>
            </w:pPr>
            <w:r>
              <w:t>36</w:t>
            </w:r>
          </w:p>
        </w:tc>
        <w:tc>
          <w:tcPr>
            <w:tcW w:w="2410" w:type="dxa"/>
          </w:tcPr>
          <w:p w:rsidR="00B41843" w:rsidRDefault="00B41843" w:rsidP="00B5346F">
            <w:pPr>
              <w:keepLines/>
              <w:spacing w:after="120"/>
            </w:pPr>
            <w:r w:rsidRPr="009B7885">
              <w:t>DELAY OR DISRUPTION COSTS</w:t>
            </w:r>
          </w:p>
        </w:tc>
        <w:tc>
          <w:tcPr>
            <w:tcW w:w="993" w:type="dxa"/>
          </w:tcPr>
          <w:p w:rsidR="00B41843" w:rsidRDefault="00B41843" w:rsidP="00B5346F">
            <w:pPr>
              <w:keepLines/>
              <w:spacing w:after="120"/>
            </w:pPr>
          </w:p>
        </w:tc>
        <w:tc>
          <w:tcPr>
            <w:tcW w:w="2410" w:type="dxa"/>
          </w:tcPr>
          <w:p w:rsidR="00B41843" w:rsidRDefault="00B41843" w:rsidP="00B5346F">
            <w:pPr>
              <w:keepLines/>
              <w:spacing w:after="120"/>
            </w:pPr>
          </w:p>
        </w:tc>
        <w:tc>
          <w:tcPr>
            <w:tcW w:w="2834" w:type="dxa"/>
          </w:tcPr>
          <w:p w:rsidR="00B41843" w:rsidRDefault="00B41843" w:rsidP="00B5346F">
            <w:pPr>
              <w:keepLines/>
              <w:spacing w:after="120"/>
            </w:pPr>
            <w:r w:rsidRPr="009B7885">
              <w:t>Pay Contractor extra costs</w:t>
            </w:r>
          </w:p>
        </w:tc>
      </w:tr>
      <w:tr w:rsidR="00B41843" w:rsidTr="00451E9A">
        <w:tblPrEx>
          <w:tblCellMar>
            <w:left w:w="107" w:type="dxa"/>
            <w:right w:w="107" w:type="dxa"/>
          </w:tblCellMar>
        </w:tblPrEx>
        <w:trPr>
          <w:cantSplit/>
          <w:trHeight w:val="488"/>
        </w:trPr>
        <w:tc>
          <w:tcPr>
            <w:tcW w:w="993" w:type="dxa"/>
            <w:vMerge w:val="restart"/>
          </w:tcPr>
          <w:p w:rsidR="00B41843" w:rsidRDefault="00B41843" w:rsidP="00B5346F">
            <w:pPr>
              <w:keepLines/>
              <w:spacing w:after="120"/>
            </w:pPr>
            <w:r>
              <w:t>40</w:t>
            </w:r>
          </w:p>
        </w:tc>
        <w:tc>
          <w:tcPr>
            <w:tcW w:w="2410" w:type="dxa"/>
            <w:vMerge w:val="restart"/>
          </w:tcPr>
          <w:p w:rsidR="00B41843" w:rsidRDefault="00B41843" w:rsidP="00B5346F">
            <w:pPr>
              <w:keepLines/>
              <w:spacing w:after="120"/>
            </w:pPr>
            <w:r>
              <w:t>VARIATIONS</w:t>
            </w:r>
          </w:p>
        </w:tc>
        <w:tc>
          <w:tcPr>
            <w:tcW w:w="993" w:type="dxa"/>
          </w:tcPr>
          <w:p w:rsidR="00B41843" w:rsidRDefault="00B41843" w:rsidP="00B5346F">
            <w:pPr>
              <w:keepLines/>
              <w:spacing w:after="120"/>
            </w:pPr>
            <w:r>
              <w:t>40.2</w:t>
            </w:r>
          </w:p>
        </w:tc>
        <w:tc>
          <w:tcPr>
            <w:tcW w:w="2410" w:type="dxa"/>
          </w:tcPr>
          <w:p w:rsidR="00B41843" w:rsidRDefault="00B41843" w:rsidP="00B5346F">
            <w:pPr>
              <w:keepLines/>
              <w:spacing w:after="120"/>
            </w:pPr>
            <w:r>
              <w:t>Proposed Variations</w:t>
            </w:r>
          </w:p>
        </w:tc>
        <w:tc>
          <w:tcPr>
            <w:tcW w:w="2834" w:type="dxa"/>
          </w:tcPr>
          <w:p w:rsidR="00B41843" w:rsidRDefault="00B41843" w:rsidP="00B5346F">
            <w:pPr>
              <w:keepLines/>
              <w:spacing w:after="120"/>
            </w:pPr>
            <w:r>
              <w:t>Reimburse Contractor</w:t>
            </w:r>
          </w:p>
        </w:tc>
      </w:tr>
      <w:tr w:rsidR="00B41843" w:rsidTr="00451E9A">
        <w:tblPrEx>
          <w:tblCellMar>
            <w:left w:w="107" w:type="dxa"/>
            <w:right w:w="107" w:type="dxa"/>
          </w:tblCellMar>
        </w:tblPrEx>
        <w:trPr>
          <w:cantSplit/>
          <w:trHeight w:val="487"/>
        </w:trPr>
        <w:tc>
          <w:tcPr>
            <w:tcW w:w="993" w:type="dxa"/>
            <w:vMerge/>
          </w:tcPr>
          <w:p w:rsidR="00B41843" w:rsidRDefault="00B41843" w:rsidP="00B5346F">
            <w:pPr>
              <w:keepLines/>
              <w:spacing w:after="120"/>
            </w:pPr>
          </w:p>
        </w:tc>
        <w:tc>
          <w:tcPr>
            <w:tcW w:w="2410" w:type="dxa"/>
            <w:vMerge/>
          </w:tcPr>
          <w:p w:rsidR="00B41843" w:rsidRDefault="00B41843" w:rsidP="00B5346F">
            <w:pPr>
              <w:keepLines/>
              <w:spacing w:after="120"/>
            </w:pPr>
          </w:p>
        </w:tc>
        <w:tc>
          <w:tcPr>
            <w:tcW w:w="993" w:type="dxa"/>
          </w:tcPr>
          <w:p w:rsidR="00B41843" w:rsidRDefault="00B41843" w:rsidP="00B5346F">
            <w:pPr>
              <w:keepLines/>
              <w:spacing w:after="120"/>
            </w:pPr>
            <w:r>
              <w:t>40.5</w:t>
            </w:r>
          </w:p>
        </w:tc>
        <w:tc>
          <w:tcPr>
            <w:tcW w:w="2410" w:type="dxa"/>
          </w:tcPr>
          <w:p w:rsidR="00B41843" w:rsidRDefault="00B41843" w:rsidP="00B5346F">
            <w:pPr>
              <w:keepLines/>
              <w:spacing w:after="120"/>
            </w:pPr>
            <w:r>
              <w:t>Valuation</w:t>
            </w:r>
          </w:p>
        </w:tc>
        <w:tc>
          <w:tcPr>
            <w:tcW w:w="2834" w:type="dxa"/>
          </w:tcPr>
          <w:p w:rsidR="00B41843" w:rsidRDefault="00B41843" w:rsidP="00B5346F">
            <w:pPr>
              <w:keepLines/>
              <w:spacing w:after="120"/>
            </w:pPr>
            <w:r>
              <w:t>Pay Contractor</w:t>
            </w:r>
          </w:p>
        </w:tc>
      </w:tr>
      <w:tr w:rsidR="00B41843" w:rsidTr="00451E9A">
        <w:tblPrEx>
          <w:tblCellMar>
            <w:left w:w="107" w:type="dxa"/>
            <w:right w:w="107" w:type="dxa"/>
          </w:tblCellMar>
        </w:tblPrEx>
        <w:trPr>
          <w:cantSplit/>
          <w:trHeight w:val="205"/>
        </w:trPr>
        <w:tc>
          <w:tcPr>
            <w:tcW w:w="993" w:type="dxa"/>
            <w:vMerge w:val="restart"/>
          </w:tcPr>
          <w:p w:rsidR="00B41843" w:rsidRDefault="00B41843" w:rsidP="00B5346F">
            <w:pPr>
              <w:keepLines/>
              <w:spacing w:after="120"/>
            </w:pPr>
            <w:r>
              <w:t>42</w:t>
            </w:r>
          </w:p>
        </w:tc>
        <w:tc>
          <w:tcPr>
            <w:tcW w:w="2410" w:type="dxa"/>
            <w:vMerge w:val="restart"/>
          </w:tcPr>
          <w:p w:rsidR="00B41843" w:rsidRDefault="00B41843" w:rsidP="00B5346F">
            <w:pPr>
              <w:keepLines/>
              <w:spacing w:after="120"/>
            </w:pPr>
            <w:r>
              <w:t>CERTIFICATES AND PAYMENTS</w:t>
            </w:r>
          </w:p>
        </w:tc>
        <w:tc>
          <w:tcPr>
            <w:tcW w:w="993" w:type="dxa"/>
          </w:tcPr>
          <w:p w:rsidR="00B41843" w:rsidRDefault="00B41843" w:rsidP="00B5346F">
            <w:pPr>
              <w:keepLines/>
              <w:spacing w:after="120"/>
            </w:pPr>
            <w:r>
              <w:t>42.1</w:t>
            </w:r>
          </w:p>
        </w:tc>
        <w:tc>
          <w:tcPr>
            <w:tcW w:w="2410" w:type="dxa"/>
          </w:tcPr>
          <w:p w:rsidR="00B41843" w:rsidRDefault="00B41843" w:rsidP="00B5346F">
            <w:pPr>
              <w:keepLines/>
              <w:spacing w:after="120"/>
            </w:pPr>
            <w:r w:rsidRPr="001473A7">
              <w:t>Payment Claims, Certificates, Calculations and Time for Payment</w:t>
            </w:r>
          </w:p>
        </w:tc>
        <w:tc>
          <w:tcPr>
            <w:tcW w:w="2834" w:type="dxa"/>
          </w:tcPr>
          <w:p w:rsidR="00B41843" w:rsidRPr="00FA21DA" w:rsidRDefault="00B41843" w:rsidP="00B5346F">
            <w:pPr>
              <w:keepLines/>
              <w:spacing w:after="120"/>
            </w:pPr>
            <w:r w:rsidRPr="001473A7">
              <w:t>Pay Contractor</w:t>
            </w:r>
          </w:p>
        </w:tc>
      </w:tr>
      <w:tr w:rsidR="00B41843" w:rsidTr="00451E9A">
        <w:tblPrEx>
          <w:tblCellMar>
            <w:left w:w="107" w:type="dxa"/>
            <w:right w:w="107" w:type="dxa"/>
          </w:tblCellMar>
        </w:tblPrEx>
        <w:trPr>
          <w:cantSplit/>
          <w:trHeight w:val="205"/>
        </w:trPr>
        <w:tc>
          <w:tcPr>
            <w:tcW w:w="993" w:type="dxa"/>
            <w:vMerge/>
          </w:tcPr>
          <w:p w:rsidR="00B41843" w:rsidRDefault="00B41843" w:rsidP="00B5346F">
            <w:pPr>
              <w:keepLines/>
              <w:spacing w:after="120"/>
            </w:pPr>
          </w:p>
        </w:tc>
        <w:tc>
          <w:tcPr>
            <w:tcW w:w="2410" w:type="dxa"/>
            <w:vMerge/>
          </w:tcPr>
          <w:p w:rsidR="00B41843" w:rsidRDefault="00B41843" w:rsidP="00B5346F">
            <w:pPr>
              <w:keepLines/>
              <w:spacing w:after="120"/>
            </w:pPr>
          </w:p>
        </w:tc>
        <w:tc>
          <w:tcPr>
            <w:tcW w:w="993" w:type="dxa"/>
          </w:tcPr>
          <w:p w:rsidR="00B41843" w:rsidRDefault="00B41843" w:rsidP="00B5346F">
            <w:pPr>
              <w:keepLines/>
              <w:spacing w:after="120"/>
            </w:pPr>
            <w:r>
              <w:t>42.3</w:t>
            </w:r>
          </w:p>
        </w:tc>
        <w:tc>
          <w:tcPr>
            <w:tcW w:w="2410" w:type="dxa"/>
          </w:tcPr>
          <w:p w:rsidR="00B41843" w:rsidRDefault="00B41843" w:rsidP="00B5346F">
            <w:pPr>
              <w:keepLines/>
              <w:spacing w:after="120"/>
            </w:pPr>
            <w:r>
              <w:t>Retention Moneys</w:t>
            </w:r>
          </w:p>
        </w:tc>
        <w:tc>
          <w:tcPr>
            <w:tcW w:w="2834" w:type="dxa"/>
          </w:tcPr>
          <w:p w:rsidR="00B41843" w:rsidRDefault="00B41843" w:rsidP="00B5346F">
            <w:pPr>
              <w:keepLines/>
              <w:spacing w:after="120"/>
            </w:pPr>
            <w:r>
              <w:t>Deduct amounts</w:t>
            </w:r>
          </w:p>
        </w:tc>
      </w:tr>
      <w:tr w:rsidR="00B41843" w:rsidTr="00451E9A">
        <w:tblPrEx>
          <w:tblCellMar>
            <w:left w:w="107" w:type="dxa"/>
            <w:right w:w="107" w:type="dxa"/>
          </w:tblCellMar>
        </w:tblPrEx>
        <w:trPr>
          <w:cantSplit/>
          <w:trHeight w:val="205"/>
        </w:trPr>
        <w:tc>
          <w:tcPr>
            <w:tcW w:w="993" w:type="dxa"/>
            <w:vMerge/>
          </w:tcPr>
          <w:p w:rsidR="00B41843" w:rsidRDefault="00B41843" w:rsidP="00B5346F">
            <w:pPr>
              <w:keepLines/>
              <w:spacing w:after="120"/>
            </w:pPr>
          </w:p>
        </w:tc>
        <w:tc>
          <w:tcPr>
            <w:tcW w:w="2410" w:type="dxa"/>
            <w:vMerge/>
          </w:tcPr>
          <w:p w:rsidR="00B41843" w:rsidRDefault="00B41843" w:rsidP="00B5346F">
            <w:pPr>
              <w:keepLines/>
              <w:spacing w:after="120"/>
            </w:pPr>
          </w:p>
        </w:tc>
        <w:tc>
          <w:tcPr>
            <w:tcW w:w="993" w:type="dxa"/>
          </w:tcPr>
          <w:p w:rsidR="00B41843" w:rsidRDefault="00B41843" w:rsidP="00B5346F">
            <w:pPr>
              <w:keepLines/>
              <w:spacing w:after="120"/>
            </w:pPr>
            <w:r>
              <w:t>42.4</w:t>
            </w:r>
          </w:p>
        </w:tc>
        <w:tc>
          <w:tcPr>
            <w:tcW w:w="2410" w:type="dxa"/>
          </w:tcPr>
          <w:p w:rsidR="00B41843" w:rsidRDefault="00B41843" w:rsidP="00B5346F">
            <w:pPr>
              <w:keepLines/>
              <w:spacing w:after="120"/>
            </w:pPr>
            <w:r w:rsidRPr="00EB70DF">
              <w:t>Unfixed Plant and Materials</w:t>
            </w:r>
          </w:p>
        </w:tc>
        <w:tc>
          <w:tcPr>
            <w:tcW w:w="2834" w:type="dxa"/>
          </w:tcPr>
          <w:p w:rsidR="00B41843" w:rsidRDefault="00B41843" w:rsidP="00B5346F">
            <w:pPr>
              <w:keepLines/>
              <w:spacing w:after="120"/>
            </w:pPr>
            <w:r w:rsidRPr="00EB70DF">
              <w:t>Make payment</w:t>
            </w:r>
          </w:p>
        </w:tc>
      </w:tr>
      <w:tr w:rsidR="00B41843" w:rsidTr="00451E9A">
        <w:tblPrEx>
          <w:tblCellMar>
            <w:left w:w="107" w:type="dxa"/>
            <w:right w:w="107" w:type="dxa"/>
          </w:tblCellMar>
        </w:tblPrEx>
        <w:trPr>
          <w:cantSplit/>
          <w:trHeight w:val="397"/>
        </w:trPr>
        <w:tc>
          <w:tcPr>
            <w:tcW w:w="993" w:type="dxa"/>
          </w:tcPr>
          <w:p w:rsidR="00B41843" w:rsidRDefault="00B41843" w:rsidP="00B5346F">
            <w:pPr>
              <w:keepLines/>
              <w:spacing w:after="120"/>
            </w:pPr>
            <w:r>
              <w:t>43</w:t>
            </w:r>
          </w:p>
        </w:tc>
        <w:tc>
          <w:tcPr>
            <w:tcW w:w="2410" w:type="dxa"/>
          </w:tcPr>
          <w:p w:rsidR="00B41843" w:rsidRDefault="00B41843" w:rsidP="00B5346F">
            <w:pPr>
              <w:keepLines/>
              <w:spacing w:after="120"/>
            </w:pPr>
            <w:r>
              <w:t>PAYMENT OF WORKERS AND SUBCONTRACTORS</w:t>
            </w:r>
          </w:p>
        </w:tc>
        <w:tc>
          <w:tcPr>
            <w:tcW w:w="993" w:type="dxa"/>
          </w:tcPr>
          <w:p w:rsidR="00B41843" w:rsidRDefault="00B41843" w:rsidP="00B5346F">
            <w:pPr>
              <w:keepLines/>
              <w:spacing w:after="120"/>
            </w:pPr>
          </w:p>
        </w:tc>
        <w:tc>
          <w:tcPr>
            <w:tcW w:w="2410" w:type="dxa"/>
          </w:tcPr>
          <w:p w:rsidR="00B41843" w:rsidRDefault="00B41843" w:rsidP="00B5346F">
            <w:pPr>
              <w:keepLines/>
              <w:spacing w:after="120"/>
            </w:pPr>
          </w:p>
        </w:tc>
        <w:tc>
          <w:tcPr>
            <w:tcW w:w="2834" w:type="dxa"/>
          </w:tcPr>
          <w:p w:rsidR="00B41843" w:rsidRDefault="00B41843" w:rsidP="00B5346F">
            <w:pPr>
              <w:keepLines/>
              <w:spacing w:after="120"/>
            </w:pPr>
            <w:r>
              <w:t>Withhold payment, pay worker or subcontractor, pay amount of order</w:t>
            </w:r>
          </w:p>
        </w:tc>
      </w:tr>
      <w:tr w:rsidR="00B41843" w:rsidTr="00451E9A">
        <w:tblPrEx>
          <w:tblCellMar>
            <w:left w:w="107" w:type="dxa"/>
            <w:right w:w="107" w:type="dxa"/>
          </w:tblCellMar>
        </w:tblPrEx>
        <w:trPr>
          <w:cantSplit/>
          <w:trHeight w:val="397"/>
        </w:trPr>
        <w:tc>
          <w:tcPr>
            <w:tcW w:w="993" w:type="dxa"/>
          </w:tcPr>
          <w:p w:rsidR="00B41843" w:rsidRDefault="00B41843" w:rsidP="00B5346F">
            <w:pPr>
              <w:keepLines/>
              <w:spacing w:after="120"/>
            </w:pPr>
            <w:r>
              <w:t>45</w:t>
            </w:r>
          </w:p>
        </w:tc>
        <w:tc>
          <w:tcPr>
            <w:tcW w:w="2410" w:type="dxa"/>
          </w:tcPr>
          <w:p w:rsidR="00B41843" w:rsidRDefault="00B41843" w:rsidP="00B5346F">
            <w:pPr>
              <w:keepLines/>
              <w:spacing w:after="120"/>
            </w:pPr>
            <w:r>
              <w:t>TERMINATION BY FRUSTRATION</w:t>
            </w:r>
          </w:p>
        </w:tc>
        <w:tc>
          <w:tcPr>
            <w:tcW w:w="993" w:type="dxa"/>
          </w:tcPr>
          <w:p w:rsidR="00B41843" w:rsidRDefault="00B41843" w:rsidP="00B5346F">
            <w:pPr>
              <w:keepLines/>
              <w:spacing w:after="120"/>
            </w:pPr>
            <w:r>
              <w:t>45(a),45(b),45(c),45(e) and 45(f)</w:t>
            </w:r>
          </w:p>
        </w:tc>
        <w:tc>
          <w:tcPr>
            <w:tcW w:w="2410" w:type="dxa"/>
          </w:tcPr>
          <w:p w:rsidR="00B41843" w:rsidRDefault="00B41843" w:rsidP="00B5346F">
            <w:pPr>
              <w:keepLines/>
              <w:spacing w:after="120"/>
            </w:pPr>
          </w:p>
        </w:tc>
        <w:tc>
          <w:tcPr>
            <w:tcW w:w="2834" w:type="dxa"/>
          </w:tcPr>
          <w:p w:rsidR="00B41843" w:rsidRDefault="00B41843" w:rsidP="00B5346F">
            <w:pPr>
              <w:keepLines/>
              <w:spacing w:after="120"/>
            </w:pPr>
            <w:r>
              <w:t>Pay Contractor</w:t>
            </w:r>
          </w:p>
        </w:tc>
      </w:tr>
      <w:tr w:rsidR="00B41843" w:rsidRPr="009B31D2" w:rsidTr="00451E9A">
        <w:tblPrEx>
          <w:tblCellMar>
            <w:left w:w="107" w:type="dxa"/>
            <w:right w:w="107" w:type="dxa"/>
          </w:tblCellMar>
        </w:tblPrEx>
        <w:trPr>
          <w:cantSplit/>
          <w:trHeight w:val="397"/>
        </w:trPr>
        <w:tc>
          <w:tcPr>
            <w:tcW w:w="993" w:type="dxa"/>
          </w:tcPr>
          <w:p w:rsidR="00B41843" w:rsidRPr="009B31D2" w:rsidRDefault="00B41843" w:rsidP="00B5346F">
            <w:pPr>
              <w:keepLines/>
              <w:spacing w:after="120"/>
              <w:rPr>
                <w:color w:val="000000"/>
              </w:rPr>
            </w:pPr>
            <w:r w:rsidRPr="009B31D2">
              <w:rPr>
                <w:color w:val="000000"/>
              </w:rPr>
              <w:t xml:space="preserve">51  </w:t>
            </w:r>
          </w:p>
        </w:tc>
        <w:tc>
          <w:tcPr>
            <w:tcW w:w="2410" w:type="dxa"/>
          </w:tcPr>
          <w:p w:rsidR="00B41843" w:rsidRPr="009B31D2" w:rsidRDefault="00B41843" w:rsidP="00B5346F">
            <w:pPr>
              <w:keepLines/>
              <w:spacing w:after="120"/>
              <w:rPr>
                <w:color w:val="000000"/>
              </w:rPr>
            </w:pPr>
            <w:r w:rsidRPr="009B31D2">
              <w:rPr>
                <w:color w:val="000000"/>
              </w:rPr>
              <w:t>GST</w:t>
            </w:r>
          </w:p>
          <w:p w:rsidR="00B41843" w:rsidRPr="002B365B" w:rsidRDefault="00B41843" w:rsidP="00B5346F">
            <w:pPr>
              <w:keepLines/>
              <w:spacing w:after="120"/>
              <w:rPr>
                <w:color w:val="76923C" w:themeColor="accent3" w:themeShade="BF"/>
              </w:rPr>
            </w:pPr>
            <w:r w:rsidRPr="002B365B">
              <w:rPr>
                <w:vanish/>
                <w:color w:val="76923C" w:themeColor="accent3" w:themeShade="BF"/>
              </w:rPr>
              <w:t>Delete this item 3.3 if the standard clause 51.4 Tax Invoice has been used</w:t>
            </w:r>
          </w:p>
        </w:tc>
        <w:tc>
          <w:tcPr>
            <w:tcW w:w="993" w:type="dxa"/>
          </w:tcPr>
          <w:p w:rsidR="00B41843" w:rsidRPr="009B31D2" w:rsidRDefault="00B41843" w:rsidP="00B5346F">
            <w:pPr>
              <w:keepLines/>
              <w:spacing w:after="120"/>
              <w:rPr>
                <w:color w:val="000000"/>
              </w:rPr>
            </w:pPr>
            <w:r w:rsidRPr="009B31D2">
              <w:rPr>
                <w:color w:val="000000"/>
              </w:rPr>
              <w:t>51.4</w:t>
            </w:r>
          </w:p>
        </w:tc>
        <w:tc>
          <w:tcPr>
            <w:tcW w:w="2410" w:type="dxa"/>
          </w:tcPr>
          <w:p w:rsidR="00B41843" w:rsidRPr="009B31D2" w:rsidRDefault="00B41843" w:rsidP="00B5346F">
            <w:pPr>
              <w:keepLines/>
              <w:spacing w:after="120"/>
              <w:rPr>
                <w:color w:val="000000"/>
              </w:rPr>
            </w:pPr>
            <w:r w:rsidRPr="009B31D2">
              <w:rPr>
                <w:color w:val="000000"/>
              </w:rPr>
              <w:t>Tax Invoices</w:t>
            </w:r>
            <w:r>
              <w:rPr>
                <w:color w:val="000000"/>
              </w:rPr>
              <w:t xml:space="preserve"> </w:t>
            </w:r>
            <w:r w:rsidRPr="009B31D2">
              <w:rPr>
                <w:color w:val="000000"/>
              </w:rPr>
              <w:t>- Recipient Created</w:t>
            </w:r>
          </w:p>
        </w:tc>
        <w:tc>
          <w:tcPr>
            <w:tcW w:w="2834" w:type="dxa"/>
          </w:tcPr>
          <w:p w:rsidR="00B41843" w:rsidRPr="009B31D2" w:rsidRDefault="00B41843" w:rsidP="00B5346F">
            <w:pPr>
              <w:keepLines/>
              <w:spacing w:after="120"/>
              <w:rPr>
                <w:color w:val="000000"/>
              </w:rPr>
            </w:pPr>
            <w:r w:rsidRPr="009B31D2">
              <w:rPr>
                <w:color w:val="000000"/>
              </w:rPr>
              <w:t xml:space="preserve">Issue </w:t>
            </w:r>
            <w:proofErr w:type="spellStart"/>
            <w:r w:rsidRPr="009B31D2">
              <w:rPr>
                <w:color w:val="000000"/>
              </w:rPr>
              <w:t>RCTI</w:t>
            </w:r>
            <w:proofErr w:type="spellEnd"/>
            <w:r w:rsidRPr="009B31D2">
              <w:rPr>
                <w:color w:val="000000"/>
              </w:rPr>
              <w:t xml:space="preserve">, issue copy of </w:t>
            </w:r>
            <w:proofErr w:type="spellStart"/>
            <w:r w:rsidRPr="009B31D2">
              <w:rPr>
                <w:color w:val="000000"/>
              </w:rPr>
              <w:t>RCTI</w:t>
            </w:r>
            <w:proofErr w:type="spellEnd"/>
            <w:r w:rsidRPr="009B31D2">
              <w:rPr>
                <w:color w:val="000000"/>
              </w:rPr>
              <w:t>, issue adjustment note</w:t>
            </w:r>
          </w:p>
        </w:tc>
      </w:tr>
      <w:tr w:rsidR="00B41843" w:rsidRPr="00097247" w:rsidTr="00451E9A">
        <w:tblPrEx>
          <w:tblCellMar>
            <w:left w:w="107" w:type="dxa"/>
            <w:right w:w="107" w:type="dxa"/>
          </w:tblCellMar>
        </w:tblPrEx>
        <w:trPr>
          <w:cantSplit/>
          <w:trHeight w:val="397"/>
        </w:trPr>
        <w:tc>
          <w:tcPr>
            <w:tcW w:w="993" w:type="dxa"/>
          </w:tcPr>
          <w:p w:rsidR="00B41843" w:rsidRPr="00097247" w:rsidRDefault="00B41843" w:rsidP="00B5346F">
            <w:pPr>
              <w:keepLines/>
              <w:spacing w:after="120"/>
              <w:rPr>
                <w:color w:val="FF0000"/>
              </w:rPr>
            </w:pPr>
            <w:r>
              <w:rPr>
                <w:color w:val="FF0000"/>
              </w:rPr>
              <w:t>61</w:t>
            </w:r>
            <w:r w:rsidRPr="00097247">
              <w:rPr>
                <w:color w:val="FF0000"/>
              </w:rPr>
              <w:t xml:space="preserve">  </w:t>
            </w:r>
          </w:p>
        </w:tc>
        <w:tc>
          <w:tcPr>
            <w:tcW w:w="2410" w:type="dxa"/>
          </w:tcPr>
          <w:p w:rsidR="00B41843" w:rsidRPr="00097247" w:rsidRDefault="00B41843" w:rsidP="00B5346F">
            <w:pPr>
              <w:keepLines/>
              <w:spacing w:after="120"/>
              <w:rPr>
                <w:color w:val="FF0000"/>
              </w:rPr>
            </w:pPr>
            <w:r>
              <w:rPr>
                <w:color w:val="FF0000"/>
              </w:rPr>
              <w:t xml:space="preserve">AUSTRALIAN GOVERNMENT </w:t>
            </w:r>
            <w:r w:rsidRPr="00097247">
              <w:rPr>
                <w:color w:val="FF0000"/>
              </w:rPr>
              <w:t>AGREEMENT</w:t>
            </w:r>
          </w:p>
        </w:tc>
        <w:tc>
          <w:tcPr>
            <w:tcW w:w="993" w:type="dxa"/>
          </w:tcPr>
          <w:p w:rsidR="00B41843" w:rsidRPr="00097247" w:rsidRDefault="00B41843" w:rsidP="00B5346F">
            <w:pPr>
              <w:keepLines/>
              <w:spacing w:after="120"/>
              <w:rPr>
                <w:color w:val="FF0000"/>
              </w:rPr>
            </w:pPr>
          </w:p>
        </w:tc>
        <w:tc>
          <w:tcPr>
            <w:tcW w:w="2410" w:type="dxa"/>
          </w:tcPr>
          <w:p w:rsidR="00B41843" w:rsidRPr="00097247" w:rsidRDefault="00B41843" w:rsidP="00B5346F">
            <w:pPr>
              <w:keepLines/>
              <w:spacing w:after="120"/>
              <w:rPr>
                <w:color w:val="FF0000"/>
              </w:rPr>
            </w:pPr>
          </w:p>
        </w:tc>
        <w:tc>
          <w:tcPr>
            <w:tcW w:w="2834" w:type="dxa"/>
          </w:tcPr>
          <w:p w:rsidR="00B41843" w:rsidRPr="00097247" w:rsidRDefault="00B41843" w:rsidP="00B5346F">
            <w:pPr>
              <w:keepLines/>
              <w:spacing w:after="120"/>
              <w:rPr>
                <w:color w:val="FF0000"/>
              </w:rPr>
            </w:pPr>
            <w:r>
              <w:rPr>
                <w:color w:val="FF0000"/>
              </w:rPr>
              <w:t>P</w:t>
            </w:r>
            <w:r w:rsidRPr="00097247">
              <w:rPr>
                <w:color w:val="FF0000"/>
              </w:rPr>
              <w:t>ay for services rendered</w:t>
            </w:r>
          </w:p>
        </w:tc>
      </w:tr>
    </w:tbl>
    <w:p w:rsidR="005B7293" w:rsidRDefault="005B7293" w:rsidP="00B5346F">
      <w:pPr>
        <w:keepLines/>
        <w:spacing w:after="120"/>
        <w:rPr>
          <w:rFonts w:cs="Arial"/>
          <w:b/>
          <w:szCs w:val="20"/>
          <w:lang w:eastAsia="en-US"/>
        </w:rPr>
      </w:pPr>
    </w:p>
    <w:tbl>
      <w:tblPr>
        <w:tblW w:w="9640" w:type="dxa"/>
        <w:tblInd w:w="107"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000" w:firstRow="0" w:lastRow="0" w:firstColumn="0" w:lastColumn="0" w:noHBand="0" w:noVBand="0"/>
      </w:tblPr>
      <w:tblGrid>
        <w:gridCol w:w="980"/>
        <w:gridCol w:w="2373"/>
        <w:gridCol w:w="980"/>
        <w:gridCol w:w="2373"/>
        <w:gridCol w:w="2934"/>
      </w:tblGrid>
      <w:tr w:rsidR="00B41843" w:rsidRPr="00942E0B" w:rsidTr="00451E9A">
        <w:trPr>
          <w:cantSplit/>
          <w:trHeight w:val="397"/>
          <w:tblHeader/>
        </w:trPr>
        <w:tc>
          <w:tcPr>
            <w:tcW w:w="9640" w:type="dxa"/>
            <w:gridSpan w:val="5"/>
          </w:tcPr>
          <w:p w:rsidR="00B41843" w:rsidRPr="00942E0B" w:rsidRDefault="00827381" w:rsidP="00B5346F">
            <w:pPr>
              <w:keepLines/>
              <w:spacing w:after="120"/>
            </w:pPr>
            <w:r>
              <w:rPr>
                <w:rFonts w:cs="Arial"/>
                <w:b/>
                <w:bCs/>
                <w:szCs w:val="20"/>
                <w:lang w:eastAsia="en-US"/>
              </w:rPr>
              <w:t>AUTHORITIES</w:t>
            </w:r>
            <w:r w:rsidRPr="00DB2DF7">
              <w:rPr>
                <w:rFonts w:cs="Arial"/>
                <w:b/>
                <w:bCs/>
                <w:szCs w:val="20"/>
                <w:lang w:eastAsia="en-US"/>
              </w:rPr>
              <w:t xml:space="preserve"> </w:t>
            </w:r>
            <w:r>
              <w:rPr>
                <w:rFonts w:cs="Arial"/>
                <w:b/>
                <w:bCs/>
                <w:szCs w:val="20"/>
                <w:lang w:eastAsia="en-US"/>
              </w:rPr>
              <w:t>SCHEDULE</w:t>
            </w:r>
            <w:r w:rsidRPr="00DB2DF7">
              <w:rPr>
                <w:rFonts w:cs="Arial"/>
                <w:b/>
                <w:bCs/>
                <w:szCs w:val="20"/>
                <w:lang w:eastAsia="en-US"/>
              </w:rPr>
              <w:t xml:space="preserve"> 1</w:t>
            </w:r>
            <w:r>
              <w:rPr>
                <w:rFonts w:cs="Arial"/>
                <w:b/>
                <w:bCs/>
                <w:szCs w:val="20"/>
                <w:lang w:eastAsia="en-US"/>
              </w:rPr>
              <w:t>D</w:t>
            </w:r>
          </w:p>
        </w:tc>
      </w:tr>
      <w:tr w:rsidR="00B41843" w:rsidRPr="000F0DE8" w:rsidTr="00451E9A">
        <w:trPr>
          <w:cantSplit/>
          <w:trHeight w:val="397"/>
          <w:tblHeader/>
        </w:trPr>
        <w:tc>
          <w:tcPr>
            <w:tcW w:w="9640" w:type="dxa"/>
            <w:gridSpan w:val="5"/>
          </w:tcPr>
          <w:p w:rsidR="00B41843" w:rsidRPr="000F0DE8" w:rsidRDefault="00B41843" w:rsidP="00B5346F">
            <w:pPr>
              <w:keepLines/>
              <w:outlineLvl w:val="8"/>
              <w:rPr>
                <w:rFonts w:cs="Arial"/>
                <w:b/>
                <w:bCs/>
                <w:szCs w:val="20"/>
                <w:lang w:eastAsia="en-US"/>
              </w:rPr>
            </w:pPr>
            <w:r w:rsidRPr="000F0DE8">
              <w:rPr>
                <w:rFonts w:cs="Arial"/>
                <w:b/>
                <w:bCs/>
                <w:szCs w:val="20"/>
                <w:lang w:eastAsia="en-US"/>
              </w:rPr>
              <w:t xml:space="preserve">Superintendent, </w:t>
            </w:r>
            <w:r w:rsidR="00827381">
              <w:rPr>
                <w:rFonts w:cs="Arial"/>
                <w:b/>
                <w:bCs/>
                <w:szCs w:val="20"/>
                <w:lang w:eastAsia="en-US"/>
              </w:rPr>
              <w:t>Director</w:t>
            </w:r>
            <w:r w:rsidR="005C30B9" w:rsidRPr="005C30B9">
              <w:rPr>
                <w:rFonts w:cs="Arial"/>
                <w:b/>
                <w:bCs/>
                <w:szCs w:val="20"/>
                <w:lang w:eastAsia="en-US"/>
              </w:rPr>
              <w:t xml:space="preserve"> Contracting</w:t>
            </w:r>
          </w:p>
          <w:p w:rsidR="00B41843" w:rsidRPr="000F0DE8" w:rsidRDefault="00B41843" w:rsidP="00B5346F">
            <w:pPr>
              <w:keepLines/>
              <w:outlineLvl w:val="8"/>
              <w:rPr>
                <w:rFonts w:cs="Arial"/>
                <w:b/>
                <w:bCs/>
                <w:szCs w:val="20"/>
                <w:lang w:eastAsia="en-US"/>
              </w:rPr>
            </w:pPr>
            <w:r w:rsidRPr="000F0DE8">
              <w:rPr>
                <w:rFonts w:cs="Arial"/>
                <w:b/>
                <w:bCs/>
                <w:szCs w:val="20"/>
                <w:lang w:eastAsia="en-US"/>
              </w:rPr>
              <w:t>Department of Planning, Transport and Infrastructure</w:t>
            </w:r>
          </w:p>
        </w:tc>
      </w:tr>
      <w:tr w:rsidR="00B41843" w:rsidTr="00451E9A">
        <w:tblPrEx>
          <w:tblCellMar>
            <w:left w:w="107" w:type="dxa"/>
            <w:right w:w="107" w:type="dxa"/>
          </w:tblCellMar>
        </w:tblPrEx>
        <w:trPr>
          <w:trHeight w:val="397"/>
          <w:tblHeader/>
        </w:trPr>
        <w:tc>
          <w:tcPr>
            <w:tcW w:w="3353" w:type="dxa"/>
            <w:gridSpan w:val="2"/>
          </w:tcPr>
          <w:p w:rsidR="00B41843" w:rsidRDefault="00B41843" w:rsidP="00B5346F">
            <w:pPr>
              <w:keepLines/>
              <w:spacing w:after="120"/>
              <w:rPr>
                <w:b/>
                <w:bCs/>
              </w:rPr>
            </w:pPr>
            <w:r>
              <w:rPr>
                <w:b/>
                <w:bCs/>
              </w:rPr>
              <w:t>Clause</w:t>
            </w:r>
          </w:p>
        </w:tc>
        <w:tc>
          <w:tcPr>
            <w:tcW w:w="3353" w:type="dxa"/>
            <w:gridSpan w:val="2"/>
          </w:tcPr>
          <w:p w:rsidR="00B41843" w:rsidRDefault="00B41843" w:rsidP="00B5346F">
            <w:pPr>
              <w:keepLines/>
              <w:spacing w:after="120"/>
              <w:rPr>
                <w:b/>
                <w:bCs/>
              </w:rPr>
            </w:pPr>
            <w:r>
              <w:rPr>
                <w:b/>
                <w:bCs/>
              </w:rPr>
              <w:t>Subclause</w:t>
            </w:r>
          </w:p>
        </w:tc>
        <w:tc>
          <w:tcPr>
            <w:tcW w:w="2934" w:type="dxa"/>
          </w:tcPr>
          <w:p w:rsidR="00B41843" w:rsidRDefault="00B41843" w:rsidP="00B5346F">
            <w:pPr>
              <w:keepLines/>
              <w:spacing w:after="120"/>
              <w:rPr>
                <w:b/>
                <w:bCs/>
              </w:rPr>
            </w:pPr>
            <w:r>
              <w:rPr>
                <w:b/>
                <w:bCs/>
              </w:rPr>
              <w:t>Function</w:t>
            </w:r>
          </w:p>
        </w:tc>
      </w:tr>
      <w:tr w:rsidR="00B41843" w:rsidTr="00451E9A">
        <w:tblPrEx>
          <w:tblCellMar>
            <w:left w:w="107" w:type="dxa"/>
            <w:right w:w="107" w:type="dxa"/>
          </w:tblCellMar>
        </w:tblPrEx>
        <w:trPr>
          <w:cantSplit/>
          <w:trHeight w:val="397"/>
        </w:trPr>
        <w:tc>
          <w:tcPr>
            <w:tcW w:w="980" w:type="dxa"/>
          </w:tcPr>
          <w:p w:rsidR="00B41843" w:rsidRDefault="00B41843" w:rsidP="00B5346F">
            <w:pPr>
              <w:keepLines/>
              <w:spacing w:after="120"/>
            </w:pPr>
            <w:r>
              <w:t>8</w:t>
            </w:r>
          </w:p>
        </w:tc>
        <w:tc>
          <w:tcPr>
            <w:tcW w:w="2373" w:type="dxa"/>
          </w:tcPr>
          <w:p w:rsidR="00B41843" w:rsidRDefault="00B41843" w:rsidP="00B5346F">
            <w:pPr>
              <w:keepLines/>
              <w:spacing w:after="120"/>
            </w:pPr>
            <w:r>
              <w:t>CONTRACT DOCUMENTS</w:t>
            </w:r>
          </w:p>
        </w:tc>
        <w:tc>
          <w:tcPr>
            <w:tcW w:w="980" w:type="dxa"/>
          </w:tcPr>
          <w:p w:rsidR="00B41843" w:rsidRDefault="00B41843" w:rsidP="00B5346F">
            <w:pPr>
              <w:keepLines/>
              <w:spacing w:after="120"/>
            </w:pPr>
            <w:r>
              <w:t>8.7</w:t>
            </w:r>
          </w:p>
        </w:tc>
        <w:tc>
          <w:tcPr>
            <w:tcW w:w="2373" w:type="dxa"/>
          </w:tcPr>
          <w:p w:rsidR="00B41843" w:rsidRDefault="00B41843" w:rsidP="00B5346F">
            <w:pPr>
              <w:keepLines/>
              <w:spacing w:after="120"/>
            </w:pPr>
            <w:r>
              <w:t>Media Releases</w:t>
            </w:r>
          </w:p>
        </w:tc>
        <w:tc>
          <w:tcPr>
            <w:tcW w:w="2934" w:type="dxa"/>
          </w:tcPr>
          <w:p w:rsidR="00B41843" w:rsidRDefault="00B41843" w:rsidP="00B5346F">
            <w:pPr>
              <w:keepLines/>
              <w:spacing w:after="120"/>
            </w:pPr>
            <w:r>
              <w:t>Give approval</w:t>
            </w:r>
          </w:p>
        </w:tc>
      </w:tr>
      <w:tr w:rsidR="00B41843" w:rsidRPr="00942E0B" w:rsidTr="00451E9A">
        <w:tblPrEx>
          <w:tblCellMar>
            <w:left w:w="107" w:type="dxa"/>
            <w:right w:w="107" w:type="dxa"/>
          </w:tblCellMar>
        </w:tblPrEx>
        <w:trPr>
          <w:cantSplit/>
          <w:trHeight w:val="397"/>
        </w:trPr>
        <w:tc>
          <w:tcPr>
            <w:tcW w:w="980" w:type="dxa"/>
          </w:tcPr>
          <w:p w:rsidR="00B41843" w:rsidRDefault="00B41843" w:rsidP="00B5346F">
            <w:pPr>
              <w:keepLines/>
              <w:spacing w:after="120"/>
            </w:pPr>
            <w:r>
              <w:t>13</w:t>
            </w:r>
          </w:p>
        </w:tc>
        <w:tc>
          <w:tcPr>
            <w:tcW w:w="2373" w:type="dxa"/>
          </w:tcPr>
          <w:p w:rsidR="00B41843" w:rsidRDefault="00B41843" w:rsidP="00B5346F">
            <w:pPr>
              <w:keepLines/>
              <w:spacing w:after="120"/>
            </w:pPr>
            <w:r>
              <w:t>PATENTS, COPYRIGHTS AND OTHER INTELLECTUAL PROPERTY RIGHTS</w:t>
            </w:r>
          </w:p>
        </w:tc>
        <w:tc>
          <w:tcPr>
            <w:tcW w:w="980" w:type="dxa"/>
          </w:tcPr>
          <w:p w:rsidR="00B41843" w:rsidRDefault="00B41843" w:rsidP="00B5346F">
            <w:pPr>
              <w:keepLines/>
              <w:spacing w:after="120"/>
            </w:pPr>
          </w:p>
        </w:tc>
        <w:tc>
          <w:tcPr>
            <w:tcW w:w="2373" w:type="dxa"/>
          </w:tcPr>
          <w:p w:rsidR="00B41843" w:rsidRDefault="00B41843" w:rsidP="00B5346F">
            <w:pPr>
              <w:keepLines/>
              <w:spacing w:after="120"/>
            </w:pPr>
          </w:p>
        </w:tc>
        <w:tc>
          <w:tcPr>
            <w:tcW w:w="2934" w:type="dxa"/>
          </w:tcPr>
          <w:p w:rsidR="00B41843" w:rsidRDefault="00B41843" w:rsidP="00B5346F">
            <w:pPr>
              <w:pStyle w:val="CommentText"/>
              <w:keepLines/>
              <w:spacing w:after="120"/>
            </w:pPr>
            <w:r>
              <w:t>Give direction</w:t>
            </w:r>
          </w:p>
        </w:tc>
      </w:tr>
      <w:tr w:rsidR="00B41843" w:rsidRPr="00942E0B" w:rsidTr="00451E9A">
        <w:tblPrEx>
          <w:tblCellMar>
            <w:left w:w="107" w:type="dxa"/>
            <w:right w:w="107" w:type="dxa"/>
          </w:tblCellMar>
        </w:tblPrEx>
        <w:trPr>
          <w:cantSplit/>
          <w:trHeight w:val="397"/>
        </w:trPr>
        <w:tc>
          <w:tcPr>
            <w:tcW w:w="980" w:type="dxa"/>
          </w:tcPr>
          <w:p w:rsidR="00B41843" w:rsidRDefault="00B41843" w:rsidP="00B5346F">
            <w:pPr>
              <w:keepLines/>
              <w:spacing w:after="120"/>
            </w:pPr>
            <w:r>
              <w:t>15</w:t>
            </w:r>
          </w:p>
        </w:tc>
        <w:tc>
          <w:tcPr>
            <w:tcW w:w="2373" w:type="dxa"/>
          </w:tcPr>
          <w:p w:rsidR="00B41843" w:rsidRDefault="00B41843" w:rsidP="00B5346F">
            <w:pPr>
              <w:keepLines/>
              <w:spacing w:after="120"/>
            </w:pPr>
            <w:r>
              <w:t>PROTECTION OF PEOPLE AND PROPERTY</w:t>
            </w:r>
          </w:p>
        </w:tc>
        <w:tc>
          <w:tcPr>
            <w:tcW w:w="980" w:type="dxa"/>
          </w:tcPr>
          <w:p w:rsidR="00B41843" w:rsidRDefault="00B41843" w:rsidP="00B5346F">
            <w:pPr>
              <w:keepLines/>
              <w:spacing w:after="120"/>
            </w:pPr>
          </w:p>
        </w:tc>
        <w:tc>
          <w:tcPr>
            <w:tcW w:w="2373" w:type="dxa"/>
          </w:tcPr>
          <w:p w:rsidR="00B41843" w:rsidRDefault="00B41843" w:rsidP="00B5346F">
            <w:pPr>
              <w:keepLines/>
              <w:spacing w:after="120"/>
            </w:pPr>
          </w:p>
        </w:tc>
        <w:tc>
          <w:tcPr>
            <w:tcW w:w="2934" w:type="dxa"/>
          </w:tcPr>
          <w:p w:rsidR="00B41843" w:rsidRDefault="00B41843" w:rsidP="00B5346F">
            <w:pPr>
              <w:pStyle w:val="CommentText"/>
              <w:keepLines/>
              <w:spacing w:after="120"/>
            </w:pPr>
            <w:r>
              <w:t>Perform obligation on Contractor’s behalf</w:t>
            </w:r>
          </w:p>
        </w:tc>
      </w:tr>
      <w:tr w:rsidR="00B41843" w:rsidRPr="00942E0B" w:rsidTr="00451E9A">
        <w:tblPrEx>
          <w:tblCellMar>
            <w:left w:w="107" w:type="dxa"/>
            <w:right w:w="107" w:type="dxa"/>
          </w:tblCellMar>
        </w:tblPrEx>
        <w:trPr>
          <w:cantSplit/>
          <w:trHeight w:val="397"/>
        </w:trPr>
        <w:tc>
          <w:tcPr>
            <w:tcW w:w="980" w:type="dxa"/>
          </w:tcPr>
          <w:p w:rsidR="00B41843" w:rsidRDefault="00B41843" w:rsidP="00B5346F">
            <w:pPr>
              <w:keepLines/>
              <w:spacing w:after="120"/>
            </w:pPr>
            <w:r>
              <w:t>30</w:t>
            </w:r>
          </w:p>
        </w:tc>
        <w:tc>
          <w:tcPr>
            <w:tcW w:w="2373" w:type="dxa"/>
          </w:tcPr>
          <w:p w:rsidR="00B41843" w:rsidRDefault="00B41843" w:rsidP="00B5346F">
            <w:pPr>
              <w:keepLines/>
              <w:spacing w:after="120"/>
            </w:pPr>
            <w:r>
              <w:t>MATERIALS AND WORK</w:t>
            </w:r>
          </w:p>
        </w:tc>
        <w:tc>
          <w:tcPr>
            <w:tcW w:w="980" w:type="dxa"/>
          </w:tcPr>
          <w:p w:rsidR="00B41843" w:rsidRDefault="00B41843" w:rsidP="00B5346F">
            <w:pPr>
              <w:keepLines/>
              <w:spacing w:after="120"/>
            </w:pPr>
            <w:r>
              <w:t>30.3</w:t>
            </w:r>
          </w:p>
        </w:tc>
        <w:tc>
          <w:tcPr>
            <w:tcW w:w="2373" w:type="dxa"/>
          </w:tcPr>
          <w:p w:rsidR="00B41843" w:rsidRDefault="00B41843" w:rsidP="00B5346F">
            <w:pPr>
              <w:keepLines/>
              <w:spacing w:after="120"/>
            </w:pPr>
            <w:r>
              <w:t>Defective Materials or Work</w:t>
            </w:r>
          </w:p>
        </w:tc>
        <w:tc>
          <w:tcPr>
            <w:tcW w:w="2934" w:type="dxa"/>
          </w:tcPr>
          <w:p w:rsidR="00B41843" w:rsidRDefault="00B41843" w:rsidP="00B5346F">
            <w:pPr>
              <w:pStyle w:val="CommentText"/>
              <w:keepLines/>
              <w:spacing w:after="120"/>
            </w:pPr>
            <w:r>
              <w:t>Have work carried out by other persons</w:t>
            </w:r>
          </w:p>
        </w:tc>
      </w:tr>
      <w:tr w:rsidR="00B41843" w:rsidTr="00451E9A">
        <w:tblPrEx>
          <w:tblCellMar>
            <w:left w:w="107" w:type="dxa"/>
            <w:right w:w="107" w:type="dxa"/>
          </w:tblCellMar>
        </w:tblPrEx>
        <w:trPr>
          <w:cantSplit/>
          <w:trHeight w:val="397"/>
        </w:trPr>
        <w:tc>
          <w:tcPr>
            <w:tcW w:w="980" w:type="dxa"/>
          </w:tcPr>
          <w:p w:rsidR="00B41843" w:rsidRDefault="00B41843" w:rsidP="00B5346F">
            <w:pPr>
              <w:keepLines/>
              <w:spacing w:after="120"/>
            </w:pPr>
            <w:r>
              <w:t>31</w:t>
            </w:r>
          </w:p>
        </w:tc>
        <w:tc>
          <w:tcPr>
            <w:tcW w:w="2373" w:type="dxa"/>
          </w:tcPr>
          <w:p w:rsidR="00B41843" w:rsidRDefault="00B41843" w:rsidP="00B5346F">
            <w:pPr>
              <w:keepLines/>
              <w:spacing w:after="120"/>
            </w:pPr>
            <w:r>
              <w:t>EXAMINATION AND TESTING</w:t>
            </w:r>
          </w:p>
        </w:tc>
        <w:tc>
          <w:tcPr>
            <w:tcW w:w="980" w:type="dxa"/>
          </w:tcPr>
          <w:p w:rsidR="00B41843" w:rsidRDefault="00B41843" w:rsidP="00B5346F">
            <w:pPr>
              <w:keepLines/>
              <w:spacing w:after="120"/>
            </w:pPr>
            <w:r>
              <w:t>31.8</w:t>
            </w:r>
          </w:p>
        </w:tc>
        <w:tc>
          <w:tcPr>
            <w:tcW w:w="2373" w:type="dxa"/>
          </w:tcPr>
          <w:p w:rsidR="00B41843" w:rsidRDefault="00B41843" w:rsidP="00B5346F">
            <w:pPr>
              <w:keepLines/>
              <w:spacing w:after="120"/>
            </w:pPr>
            <w:r>
              <w:t>Access for Testing</w:t>
            </w:r>
          </w:p>
        </w:tc>
        <w:tc>
          <w:tcPr>
            <w:tcW w:w="2934" w:type="dxa"/>
          </w:tcPr>
          <w:p w:rsidR="00B41843" w:rsidRDefault="00B41843" w:rsidP="00B5346F">
            <w:pPr>
              <w:keepLines/>
              <w:spacing w:after="120"/>
            </w:pPr>
            <w:r>
              <w:t>Assert material or work not in accordance with Contract</w:t>
            </w:r>
          </w:p>
        </w:tc>
      </w:tr>
      <w:tr w:rsidR="00B41843" w:rsidTr="00451E9A">
        <w:tblPrEx>
          <w:tblCellMar>
            <w:left w:w="107" w:type="dxa"/>
            <w:right w:w="107" w:type="dxa"/>
          </w:tblCellMar>
        </w:tblPrEx>
        <w:trPr>
          <w:cantSplit/>
          <w:trHeight w:val="397"/>
        </w:trPr>
        <w:tc>
          <w:tcPr>
            <w:tcW w:w="980" w:type="dxa"/>
          </w:tcPr>
          <w:p w:rsidR="00B41843" w:rsidRDefault="00B41843" w:rsidP="00B5346F">
            <w:pPr>
              <w:keepLines/>
              <w:spacing w:after="120"/>
            </w:pPr>
            <w:r>
              <w:t>39</w:t>
            </w:r>
          </w:p>
        </w:tc>
        <w:tc>
          <w:tcPr>
            <w:tcW w:w="2373" w:type="dxa"/>
          </w:tcPr>
          <w:p w:rsidR="00B41843" w:rsidRDefault="00B41843" w:rsidP="00B5346F">
            <w:pPr>
              <w:keepLines/>
              <w:spacing w:after="120"/>
            </w:pPr>
            <w:r>
              <w:t>URGENT PROTECTION</w:t>
            </w:r>
          </w:p>
        </w:tc>
        <w:tc>
          <w:tcPr>
            <w:tcW w:w="980" w:type="dxa"/>
          </w:tcPr>
          <w:p w:rsidR="00B41843" w:rsidRDefault="00B41843" w:rsidP="00B5346F">
            <w:pPr>
              <w:keepLines/>
              <w:spacing w:after="120"/>
            </w:pPr>
          </w:p>
        </w:tc>
        <w:tc>
          <w:tcPr>
            <w:tcW w:w="2373" w:type="dxa"/>
          </w:tcPr>
          <w:p w:rsidR="00B41843" w:rsidRDefault="00B41843" w:rsidP="00B5346F">
            <w:pPr>
              <w:keepLines/>
              <w:spacing w:after="120"/>
            </w:pPr>
          </w:p>
        </w:tc>
        <w:tc>
          <w:tcPr>
            <w:tcW w:w="2934" w:type="dxa"/>
          </w:tcPr>
          <w:p w:rsidR="00B41843" w:rsidRDefault="00B41843" w:rsidP="00B5346F">
            <w:pPr>
              <w:keepLines/>
              <w:spacing w:after="120"/>
            </w:pPr>
            <w:r>
              <w:t>Take necessary action</w:t>
            </w:r>
          </w:p>
        </w:tc>
      </w:tr>
      <w:tr w:rsidR="00B41843" w:rsidRPr="00942E0B" w:rsidTr="00451E9A">
        <w:tblPrEx>
          <w:tblCellMar>
            <w:left w:w="107" w:type="dxa"/>
            <w:right w:w="107" w:type="dxa"/>
          </w:tblCellMar>
        </w:tblPrEx>
        <w:trPr>
          <w:cantSplit/>
          <w:trHeight w:val="397"/>
        </w:trPr>
        <w:tc>
          <w:tcPr>
            <w:tcW w:w="980" w:type="dxa"/>
            <w:vMerge w:val="restart"/>
          </w:tcPr>
          <w:p w:rsidR="00B41843" w:rsidRDefault="00FE3829" w:rsidP="00B5346F">
            <w:pPr>
              <w:keepLines/>
              <w:spacing w:after="120"/>
            </w:pPr>
            <w:r>
              <w:t>54</w:t>
            </w:r>
          </w:p>
        </w:tc>
        <w:tc>
          <w:tcPr>
            <w:tcW w:w="2373" w:type="dxa"/>
            <w:vMerge w:val="restart"/>
          </w:tcPr>
          <w:p w:rsidR="00B41843" w:rsidRDefault="00B41843" w:rsidP="00B5346F">
            <w:pPr>
              <w:keepLines/>
              <w:spacing w:after="120"/>
            </w:pPr>
            <w:r>
              <w:t>WORKFORCE PARTICIPATION AND SKILLS DEVELOPMENT</w:t>
            </w:r>
          </w:p>
        </w:tc>
        <w:tc>
          <w:tcPr>
            <w:tcW w:w="980" w:type="dxa"/>
          </w:tcPr>
          <w:p w:rsidR="00B41843" w:rsidRDefault="00B41843" w:rsidP="00B5346F">
            <w:pPr>
              <w:keepLines/>
              <w:spacing w:after="120"/>
            </w:pPr>
            <w:r>
              <w:t>54.3</w:t>
            </w:r>
          </w:p>
        </w:tc>
        <w:tc>
          <w:tcPr>
            <w:tcW w:w="2373" w:type="dxa"/>
          </w:tcPr>
          <w:p w:rsidR="00B41843" w:rsidRDefault="00B41843" w:rsidP="00B5346F">
            <w:pPr>
              <w:keepLines/>
              <w:spacing w:after="120"/>
            </w:pPr>
            <w:r>
              <w:t>Reporting</w:t>
            </w:r>
          </w:p>
        </w:tc>
        <w:tc>
          <w:tcPr>
            <w:tcW w:w="2934" w:type="dxa"/>
          </w:tcPr>
          <w:p w:rsidR="00B41843" w:rsidRDefault="00B41843" w:rsidP="00B5346F">
            <w:pPr>
              <w:pStyle w:val="CommentText"/>
              <w:keepLines/>
              <w:spacing w:after="120"/>
            </w:pPr>
            <w:r>
              <w:t>Approve in writing another form, agree to generate report</w:t>
            </w:r>
          </w:p>
        </w:tc>
      </w:tr>
      <w:tr w:rsidR="00B41843" w:rsidRPr="00942E0B" w:rsidTr="00451E9A">
        <w:tblPrEx>
          <w:tblCellMar>
            <w:left w:w="107" w:type="dxa"/>
            <w:right w:w="107" w:type="dxa"/>
          </w:tblCellMar>
        </w:tblPrEx>
        <w:trPr>
          <w:cantSplit/>
          <w:trHeight w:val="397"/>
        </w:trPr>
        <w:tc>
          <w:tcPr>
            <w:tcW w:w="980" w:type="dxa"/>
            <w:vMerge/>
          </w:tcPr>
          <w:p w:rsidR="00B41843" w:rsidRDefault="00B41843" w:rsidP="00B5346F">
            <w:pPr>
              <w:keepLines/>
              <w:spacing w:after="120"/>
            </w:pPr>
          </w:p>
        </w:tc>
        <w:tc>
          <w:tcPr>
            <w:tcW w:w="2373" w:type="dxa"/>
            <w:vMerge/>
          </w:tcPr>
          <w:p w:rsidR="00B41843" w:rsidRDefault="00B41843" w:rsidP="00B5346F">
            <w:pPr>
              <w:keepLines/>
              <w:spacing w:after="120"/>
            </w:pPr>
          </w:p>
        </w:tc>
        <w:tc>
          <w:tcPr>
            <w:tcW w:w="980" w:type="dxa"/>
            <w:vMerge w:val="restart"/>
          </w:tcPr>
          <w:p w:rsidR="00B41843" w:rsidRDefault="00B41843" w:rsidP="00B5346F">
            <w:pPr>
              <w:keepLines/>
              <w:spacing w:after="120"/>
            </w:pPr>
            <w:r>
              <w:t>54.6</w:t>
            </w:r>
          </w:p>
        </w:tc>
        <w:tc>
          <w:tcPr>
            <w:tcW w:w="2373" w:type="dxa"/>
          </w:tcPr>
          <w:p w:rsidR="00B41843" w:rsidRDefault="00B41843" w:rsidP="00B5346F">
            <w:pPr>
              <w:keepLines/>
              <w:spacing w:after="120"/>
            </w:pPr>
            <w:r>
              <w:t>Definitions</w:t>
            </w:r>
          </w:p>
          <w:p w:rsidR="00B41843" w:rsidRPr="000F0DE8" w:rsidRDefault="00B41843" w:rsidP="00B5346F">
            <w:pPr>
              <w:keepLines/>
              <w:spacing w:after="120"/>
              <w:rPr>
                <w:sz w:val="18"/>
                <w:szCs w:val="18"/>
              </w:rPr>
            </w:pPr>
            <w:r w:rsidRPr="000F0DE8">
              <w:rPr>
                <w:sz w:val="18"/>
                <w:szCs w:val="18"/>
              </w:rPr>
              <w:t>‘Contract Value’ and ‘Contract Price’</w:t>
            </w:r>
          </w:p>
        </w:tc>
        <w:tc>
          <w:tcPr>
            <w:tcW w:w="2934" w:type="dxa"/>
          </w:tcPr>
          <w:p w:rsidR="00B41843" w:rsidRDefault="00B41843" w:rsidP="00B5346F">
            <w:pPr>
              <w:keepLines/>
              <w:spacing w:after="120"/>
            </w:pPr>
            <w:r>
              <w:t>A</w:t>
            </w:r>
            <w:r w:rsidRPr="00B713A5">
              <w:t xml:space="preserve">gree </w:t>
            </w:r>
            <w:r>
              <w:t>sum, price, fees and overheads</w:t>
            </w:r>
          </w:p>
        </w:tc>
      </w:tr>
      <w:tr w:rsidR="00B41843" w:rsidRPr="00942E0B" w:rsidTr="00451E9A">
        <w:tblPrEx>
          <w:tblCellMar>
            <w:left w:w="107" w:type="dxa"/>
            <w:right w:w="107" w:type="dxa"/>
          </w:tblCellMar>
        </w:tblPrEx>
        <w:trPr>
          <w:cantSplit/>
          <w:trHeight w:val="397"/>
        </w:trPr>
        <w:tc>
          <w:tcPr>
            <w:tcW w:w="980" w:type="dxa"/>
            <w:vMerge/>
          </w:tcPr>
          <w:p w:rsidR="00B41843" w:rsidRDefault="00B41843" w:rsidP="00B5346F">
            <w:pPr>
              <w:keepLines/>
              <w:spacing w:after="120"/>
            </w:pPr>
          </w:p>
        </w:tc>
        <w:tc>
          <w:tcPr>
            <w:tcW w:w="2373" w:type="dxa"/>
            <w:vMerge/>
          </w:tcPr>
          <w:p w:rsidR="00B41843" w:rsidRDefault="00B41843" w:rsidP="00B5346F">
            <w:pPr>
              <w:keepLines/>
              <w:spacing w:after="120"/>
            </w:pPr>
          </w:p>
        </w:tc>
        <w:tc>
          <w:tcPr>
            <w:tcW w:w="980" w:type="dxa"/>
            <w:vMerge/>
          </w:tcPr>
          <w:p w:rsidR="00B41843" w:rsidRDefault="00B41843" w:rsidP="00B5346F">
            <w:pPr>
              <w:keepLines/>
              <w:spacing w:after="120"/>
            </w:pPr>
          </w:p>
        </w:tc>
        <w:tc>
          <w:tcPr>
            <w:tcW w:w="2373" w:type="dxa"/>
          </w:tcPr>
          <w:p w:rsidR="00B41843" w:rsidRPr="000F0DE8" w:rsidRDefault="00B41843" w:rsidP="00B5346F">
            <w:pPr>
              <w:keepLines/>
              <w:spacing w:after="120"/>
              <w:rPr>
                <w:szCs w:val="20"/>
              </w:rPr>
            </w:pPr>
            <w:r w:rsidRPr="000F0DE8">
              <w:rPr>
                <w:szCs w:val="20"/>
              </w:rPr>
              <w:t>Definitions</w:t>
            </w:r>
          </w:p>
          <w:p w:rsidR="00B41843" w:rsidRPr="000F0DE8" w:rsidRDefault="00B41843" w:rsidP="00B5346F">
            <w:pPr>
              <w:keepLines/>
              <w:spacing w:after="120"/>
              <w:rPr>
                <w:sz w:val="18"/>
                <w:szCs w:val="18"/>
              </w:rPr>
            </w:pPr>
            <w:r w:rsidRPr="000F0DE8">
              <w:rPr>
                <w:sz w:val="18"/>
                <w:szCs w:val="18"/>
              </w:rPr>
              <w:t>‘Total Contract Hours’ (a)</w:t>
            </w:r>
          </w:p>
        </w:tc>
        <w:tc>
          <w:tcPr>
            <w:tcW w:w="2934" w:type="dxa"/>
          </w:tcPr>
          <w:p w:rsidR="00B41843" w:rsidRDefault="00B41843" w:rsidP="00B5346F">
            <w:pPr>
              <w:keepLines/>
              <w:spacing w:after="120"/>
            </w:pPr>
            <w:r>
              <w:t>A</w:t>
            </w:r>
            <w:r w:rsidRPr="00B713A5">
              <w:t>pprove in writing number of hours</w:t>
            </w:r>
          </w:p>
        </w:tc>
      </w:tr>
      <w:tr w:rsidR="00B41843" w:rsidRPr="00942E0B" w:rsidTr="00451E9A">
        <w:tblPrEx>
          <w:tblCellMar>
            <w:left w:w="107" w:type="dxa"/>
            <w:right w:w="107" w:type="dxa"/>
          </w:tblCellMar>
        </w:tblPrEx>
        <w:trPr>
          <w:cantSplit/>
          <w:trHeight w:val="397"/>
        </w:trPr>
        <w:tc>
          <w:tcPr>
            <w:tcW w:w="980" w:type="dxa"/>
            <w:vMerge/>
          </w:tcPr>
          <w:p w:rsidR="00B41843" w:rsidRDefault="00B41843" w:rsidP="00B5346F">
            <w:pPr>
              <w:keepLines/>
              <w:spacing w:after="120"/>
            </w:pPr>
          </w:p>
        </w:tc>
        <w:tc>
          <w:tcPr>
            <w:tcW w:w="2373" w:type="dxa"/>
            <w:vMerge/>
          </w:tcPr>
          <w:p w:rsidR="00B41843" w:rsidRDefault="00B41843" w:rsidP="00B5346F">
            <w:pPr>
              <w:keepLines/>
              <w:spacing w:after="120"/>
            </w:pPr>
          </w:p>
        </w:tc>
        <w:tc>
          <w:tcPr>
            <w:tcW w:w="980" w:type="dxa"/>
            <w:vMerge/>
          </w:tcPr>
          <w:p w:rsidR="00B41843" w:rsidRDefault="00B41843" w:rsidP="00B5346F">
            <w:pPr>
              <w:keepLines/>
              <w:spacing w:after="120"/>
            </w:pPr>
          </w:p>
        </w:tc>
        <w:tc>
          <w:tcPr>
            <w:tcW w:w="2373" w:type="dxa"/>
          </w:tcPr>
          <w:p w:rsidR="00B41843" w:rsidRDefault="00B41843" w:rsidP="00B5346F">
            <w:pPr>
              <w:keepLines/>
              <w:spacing w:after="120"/>
            </w:pPr>
            <w:r>
              <w:t>Definitions</w:t>
            </w:r>
          </w:p>
          <w:p w:rsidR="00B41843" w:rsidRPr="000F0DE8" w:rsidRDefault="00B41843" w:rsidP="00B5346F">
            <w:pPr>
              <w:keepLines/>
              <w:spacing w:after="120"/>
              <w:rPr>
                <w:sz w:val="18"/>
                <w:szCs w:val="18"/>
              </w:rPr>
            </w:pPr>
            <w:r w:rsidRPr="000F0DE8">
              <w:rPr>
                <w:sz w:val="18"/>
                <w:szCs w:val="18"/>
              </w:rPr>
              <w:t>‘Total Contract Hours’ (b) (iii) a. and b.</w:t>
            </w:r>
          </w:p>
        </w:tc>
        <w:tc>
          <w:tcPr>
            <w:tcW w:w="2934" w:type="dxa"/>
          </w:tcPr>
          <w:p w:rsidR="00B41843" w:rsidRDefault="00B41843" w:rsidP="00B5346F">
            <w:pPr>
              <w:keepLines/>
              <w:spacing w:after="120"/>
            </w:pPr>
            <w:r>
              <w:t>Agree Building Work Value and Civil Construction Work Value</w:t>
            </w:r>
          </w:p>
        </w:tc>
      </w:tr>
    </w:tbl>
    <w:p w:rsidR="00AD1E59" w:rsidRPr="00DE3ABD" w:rsidRDefault="00AD1E59" w:rsidP="00451E9A">
      <w:pPr>
        <w:pStyle w:val="Heading1"/>
        <w:keepNext w:val="0"/>
        <w:keepLines/>
        <w:widowControl/>
        <w:jc w:val="both"/>
        <w:rPr>
          <w:lang w:eastAsia="en-US"/>
        </w:rPr>
      </w:pPr>
      <w:bookmarkStart w:id="153" w:name="_Toc404094669"/>
      <w:bookmarkStart w:id="154" w:name="_Toc404094701"/>
      <w:bookmarkStart w:id="155" w:name="_Toc401130665"/>
      <w:bookmarkStart w:id="156" w:name="_Toc480555200"/>
      <w:bookmarkEnd w:id="153"/>
      <w:bookmarkEnd w:id="154"/>
      <w:r w:rsidRPr="00DE3ABD">
        <w:t>DISCLOSURE</w:t>
      </w:r>
      <w:r w:rsidRPr="00DE3ABD">
        <w:rPr>
          <w:lang w:eastAsia="en-US"/>
        </w:rPr>
        <w:t xml:space="preserve"> AND CONFIDENTIALITY</w:t>
      </w:r>
      <w:bookmarkEnd w:id="155"/>
      <w:bookmarkEnd w:id="156"/>
    </w:p>
    <w:p w:rsidR="00AD1E59" w:rsidRPr="00DE3ABD" w:rsidRDefault="00AD1E59" w:rsidP="00451E9A">
      <w:pPr>
        <w:keepLines/>
        <w:tabs>
          <w:tab w:val="left" w:pos="567"/>
        </w:tabs>
        <w:spacing w:after="120"/>
        <w:ind w:left="567"/>
        <w:jc w:val="both"/>
        <w:rPr>
          <w:rFonts w:cs="Arial"/>
          <w:lang w:eastAsia="en-US"/>
        </w:rPr>
      </w:pPr>
      <w:r w:rsidRPr="00DE3ABD">
        <w:rPr>
          <w:rFonts w:cs="Arial"/>
          <w:lang w:eastAsia="en-US"/>
        </w:rPr>
        <w:t>The Contractor agrees to disclosure of this Contract in accordance with Premier and Cabinet Circular PC027, a copy of which is exhibited in either printed or electronic form and either generally to the public, or to a particular person as a result of a specific request;</w:t>
      </w:r>
    </w:p>
    <w:p w:rsidR="00AD1E59" w:rsidRPr="00DE3ABD" w:rsidRDefault="00AD1E59" w:rsidP="00451E9A">
      <w:pPr>
        <w:keepLines/>
        <w:tabs>
          <w:tab w:val="left" w:pos="567"/>
        </w:tabs>
        <w:spacing w:after="120"/>
        <w:ind w:left="567"/>
        <w:jc w:val="both"/>
        <w:rPr>
          <w:rFonts w:cs="Arial"/>
          <w:lang w:eastAsia="en-US"/>
        </w:rPr>
      </w:pPr>
      <w:r w:rsidRPr="00DE3ABD">
        <w:rPr>
          <w:rFonts w:cs="Arial"/>
          <w:lang w:eastAsia="en-US"/>
        </w:rPr>
        <w:t>Nothing in this clause derogates from:</w:t>
      </w:r>
    </w:p>
    <w:p w:rsidR="00AD1E59" w:rsidRPr="00DE3ABD" w:rsidRDefault="00AD1E59" w:rsidP="00451E9A">
      <w:pPr>
        <w:keepLines/>
        <w:tabs>
          <w:tab w:val="left" w:pos="1134"/>
        </w:tabs>
        <w:spacing w:after="120"/>
        <w:ind w:left="1134" w:hanging="567"/>
        <w:jc w:val="both"/>
        <w:rPr>
          <w:rFonts w:cs="Arial"/>
          <w:lang w:eastAsia="en-US"/>
        </w:rPr>
      </w:pPr>
      <w:r w:rsidRPr="00DE3ABD">
        <w:rPr>
          <w:rFonts w:cs="Arial"/>
          <w:lang w:eastAsia="en-US"/>
        </w:rPr>
        <w:t>(a)</w:t>
      </w:r>
      <w:r w:rsidRPr="00DE3ABD">
        <w:rPr>
          <w:rFonts w:cs="Arial"/>
          <w:lang w:eastAsia="en-US"/>
        </w:rPr>
        <w:tab/>
        <w:t>the Contractor’s obligations under any other provision of this Contract; or</w:t>
      </w:r>
    </w:p>
    <w:p w:rsidR="00AD1E59" w:rsidRPr="00DE3ABD" w:rsidRDefault="00AD1E59" w:rsidP="00451E9A">
      <w:pPr>
        <w:keepLines/>
        <w:tabs>
          <w:tab w:val="left" w:pos="1134"/>
        </w:tabs>
        <w:spacing w:after="120"/>
        <w:ind w:left="1134" w:hanging="567"/>
        <w:jc w:val="both"/>
        <w:rPr>
          <w:rFonts w:cs="Arial"/>
          <w:lang w:eastAsia="en-US"/>
        </w:rPr>
      </w:pPr>
      <w:r w:rsidRPr="00DE3ABD">
        <w:rPr>
          <w:rFonts w:cs="Arial"/>
          <w:lang w:eastAsia="en-US"/>
        </w:rPr>
        <w:t>(b)</w:t>
      </w:r>
      <w:r w:rsidRPr="00DE3ABD">
        <w:rPr>
          <w:rFonts w:cs="Arial"/>
          <w:lang w:eastAsia="en-US"/>
        </w:rPr>
        <w:tab/>
        <w:t xml:space="preserve">the provisions of the </w:t>
      </w:r>
      <w:r w:rsidRPr="00DE3ABD">
        <w:rPr>
          <w:rFonts w:cs="Arial"/>
          <w:i/>
          <w:lang w:eastAsia="en-US"/>
        </w:rPr>
        <w:t>Freedom of Information Act 1991</w:t>
      </w:r>
      <w:r w:rsidRPr="00DE3ABD">
        <w:rPr>
          <w:rFonts w:cs="Arial"/>
          <w:lang w:eastAsia="en-US"/>
        </w:rPr>
        <w:t>.</w:t>
      </w:r>
    </w:p>
    <w:p w:rsidR="00AD1E59" w:rsidRPr="00DE3ABD" w:rsidRDefault="00AD1E59" w:rsidP="00451E9A">
      <w:pPr>
        <w:pStyle w:val="Heading1"/>
        <w:keepNext w:val="0"/>
        <w:keepLines/>
        <w:widowControl/>
        <w:jc w:val="both"/>
        <w:rPr>
          <w:lang w:eastAsia="en-US"/>
        </w:rPr>
      </w:pPr>
      <w:bookmarkStart w:id="157" w:name="_Toc501970774"/>
      <w:bookmarkStart w:id="158" w:name="_Toc65476045"/>
      <w:bookmarkStart w:id="159" w:name="_Toc401130666"/>
      <w:bookmarkStart w:id="160" w:name="_Toc480555201"/>
      <w:r w:rsidRPr="00DE3ABD">
        <w:t>WORKFORCE</w:t>
      </w:r>
      <w:r w:rsidRPr="00DE3ABD">
        <w:rPr>
          <w:lang w:eastAsia="en-US"/>
        </w:rPr>
        <w:t xml:space="preserve"> PARTICIPATION AND SKILLS DEVELOPMENT</w:t>
      </w:r>
      <w:bookmarkEnd w:id="157"/>
      <w:bookmarkEnd w:id="158"/>
      <w:bookmarkEnd w:id="159"/>
      <w:bookmarkEnd w:id="160"/>
    </w:p>
    <w:p w:rsidR="00AD1E59" w:rsidRPr="00DE3ABD" w:rsidRDefault="00AD1E59" w:rsidP="00451E9A">
      <w:pPr>
        <w:keepLines/>
        <w:tabs>
          <w:tab w:val="left" w:pos="567"/>
        </w:tabs>
        <w:spacing w:after="120"/>
        <w:ind w:left="567"/>
        <w:jc w:val="both"/>
        <w:rPr>
          <w:rFonts w:cs="Arial"/>
          <w:b/>
          <w:lang w:eastAsia="en-US"/>
        </w:rPr>
      </w:pPr>
      <w:proofErr w:type="gramStart"/>
      <w:r w:rsidRPr="00DE3ABD">
        <w:rPr>
          <w:rFonts w:cs="Arial"/>
          <w:b/>
          <w:lang w:eastAsia="en-US"/>
        </w:rPr>
        <w:t>54.1</w:t>
      </w:r>
      <w:r>
        <w:rPr>
          <w:rFonts w:cs="Arial"/>
          <w:b/>
          <w:lang w:eastAsia="en-US"/>
        </w:rPr>
        <w:t xml:space="preserve">  </w:t>
      </w:r>
      <w:r w:rsidRPr="00DE3ABD">
        <w:rPr>
          <w:rFonts w:cs="Arial"/>
          <w:b/>
          <w:lang w:eastAsia="en-US"/>
        </w:rPr>
        <w:t>General</w:t>
      </w:r>
      <w:proofErr w:type="gramEnd"/>
    </w:p>
    <w:p w:rsidR="00AD1E59" w:rsidRPr="00DE3ABD" w:rsidRDefault="00AD1E59" w:rsidP="00451E9A">
      <w:pPr>
        <w:keepLines/>
        <w:tabs>
          <w:tab w:val="left" w:pos="567"/>
        </w:tabs>
        <w:spacing w:after="120"/>
        <w:ind w:left="567"/>
        <w:jc w:val="both"/>
        <w:rPr>
          <w:rFonts w:cs="Arial"/>
          <w:lang w:eastAsia="en-US"/>
        </w:rPr>
      </w:pPr>
      <w:r w:rsidRPr="00DE3ABD">
        <w:rPr>
          <w:rFonts w:cs="Arial"/>
          <w:lang w:eastAsia="en-US"/>
        </w:rPr>
        <w:t>This clause 54 applies where the Contract Value is more than $150,000.</w:t>
      </w:r>
    </w:p>
    <w:p w:rsidR="00AD1E59" w:rsidRPr="00DE3ABD" w:rsidRDefault="00AD1E59" w:rsidP="00451E9A">
      <w:pPr>
        <w:keepLines/>
        <w:tabs>
          <w:tab w:val="left" w:pos="567"/>
        </w:tabs>
        <w:spacing w:after="120"/>
        <w:ind w:left="567"/>
        <w:jc w:val="both"/>
        <w:rPr>
          <w:rFonts w:cs="Arial"/>
          <w:lang w:eastAsia="en-US"/>
        </w:rPr>
      </w:pPr>
      <w:r w:rsidRPr="00DE3ABD">
        <w:rPr>
          <w:rFonts w:cs="Arial"/>
          <w:lang w:eastAsia="en-US"/>
        </w:rPr>
        <w:t xml:space="preserve">An objective of this Contract is to increase the employment and training of Apprentices and Trainees, Cadets, Aboriginal people and Local Persons with Barriers to Employment (the ‘Target Group’) and to </w:t>
      </w:r>
      <w:proofErr w:type="spellStart"/>
      <w:r w:rsidRPr="00DE3ABD">
        <w:rPr>
          <w:rFonts w:cs="Arial"/>
          <w:lang w:eastAsia="en-US"/>
        </w:rPr>
        <w:t>Upskill</w:t>
      </w:r>
      <w:proofErr w:type="spellEnd"/>
      <w:r w:rsidRPr="00DE3ABD">
        <w:rPr>
          <w:rFonts w:cs="Arial"/>
          <w:lang w:eastAsia="en-US"/>
        </w:rPr>
        <w:t xml:space="preserve"> people engaged directly in connection with the performance of the Contract. </w:t>
      </w:r>
    </w:p>
    <w:p w:rsidR="00AD1E59" w:rsidRPr="00DE3ABD" w:rsidRDefault="00AD1E59" w:rsidP="00451E9A">
      <w:pPr>
        <w:keepLines/>
        <w:tabs>
          <w:tab w:val="left" w:pos="567"/>
        </w:tabs>
        <w:spacing w:after="120"/>
        <w:ind w:left="567"/>
        <w:jc w:val="both"/>
        <w:rPr>
          <w:rFonts w:cs="Arial"/>
          <w:lang w:eastAsia="en-US"/>
        </w:rPr>
      </w:pPr>
      <w:r w:rsidRPr="00DE3ABD">
        <w:rPr>
          <w:rFonts w:cs="Arial"/>
          <w:lang w:eastAsia="en-US"/>
        </w:rPr>
        <w:t xml:space="preserve">The Contractor formally declares its intent to work in conjunction with the South Australian Government to meet the South Australian Government’s policy targets by employing and training people from the Target Group, including through on-site work by subcontractors and </w:t>
      </w:r>
      <w:proofErr w:type="spellStart"/>
      <w:r w:rsidRPr="00DE3ABD">
        <w:rPr>
          <w:rFonts w:cs="Arial"/>
          <w:lang w:eastAsia="en-US"/>
        </w:rPr>
        <w:t>Upskilling</w:t>
      </w:r>
      <w:proofErr w:type="spellEnd"/>
      <w:r w:rsidRPr="00DE3ABD">
        <w:rPr>
          <w:rFonts w:cs="Arial"/>
          <w:lang w:eastAsia="en-US"/>
        </w:rPr>
        <w:t xml:space="preserve"> people engaged directly in connection with the performance of the Contract.</w:t>
      </w:r>
    </w:p>
    <w:p w:rsidR="00AD1E59" w:rsidRPr="00DE3ABD" w:rsidRDefault="00AD1E59" w:rsidP="00451E9A">
      <w:pPr>
        <w:keepLines/>
        <w:tabs>
          <w:tab w:val="left" w:pos="567"/>
        </w:tabs>
        <w:spacing w:after="120"/>
        <w:ind w:left="567"/>
        <w:jc w:val="both"/>
        <w:rPr>
          <w:rFonts w:cs="Arial"/>
          <w:lang w:eastAsia="en-US"/>
        </w:rPr>
      </w:pPr>
      <w:r w:rsidRPr="00DE3ABD">
        <w:rPr>
          <w:rFonts w:cs="Arial"/>
          <w:lang w:eastAsia="en-US"/>
        </w:rPr>
        <w:t>Without limiting other remedies available to the Principal, the Contractor acknowledges that failure to comply in part or in whole with the requirements of this clause may be a factor that will be taken into account in the award of future contracts by the South Australian Government.</w:t>
      </w:r>
    </w:p>
    <w:p w:rsidR="00AD1E59" w:rsidRPr="00DE3ABD" w:rsidRDefault="00AD1E59" w:rsidP="00451E9A">
      <w:pPr>
        <w:keepLines/>
        <w:tabs>
          <w:tab w:val="left" w:pos="567"/>
        </w:tabs>
        <w:spacing w:after="120"/>
        <w:ind w:left="567"/>
        <w:jc w:val="both"/>
        <w:rPr>
          <w:rFonts w:cs="Arial"/>
          <w:b/>
          <w:lang w:eastAsia="en-US"/>
        </w:rPr>
      </w:pPr>
      <w:proofErr w:type="gramStart"/>
      <w:r w:rsidRPr="00DE3ABD">
        <w:rPr>
          <w:rFonts w:cs="Arial"/>
          <w:b/>
          <w:lang w:eastAsia="en-US"/>
        </w:rPr>
        <w:t>54.2</w:t>
      </w:r>
      <w:r>
        <w:rPr>
          <w:rFonts w:cs="Arial"/>
          <w:b/>
          <w:lang w:eastAsia="en-US"/>
        </w:rPr>
        <w:t xml:space="preserve">  </w:t>
      </w:r>
      <w:r w:rsidRPr="00DE3ABD">
        <w:rPr>
          <w:rFonts w:cs="Arial"/>
          <w:b/>
          <w:lang w:eastAsia="en-US"/>
        </w:rPr>
        <w:t>Targets</w:t>
      </w:r>
      <w:proofErr w:type="gramEnd"/>
    </w:p>
    <w:p w:rsidR="00AD1E59" w:rsidRPr="00DE3ABD" w:rsidRDefault="00AD1E59" w:rsidP="00451E9A">
      <w:pPr>
        <w:keepLines/>
        <w:tabs>
          <w:tab w:val="left" w:pos="567"/>
        </w:tabs>
        <w:spacing w:after="120"/>
        <w:ind w:left="567"/>
        <w:jc w:val="both"/>
        <w:rPr>
          <w:rFonts w:cs="Arial"/>
          <w:lang w:eastAsia="en-US"/>
        </w:rPr>
      </w:pPr>
      <w:r w:rsidRPr="00DE3ABD">
        <w:rPr>
          <w:rFonts w:cs="Arial"/>
          <w:lang w:eastAsia="en-US"/>
        </w:rPr>
        <w:t>If this Contract is a Tier 1 Contract or a Tier 2 Contract, the Contractor must, subject to this clause 54, ensure that:</w:t>
      </w:r>
    </w:p>
    <w:p w:rsidR="00AD1E59" w:rsidRPr="00DE3ABD" w:rsidRDefault="00AD1E59" w:rsidP="00D61470">
      <w:pPr>
        <w:keepLines/>
        <w:numPr>
          <w:ilvl w:val="0"/>
          <w:numId w:val="39"/>
        </w:numPr>
        <w:tabs>
          <w:tab w:val="left" w:pos="1134"/>
        </w:tabs>
        <w:spacing w:after="120"/>
        <w:ind w:left="1134" w:hanging="567"/>
        <w:jc w:val="both"/>
        <w:rPr>
          <w:rFonts w:cs="Arial"/>
          <w:lang w:eastAsia="en-US"/>
        </w:rPr>
      </w:pPr>
      <w:r w:rsidRPr="00DE3ABD">
        <w:rPr>
          <w:rFonts w:cs="Arial"/>
          <w:lang w:eastAsia="en-US"/>
        </w:rPr>
        <w:t xml:space="preserve">the number of On-site Hours performed by people in the Target Group (engaged by either the Contractor or its subcontractors) (the ‘Target Group Component’) is no less than 11% of the Total Contract Hours; and </w:t>
      </w:r>
    </w:p>
    <w:p w:rsidR="00AD1E59" w:rsidRPr="00DE3ABD" w:rsidRDefault="00AD1E59" w:rsidP="00D61470">
      <w:pPr>
        <w:keepLines/>
        <w:numPr>
          <w:ilvl w:val="0"/>
          <w:numId w:val="39"/>
        </w:numPr>
        <w:tabs>
          <w:tab w:val="left" w:pos="1134"/>
        </w:tabs>
        <w:spacing w:after="120"/>
        <w:ind w:left="1134" w:hanging="567"/>
        <w:jc w:val="both"/>
        <w:rPr>
          <w:rFonts w:cs="Arial"/>
          <w:lang w:eastAsia="en-US"/>
        </w:rPr>
      </w:pPr>
      <w:r w:rsidRPr="00DE3ABD">
        <w:rPr>
          <w:rFonts w:cs="Arial"/>
          <w:lang w:eastAsia="en-US"/>
        </w:rPr>
        <w:t>the sum of:</w:t>
      </w:r>
    </w:p>
    <w:p w:rsidR="00AD1E59" w:rsidRPr="00DE3ABD" w:rsidRDefault="00AD1E59" w:rsidP="00D61470">
      <w:pPr>
        <w:keepLines/>
        <w:numPr>
          <w:ilvl w:val="0"/>
          <w:numId w:val="11"/>
        </w:numPr>
        <w:tabs>
          <w:tab w:val="left" w:pos="1701"/>
        </w:tabs>
        <w:spacing w:after="120"/>
        <w:jc w:val="both"/>
        <w:rPr>
          <w:rFonts w:cs="Arial"/>
          <w:lang w:eastAsia="en-US"/>
        </w:rPr>
      </w:pPr>
      <w:r w:rsidRPr="00DE3ABD">
        <w:rPr>
          <w:rFonts w:cs="Arial"/>
          <w:lang w:eastAsia="en-US"/>
        </w:rPr>
        <w:t xml:space="preserve">the Target Group Component; and </w:t>
      </w:r>
    </w:p>
    <w:p w:rsidR="00AD1E59" w:rsidRPr="00DE3ABD" w:rsidRDefault="00AD1E59" w:rsidP="00D61470">
      <w:pPr>
        <w:keepLines/>
        <w:numPr>
          <w:ilvl w:val="0"/>
          <w:numId w:val="11"/>
        </w:numPr>
        <w:tabs>
          <w:tab w:val="left" w:pos="1701"/>
        </w:tabs>
        <w:spacing w:after="120"/>
        <w:jc w:val="both"/>
        <w:rPr>
          <w:rFonts w:cs="Arial"/>
          <w:lang w:eastAsia="en-US"/>
        </w:rPr>
      </w:pPr>
      <w:r w:rsidRPr="00DE3ABD">
        <w:rPr>
          <w:rFonts w:cs="Arial"/>
          <w:lang w:eastAsia="en-US"/>
        </w:rPr>
        <w:t xml:space="preserve">the number of hours of </w:t>
      </w:r>
      <w:proofErr w:type="spellStart"/>
      <w:r w:rsidRPr="00DE3ABD">
        <w:rPr>
          <w:rFonts w:cs="Arial"/>
          <w:lang w:eastAsia="en-US"/>
        </w:rPr>
        <w:t>Upskilling</w:t>
      </w:r>
      <w:proofErr w:type="spellEnd"/>
      <w:r w:rsidRPr="00DE3ABD">
        <w:rPr>
          <w:rFonts w:cs="Arial"/>
          <w:lang w:eastAsia="en-US"/>
        </w:rPr>
        <w:t xml:space="preserve"> provided to people engaged directly in connection with the performance of the Contract (engaged by either the Contractor or its subcontractors) (the ‘</w:t>
      </w:r>
      <w:proofErr w:type="spellStart"/>
      <w:r w:rsidRPr="00DE3ABD">
        <w:rPr>
          <w:rFonts w:cs="Arial"/>
          <w:lang w:eastAsia="en-US"/>
        </w:rPr>
        <w:t>Upskilling</w:t>
      </w:r>
      <w:proofErr w:type="spellEnd"/>
      <w:r w:rsidRPr="00DE3ABD">
        <w:rPr>
          <w:rFonts w:cs="Arial"/>
          <w:lang w:eastAsia="en-US"/>
        </w:rPr>
        <w:t xml:space="preserve"> Component’), </w:t>
      </w:r>
    </w:p>
    <w:p w:rsidR="00AD1E59" w:rsidRPr="00DE3ABD" w:rsidRDefault="00AD1E59" w:rsidP="00451E9A">
      <w:pPr>
        <w:keepLines/>
        <w:tabs>
          <w:tab w:val="left" w:pos="1701"/>
        </w:tabs>
        <w:spacing w:after="120"/>
        <w:ind w:left="1134"/>
        <w:jc w:val="both"/>
        <w:rPr>
          <w:rFonts w:cs="Arial"/>
          <w:lang w:eastAsia="en-US"/>
        </w:rPr>
      </w:pPr>
      <w:r w:rsidRPr="00DE3ABD">
        <w:rPr>
          <w:rFonts w:cs="Arial"/>
          <w:lang w:eastAsia="en-US"/>
        </w:rPr>
        <w:t>is no less than 15% of the Total Contract Hours (the ‘Target Hours’); and</w:t>
      </w:r>
    </w:p>
    <w:p w:rsidR="00AD1E59" w:rsidRPr="00DE3ABD" w:rsidRDefault="00AD1E59" w:rsidP="00D61470">
      <w:pPr>
        <w:keepLines/>
        <w:numPr>
          <w:ilvl w:val="0"/>
          <w:numId w:val="39"/>
        </w:numPr>
        <w:tabs>
          <w:tab w:val="left" w:pos="1134"/>
        </w:tabs>
        <w:spacing w:after="120"/>
        <w:ind w:left="1134" w:hanging="567"/>
        <w:jc w:val="both"/>
        <w:rPr>
          <w:rFonts w:cs="Arial"/>
          <w:lang w:eastAsia="en-US"/>
        </w:rPr>
      </w:pPr>
      <w:r w:rsidRPr="00DE3ABD">
        <w:rPr>
          <w:rFonts w:cs="Arial"/>
          <w:lang w:eastAsia="en-US"/>
        </w:rPr>
        <w:t xml:space="preserve">the On-site Hours performed by Aboriginal people is equivalent to up to 2% of the Total Contract Hours. </w:t>
      </w:r>
    </w:p>
    <w:p w:rsidR="00AD1E59" w:rsidRPr="00DE3ABD" w:rsidRDefault="00AD1E59" w:rsidP="00451E9A">
      <w:pPr>
        <w:keepLines/>
        <w:spacing w:after="120"/>
        <w:ind w:left="567"/>
        <w:jc w:val="both"/>
        <w:outlineLvl w:val="2"/>
        <w:rPr>
          <w:rFonts w:cs="Arial"/>
          <w:lang w:eastAsia="en-US"/>
        </w:rPr>
      </w:pPr>
      <w:r w:rsidRPr="00DE3ABD">
        <w:rPr>
          <w:rFonts w:cs="Arial"/>
          <w:lang w:eastAsia="en-US"/>
        </w:rPr>
        <w:t>In reporting performance against this clause, and in calculating whether the Contractor has met the targets in clause 54.2 (a) – (c), the following provisions apply:</w:t>
      </w:r>
    </w:p>
    <w:p w:rsidR="00AD1E59" w:rsidRPr="00DE3ABD" w:rsidRDefault="00AD1E59" w:rsidP="00D61470">
      <w:pPr>
        <w:keepLines/>
        <w:numPr>
          <w:ilvl w:val="0"/>
          <w:numId w:val="28"/>
        </w:numPr>
        <w:tabs>
          <w:tab w:val="left" w:pos="1134"/>
        </w:tabs>
        <w:spacing w:after="120"/>
        <w:ind w:left="1134" w:hanging="567"/>
        <w:jc w:val="both"/>
        <w:rPr>
          <w:rFonts w:cs="Arial"/>
          <w:lang w:eastAsia="en-US"/>
        </w:rPr>
      </w:pPr>
      <w:r w:rsidRPr="00DE3ABD">
        <w:rPr>
          <w:rFonts w:cs="Arial"/>
          <w:lang w:eastAsia="en-US"/>
        </w:rPr>
        <w:t>hours cannot be double counted;</w:t>
      </w:r>
    </w:p>
    <w:p w:rsidR="00AD1E59" w:rsidRPr="00DE3ABD" w:rsidRDefault="00AD1E59" w:rsidP="00D61470">
      <w:pPr>
        <w:keepLines/>
        <w:numPr>
          <w:ilvl w:val="0"/>
          <w:numId w:val="28"/>
        </w:numPr>
        <w:tabs>
          <w:tab w:val="left" w:pos="1134"/>
        </w:tabs>
        <w:spacing w:after="120"/>
        <w:ind w:left="1134" w:hanging="567"/>
        <w:jc w:val="both"/>
        <w:rPr>
          <w:rFonts w:cs="Arial"/>
          <w:lang w:eastAsia="en-US"/>
        </w:rPr>
      </w:pPr>
      <w:r w:rsidRPr="00DE3ABD">
        <w:rPr>
          <w:rFonts w:cs="Arial"/>
          <w:lang w:eastAsia="en-US"/>
        </w:rPr>
        <w:t xml:space="preserve">On-site Hours performed by Aboriginal people must be reported separately but also contribute to the Target Group Component; </w:t>
      </w:r>
    </w:p>
    <w:p w:rsidR="00AD1E59" w:rsidRPr="00DE3ABD" w:rsidRDefault="00AD1E59" w:rsidP="00D61470">
      <w:pPr>
        <w:keepLines/>
        <w:numPr>
          <w:ilvl w:val="0"/>
          <w:numId w:val="28"/>
        </w:numPr>
        <w:tabs>
          <w:tab w:val="left" w:pos="1134"/>
        </w:tabs>
        <w:spacing w:after="120"/>
        <w:ind w:left="1134" w:hanging="567"/>
        <w:jc w:val="both"/>
        <w:rPr>
          <w:rFonts w:cs="Arial"/>
          <w:lang w:eastAsia="en-US"/>
        </w:rPr>
      </w:pPr>
      <w:proofErr w:type="spellStart"/>
      <w:r w:rsidRPr="00DE3ABD">
        <w:rPr>
          <w:rFonts w:cs="Arial"/>
          <w:lang w:eastAsia="en-US"/>
        </w:rPr>
        <w:t>Upskilling</w:t>
      </w:r>
      <w:proofErr w:type="spellEnd"/>
      <w:r w:rsidRPr="00DE3ABD">
        <w:rPr>
          <w:rFonts w:cs="Arial"/>
          <w:lang w:eastAsia="en-US"/>
        </w:rPr>
        <w:t xml:space="preserve"> provided up to 6 months prior to the date of commencement of the Contract and within the Contract Duration can be included in the </w:t>
      </w:r>
      <w:proofErr w:type="spellStart"/>
      <w:r w:rsidRPr="00DE3ABD">
        <w:rPr>
          <w:rFonts w:cs="Arial"/>
          <w:lang w:eastAsia="en-US"/>
        </w:rPr>
        <w:t>Upskilling</w:t>
      </w:r>
      <w:proofErr w:type="spellEnd"/>
      <w:r w:rsidRPr="00DE3ABD">
        <w:rPr>
          <w:rFonts w:cs="Arial"/>
          <w:lang w:eastAsia="en-US"/>
        </w:rPr>
        <w:t xml:space="preserve"> Component; </w:t>
      </w:r>
    </w:p>
    <w:p w:rsidR="00AD1E59" w:rsidRPr="00DE3ABD" w:rsidRDefault="00AD1E59" w:rsidP="00D61470">
      <w:pPr>
        <w:keepLines/>
        <w:numPr>
          <w:ilvl w:val="0"/>
          <w:numId w:val="28"/>
        </w:numPr>
        <w:tabs>
          <w:tab w:val="left" w:pos="1134"/>
        </w:tabs>
        <w:spacing w:after="120"/>
        <w:ind w:left="1134" w:hanging="567"/>
        <w:jc w:val="both"/>
        <w:rPr>
          <w:rFonts w:cs="Arial"/>
          <w:lang w:eastAsia="en-US"/>
        </w:rPr>
      </w:pPr>
      <w:r w:rsidRPr="00DE3ABD">
        <w:rPr>
          <w:rFonts w:cs="Arial"/>
          <w:lang w:eastAsia="en-US"/>
        </w:rPr>
        <w:t xml:space="preserve">on-Site </w:t>
      </w:r>
      <w:proofErr w:type="spellStart"/>
      <w:r w:rsidRPr="00DE3ABD">
        <w:rPr>
          <w:rFonts w:cs="Arial"/>
          <w:lang w:eastAsia="en-US"/>
        </w:rPr>
        <w:t>Upskilling</w:t>
      </w:r>
      <w:proofErr w:type="spellEnd"/>
      <w:r w:rsidRPr="00DE3ABD">
        <w:rPr>
          <w:rFonts w:cs="Arial"/>
          <w:lang w:eastAsia="en-US"/>
        </w:rPr>
        <w:t xml:space="preserve"> provided to people in the Target Group should be included in the Target Group Component, rather than in the </w:t>
      </w:r>
      <w:proofErr w:type="spellStart"/>
      <w:r w:rsidRPr="00DE3ABD">
        <w:rPr>
          <w:rFonts w:cs="Arial"/>
          <w:lang w:eastAsia="en-US"/>
        </w:rPr>
        <w:t>Upskilling</w:t>
      </w:r>
      <w:proofErr w:type="spellEnd"/>
      <w:r w:rsidRPr="00DE3ABD">
        <w:rPr>
          <w:rFonts w:cs="Arial"/>
          <w:lang w:eastAsia="en-US"/>
        </w:rPr>
        <w:t xml:space="preserve"> Component.  On-Site </w:t>
      </w:r>
      <w:proofErr w:type="spellStart"/>
      <w:r w:rsidRPr="00DE3ABD">
        <w:rPr>
          <w:rFonts w:cs="Arial"/>
          <w:lang w:eastAsia="en-US"/>
        </w:rPr>
        <w:t>Upskilling</w:t>
      </w:r>
      <w:proofErr w:type="spellEnd"/>
      <w:r w:rsidRPr="00DE3ABD">
        <w:rPr>
          <w:rFonts w:cs="Arial"/>
          <w:lang w:eastAsia="en-US"/>
        </w:rPr>
        <w:t xml:space="preserve"> provided to all other categories of worker engaged directly in connection with the performance of the Contract can be included in the </w:t>
      </w:r>
      <w:proofErr w:type="spellStart"/>
      <w:r w:rsidRPr="00DE3ABD">
        <w:rPr>
          <w:rFonts w:cs="Arial"/>
          <w:lang w:eastAsia="en-US"/>
        </w:rPr>
        <w:t>Upskilling</w:t>
      </w:r>
      <w:proofErr w:type="spellEnd"/>
      <w:r w:rsidRPr="00DE3ABD">
        <w:rPr>
          <w:rFonts w:cs="Arial"/>
          <w:lang w:eastAsia="en-US"/>
        </w:rPr>
        <w:t xml:space="preserve"> Component; and</w:t>
      </w:r>
    </w:p>
    <w:p w:rsidR="00AD1E59" w:rsidRPr="00DE3ABD" w:rsidRDefault="00AD1E59" w:rsidP="00D61470">
      <w:pPr>
        <w:keepLines/>
        <w:numPr>
          <w:ilvl w:val="0"/>
          <w:numId w:val="28"/>
        </w:numPr>
        <w:tabs>
          <w:tab w:val="left" w:pos="1134"/>
        </w:tabs>
        <w:spacing w:after="120"/>
        <w:ind w:left="1134" w:hanging="567"/>
        <w:jc w:val="both"/>
        <w:rPr>
          <w:rFonts w:cs="Arial"/>
          <w:lang w:eastAsia="en-US"/>
        </w:rPr>
      </w:pPr>
      <w:r w:rsidRPr="00DE3ABD">
        <w:rPr>
          <w:rFonts w:cs="Arial"/>
          <w:lang w:eastAsia="en-US"/>
        </w:rPr>
        <w:t xml:space="preserve">off-Site </w:t>
      </w:r>
      <w:proofErr w:type="spellStart"/>
      <w:r w:rsidRPr="00DE3ABD">
        <w:rPr>
          <w:rFonts w:cs="Arial"/>
          <w:lang w:eastAsia="en-US"/>
        </w:rPr>
        <w:t>Upskilling</w:t>
      </w:r>
      <w:proofErr w:type="spellEnd"/>
      <w:r w:rsidRPr="00DE3ABD">
        <w:rPr>
          <w:rFonts w:cs="Arial"/>
          <w:lang w:eastAsia="en-US"/>
        </w:rPr>
        <w:t xml:space="preserve"> hours provided to all categories of worker (other than Cadets) engaged directly in connection with the performance of the Contract can be included in the </w:t>
      </w:r>
      <w:proofErr w:type="spellStart"/>
      <w:r w:rsidRPr="00DE3ABD">
        <w:rPr>
          <w:rFonts w:cs="Arial"/>
          <w:lang w:eastAsia="en-US"/>
        </w:rPr>
        <w:t>Upskilling</w:t>
      </w:r>
      <w:proofErr w:type="spellEnd"/>
      <w:r w:rsidRPr="00DE3ABD">
        <w:rPr>
          <w:rFonts w:cs="Arial"/>
          <w:lang w:eastAsia="en-US"/>
        </w:rPr>
        <w:t xml:space="preserve"> Component.</w:t>
      </w:r>
    </w:p>
    <w:p w:rsidR="00AD1E59" w:rsidRPr="00DE3ABD" w:rsidRDefault="00AD1E59" w:rsidP="00451E9A">
      <w:pPr>
        <w:keepLines/>
        <w:spacing w:after="120"/>
        <w:ind w:left="567"/>
        <w:jc w:val="both"/>
        <w:outlineLvl w:val="2"/>
        <w:rPr>
          <w:rFonts w:cs="Arial"/>
          <w:lang w:eastAsia="en-US"/>
        </w:rPr>
      </w:pPr>
      <w:r w:rsidRPr="00DE3ABD">
        <w:rPr>
          <w:rFonts w:cs="Arial"/>
          <w:lang w:eastAsia="en-US"/>
        </w:rPr>
        <w:t xml:space="preserve">The Contractor will seek, but is not obliged, to achieve performance by Apprentices, Trainees and Cadets of On-site Hours equivalent to 10% of the Total Contract Hours or more. </w:t>
      </w:r>
    </w:p>
    <w:p w:rsidR="00AD1E59" w:rsidRPr="00C020C9" w:rsidRDefault="00AD1E59" w:rsidP="00451E9A">
      <w:pPr>
        <w:keepLines/>
        <w:spacing w:after="120"/>
        <w:ind w:left="567"/>
        <w:jc w:val="both"/>
        <w:rPr>
          <w:b/>
          <w:lang w:eastAsia="en-US"/>
        </w:rPr>
      </w:pPr>
      <w:proofErr w:type="gramStart"/>
      <w:r w:rsidRPr="00C020C9">
        <w:rPr>
          <w:b/>
          <w:lang w:eastAsia="en-US"/>
        </w:rPr>
        <w:t>54.3</w:t>
      </w:r>
      <w:r>
        <w:rPr>
          <w:b/>
          <w:lang w:eastAsia="en-US"/>
        </w:rPr>
        <w:t xml:space="preserve">  </w:t>
      </w:r>
      <w:r w:rsidRPr="00C020C9">
        <w:rPr>
          <w:b/>
          <w:lang w:eastAsia="en-US"/>
        </w:rPr>
        <w:t>Reporting</w:t>
      </w:r>
      <w:proofErr w:type="gramEnd"/>
    </w:p>
    <w:p w:rsidR="00AD1E59" w:rsidRPr="00DE3ABD" w:rsidRDefault="00AD1E59" w:rsidP="00451E9A">
      <w:pPr>
        <w:keepLines/>
        <w:spacing w:after="120"/>
        <w:ind w:left="567"/>
        <w:jc w:val="both"/>
        <w:outlineLvl w:val="2"/>
        <w:rPr>
          <w:rFonts w:cs="Arial"/>
          <w:lang w:eastAsia="en-US"/>
        </w:rPr>
      </w:pPr>
      <w:r w:rsidRPr="00DE3ABD">
        <w:rPr>
          <w:rFonts w:cs="Arial"/>
          <w:lang w:eastAsia="en-US"/>
        </w:rPr>
        <w:t>If this Contract is a Tier 1 Contract or a Tier 2 Contract, the Contractor:</w:t>
      </w:r>
    </w:p>
    <w:p w:rsidR="00AD1E59" w:rsidRPr="00DE3ABD" w:rsidRDefault="00AD1E59" w:rsidP="00D61470">
      <w:pPr>
        <w:keepLines/>
        <w:numPr>
          <w:ilvl w:val="0"/>
          <w:numId w:val="12"/>
        </w:numPr>
        <w:tabs>
          <w:tab w:val="left" w:pos="1134"/>
        </w:tabs>
        <w:spacing w:after="120"/>
        <w:ind w:left="1134"/>
        <w:jc w:val="both"/>
        <w:rPr>
          <w:rFonts w:cs="Arial"/>
          <w:lang w:eastAsia="en-US"/>
        </w:rPr>
      </w:pPr>
      <w:r w:rsidRPr="00DE3ABD">
        <w:rPr>
          <w:rFonts w:cs="Arial"/>
          <w:lang w:eastAsia="en-US"/>
        </w:rPr>
        <w:t>must submit to the Principal:</w:t>
      </w:r>
    </w:p>
    <w:p w:rsidR="00AD1E59" w:rsidRPr="00DE3ABD" w:rsidRDefault="00AD1E59" w:rsidP="00D61470">
      <w:pPr>
        <w:keepLines/>
        <w:numPr>
          <w:ilvl w:val="0"/>
          <w:numId w:val="13"/>
        </w:numPr>
        <w:tabs>
          <w:tab w:val="left" w:pos="1701"/>
        </w:tabs>
        <w:spacing w:after="120"/>
        <w:jc w:val="both"/>
        <w:rPr>
          <w:rFonts w:cs="Arial"/>
          <w:lang w:eastAsia="en-US"/>
        </w:rPr>
      </w:pPr>
      <w:r w:rsidRPr="00DE3ABD">
        <w:rPr>
          <w:rFonts w:cs="Arial"/>
          <w:lang w:eastAsia="en-US"/>
        </w:rPr>
        <w:t xml:space="preserve">for Tier 1 Contracts - a Workforce and Skills Development Plan no later than 10 Business Days after the Date of Acceptance of Tender and before it commences any on-Site work under the Contract; </w:t>
      </w:r>
    </w:p>
    <w:p w:rsidR="00AD1E59" w:rsidRPr="00DE3ABD" w:rsidRDefault="00AD1E59" w:rsidP="00D61470">
      <w:pPr>
        <w:keepLines/>
        <w:numPr>
          <w:ilvl w:val="0"/>
          <w:numId w:val="13"/>
        </w:numPr>
        <w:tabs>
          <w:tab w:val="left" w:pos="1701"/>
        </w:tabs>
        <w:spacing w:after="120"/>
        <w:jc w:val="both"/>
        <w:rPr>
          <w:rFonts w:cs="Arial"/>
          <w:lang w:eastAsia="en-US"/>
        </w:rPr>
      </w:pPr>
      <w:r w:rsidRPr="00DE3ABD">
        <w:rPr>
          <w:rFonts w:cs="Arial"/>
          <w:lang w:eastAsia="en-US"/>
        </w:rPr>
        <w:t>for Tier 2 Contracts - a Workforce and Skills Development Strategy no later than 15 Business Days after the Date of Acceptance of Tender and before it commences any on-Site work under the Contract,</w:t>
      </w:r>
    </w:p>
    <w:p w:rsidR="00AD1E59" w:rsidRPr="00DE3ABD" w:rsidRDefault="00AD1E59" w:rsidP="00451E9A">
      <w:pPr>
        <w:keepLines/>
        <w:tabs>
          <w:tab w:val="left" w:pos="1080"/>
        </w:tabs>
        <w:spacing w:after="120"/>
        <w:ind w:left="1134"/>
        <w:jc w:val="both"/>
        <w:rPr>
          <w:rFonts w:cs="Arial"/>
          <w:lang w:eastAsia="en-US"/>
        </w:rPr>
      </w:pPr>
      <w:r w:rsidRPr="00DE3ABD">
        <w:rPr>
          <w:rFonts w:cs="Arial"/>
          <w:lang w:eastAsia="en-US"/>
        </w:rPr>
        <w:t xml:space="preserve">each of which must contain the information required by and be in the form set out in the Workforce Participation in Government Construction Procurement Implementation Guidelines For Contractors and Contracting Agencies from time to time which can be accessed at </w:t>
      </w:r>
      <w:hyperlink r:id="rId12" w:history="1">
        <w:r w:rsidRPr="00DE3ABD">
          <w:rPr>
            <w:rFonts w:cs="Arial"/>
            <w:color w:val="C00000"/>
            <w:u w:val="single"/>
            <w:lang w:eastAsia="en-US"/>
          </w:rPr>
          <w:t>www.dpti.sa.gov.au/wpgcp</w:t>
        </w:r>
      </w:hyperlink>
      <w:r w:rsidRPr="00DE3ABD">
        <w:rPr>
          <w:rFonts w:cs="Arial"/>
          <w:lang w:eastAsia="en-US"/>
        </w:rPr>
        <w:t xml:space="preserve"> (the ‘Implementation Guidelines’) (unless the Principal has approved in writing another form);</w:t>
      </w:r>
    </w:p>
    <w:p w:rsidR="00AD1E59" w:rsidRPr="00DE3ABD" w:rsidRDefault="00AD1E59" w:rsidP="00D61470">
      <w:pPr>
        <w:keepLines/>
        <w:numPr>
          <w:ilvl w:val="0"/>
          <w:numId w:val="12"/>
        </w:numPr>
        <w:tabs>
          <w:tab w:val="left" w:pos="1134"/>
        </w:tabs>
        <w:spacing w:after="120"/>
        <w:ind w:left="1134"/>
        <w:jc w:val="both"/>
        <w:rPr>
          <w:rFonts w:cs="Arial"/>
          <w:lang w:eastAsia="en-US"/>
        </w:rPr>
      </w:pPr>
      <w:r w:rsidRPr="00DE3ABD">
        <w:rPr>
          <w:rFonts w:cs="Arial"/>
          <w:lang w:eastAsia="en-US"/>
        </w:rPr>
        <w:t>must submit to the Principal:</w:t>
      </w:r>
    </w:p>
    <w:p w:rsidR="00AD1E59" w:rsidRPr="00DE3ABD" w:rsidRDefault="00AD1E59" w:rsidP="00D61470">
      <w:pPr>
        <w:keepLines/>
        <w:numPr>
          <w:ilvl w:val="0"/>
          <w:numId w:val="29"/>
        </w:numPr>
        <w:tabs>
          <w:tab w:val="left" w:pos="1701"/>
        </w:tabs>
        <w:spacing w:after="120"/>
        <w:jc w:val="both"/>
        <w:rPr>
          <w:rFonts w:cs="Arial"/>
          <w:lang w:eastAsia="en-US"/>
        </w:rPr>
      </w:pPr>
      <w:r w:rsidRPr="00DE3ABD">
        <w:rPr>
          <w:rFonts w:cs="Arial"/>
          <w:lang w:eastAsia="en-US"/>
        </w:rPr>
        <w:t>a Workforce Participation and Skills Development Interim Report  no later than 10 Business Days after the end of each quarter (with the first quarter commencing on the date the Contractor commences on-Site work under the Contract); and</w:t>
      </w:r>
    </w:p>
    <w:p w:rsidR="00AD1E59" w:rsidRPr="00DE3ABD" w:rsidRDefault="00AD1E59" w:rsidP="00D61470">
      <w:pPr>
        <w:keepLines/>
        <w:numPr>
          <w:ilvl w:val="0"/>
          <w:numId w:val="29"/>
        </w:numPr>
        <w:tabs>
          <w:tab w:val="left" w:pos="1701"/>
        </w:tabs>
        <w:spacing w:after="120"/>
        <w:jc w:val="both"/>
        <w:rPr>
          <w:rFonts w:cs="Arial"/>
          <w:lang w:eastAsia="en-US"/>
        </w:rPr>
      </w:pPr>
      <w:r w:rsidRPr="00DE3ABD">
        <w:rPr>
          <w:rFonts w:cs="Arial"/>
          <w:lang w:eastAsia="en-US"/>
        </w:rPr>
        <w:t>a Workforce Participation and Skills Development Final Report no later than 20 Business Days after the Date of Practical Completion,</w:t>
      </w:r>
    </w:p>
    <w:p w:rsidR="00AD1E59" w:rsidRPr="00DE3ABD" w:rsidRDefault="00AD1E59" w:rsidP="00451E9A">
      <w:pPr>
        <w:keepLines/>
        <w:tabs>
          <w:tab w:val="left" w:pos="1080"/>
        </w:tabs>
        <w:spacing w:after="120"/>
        <w:ind w:left="1134"/>
        <w:jc w:val="both"/>
        <w:rPr>
          <w:rFonts w:cs="Arial"/>
          <w:lang w:eastAsia="en-US"/>
        </w:rPr>
      </w:pPr>
      <w:r w:rsidRPr="00DE3ABD">
        <w:rPr>
          <w:rFonts w:cs="Arial"/>
          <w:lang w:eastAsia="en-US"/>
        </w:rPr>
        <w:t>each of which must contain the information required by and be generated using the Workforce Participation Reporting System (</w:t>
      </w:r>
      <w:proofErr w:type="spellStart"/>
      <w:r w:rsidRPr="00DE3ABD">
        <w:rPr>
          <w:rFonts w:cs="Arial"/>
          <w:lang w:eastAsia="en-US"/>
        </w:rPr>
        <w:t>WPRS</w:t>
      </w:r>
      <w:proofErr w:type="spellEnd"/>
      <w:r w:rsidRPr="00DE3ABD">
        <w:rPr>
          <w:rFonts w:cs="Arial"/>
          <w:lang w:eastAsia="en-US"/>
        </w:rPr>
        <w:t>) (unless the Principal has, in writing, either approved another form or agreed to generate the report itself);</w:t>
      </w:r>
    </w:p>
    <w:p w:rsidR="00AD1E59" w:rsidRPr="00DE3ABD" w:rsidRDefault="00AD1E59" w:rsidP="00D61470">
      <w:pPr>
        <w:keepLines/>
        <w:numPr>
          <w:ilvl w:val="0"/>
          <w:numId w:val="12"/>
        </w:numPr>
        <w:tabs>
          <w:tab w:val="left" w:pos="1134"/>
        </w:tabs>
        <w:spacing w:after="120"/>
        <w:ind w:left="1134"/>
        <w:jc w:val="both"/>
        <w:rPr>
          <w:rFonts w:cs="Arial"/>
          <w:lang w:eastAsia="en-US"/>
        </w:rPr>
      </w:pPr>
      <w:r w:rsidRPr="00DE3ABD">
        <w:rPr>
          <w:rFonts w:cs="Arial"/>
          <w:lang w:eastAsia="en-US"/>
        </w:rPr>
        <w:t xml:space="preserve">must (and must ensure that its subcontractors) regularly update the </w:t>
      </w:r>
      <w:proofErr w:type="spellStart"/>
      <w:r w:rsidRPr="00DE3ABD">
        <w:rPr>
          <w:rFonts w:cs="Arial"/>
          <w:lang w:eastAsia="en-US"/>
        </w:rPr>
        <w:t>WPRS</w:t>
      </w:r>
      <w:proofErr w:type="spellEnd"/>
      <w:r w:rsidRPr="00DE3ABD">
        <w:rPr>
          <w:rFonts w:cs="Arial"/>
          <w:lang w:eastAsia="en-US"/>
        </w:rPr>
        <w:t xml:space="preserve"> with:</w:t>
      </w:r>
    </w:p>
    <w:p w:rsidR="00AD1E59" w:rsidRPr="00DE3ABD" w:rsidRDefault="00AD1E59" w:rsidP="00D61470">
      <w:pPr>
        <w:keepLines/>
        <w:numPr>
          <w:ilvl w:val="0"/>
          <w:numId w:val="30"/>
        </w:numPr>
        <w:tabs>
          <w:tab w:val="left" w:pos="1701"/>
        </w:tabs>
        <w:spacing w:after="120"/>
        <w:jc w:val="both"/>
        <w:rPr>
          <w:rFonts w:cs="Arial"/>
          <w:lang w:eastAsia="en-US"/>
        </w:rPr>
      </w:pPr>
      <w:r w:rsidRPr="00DE3ABD">
        <w:rPr>
          <w:rFonts w:cs="Arial"/>
          <w:lang w:eastAsia="en-US"/>
        </w:rPr>
        <w:t>details of the On-site Hours worked by people in each category of the Target Group;</w:t>
      </w:r>
    </w:p>
    <w:p w:rsidR="00AD1E59" w:rsidRPr="00DE3ABD" w:rsidRDefault="00AD1E59" w:rsidP="00D61470">
      <w:pPr>
        <w:keepLines/>
        <w:numPr>
          <w:ilvl w:val="0"/>
          <w:numId w:val="30"/>
        </w:numPr>
        <w:tabs>
          <w:tab w:val="left" w:pos="1701"/>
        </w:tabs>
        <w:spacing w:after="120"/>
        <w:jc w:val="both"/>
        <w:rPr>
          <w:rFonts w:cs="Arial"/>
          <w:lang w:eastAsia="en-US"/>
        </w:rPr>
      </w:pPr>
      <w:r w:rsidRPr="00DE3ABD">
        <w:rPr>
          <w:rFonts w:cs="Arial"/>
          <w:lang w:eastAsia="en-US"/>
        </w:rPr>
        <w:t xml:space="preserve">the total labour hours for all workers; </w:t>
      </w:r>
    </w:p>
    <w:p w:rsidR="00AD1E59" w:rsidRPr="00DE3ABD" w:rsidRDefault="00AD1E59" w:rsidP="00D61470">
      <w:pPr>
        <w:keepLines/>
        <w:numPr>
          <w:ilvl w:val="0"/>
          <w:numId w:val="30"/>
        </w:numPr>
        <w:tabs>
          <w:tab w:val="left" w:pos="1701"/>
        </w:tabs>
        <w:spacing w:after="120"/>
        <w:jc w:val="both"/>
        <w:rPr>
          <w:rFonts w:cs="Arial"/>
          <w:lang w:eastAsia="en-US"/>
        </w:rPr>
      </w:pPr>
      <w:r w:rsidRPr="00DE3ABD">
        <w:rPr>
          <w:rFonts w:cs="Arial"/>
          <w:lang w:eastAsia="en-US"/>
        </w:rPr>
        <w:t>the total On-site Hours for all workers;</w:t>
      </w:r>
    </w:p>
    <w:p w:rsidR="00AD1E59" w:rsidRPr="00DE3ABD" w:rsidRDefault="00AD1E59" w:rsidP="00D61470">
      <w:pPr>
        <w:keepLines/>
        <w:numPr>
          <w:ilvl w:val="0"/>
          <w:numId w:val="30"/>
        </w:numPr>
        <w:tabs>
          <w:tab w:val="left" w:pos="1701"/>
        </w:tabs>
        <w:spacing w:after="120"/>
        <w:jc w:val="both"/>
        <w:rPr>
          <w:rFonts w:cs="Arial"/>
          <w:lang w:eastAsia="en-US"/>
        </w:rPr>
      </w:pPr>
      <w:r w:rsidRPr="00DE3ABD">
        <w:rPr>
          <w:rFonts w:cs="Arial"/>
          <w:lang w:eastAsia="en-US"/>
        </w:rPr>
        <w:t xml:space="preserve">details of the </w:t>
      </w:r>
      <w:proofErr w:type="spellStart"/>
      <w:r w:rsidRPr="00DE3ABD">
        <w:rPr>
          <w:rFonts w:cs="Arial"/>
          <w:lang w:eastAsia="en-US"/>
        </w:rPr>
        <w:t>Upskilling</w:t>
      </w:r>
      <w:proofErr w:type="spellEnd"/>
      <w:r w:rsidRPr="00DE3ABD">
        <w:rPr>
          <w:rFonts w:cs="Arial"/>
          <w:lang w:eastAsia="en-US"/>
        </w:rPr>
        <w:t xml:space="preserve"> provided to people engaged directly in connection with the performance of the Contract, including the hours undertaken, the name and date of the course and the name of the training organisation; and</w:t>
      </w:r>
    </w:p>
    <w:p w:rsidR="00AD1E59" w:rsidRPr="00DE3ABD" w:rsidRDefault="00AD1E59" w:rsidP="00D61470">
      <w:pPr>
        <w:keepLines/>
        <w:numPr>
          <w:ilvl w:val="0"/>
          <w:numId w:val="30"/>
        </w:numPr>
        <w:tabs>
          <w:tab w:val="left" w:pos="1701"/>
        </w:tabs>
        <w:spacing w:after="120"/>
        <w:jc w:val="both"/>
        <w:rPr>
          <w:rFonts w:cs="Arial"/>
          <w:lang w:eastAsia="en-US"/>
        </w:rPr>
      </w:pPr>
      <w:r w:rsidRPr="00DE3ABD">
        <w:rPr>
          <w:rFonts w:cs="Arial"/>
          <w:lang w:eastAsia="en-US"/>
        </w:rPr>
        <w:t xml:space="preserve">any other information required by the </w:t>
      </w:r>
      <w:proofErr w:type="spellStart"/>
      <w:r w:rsidRPr="00DE3ABD">
        <w:rPr>
          <w:rFonts w:cs="Arial"/>
          <w:lang w:eastAsia="en-US"/>
        </w:rPr>
        <w:t>WPRS</w:t>
      </w:r>
      <w:proofErr w:type="spellEnd"/>
      <w:r w:rsidRPr="00DE3ABD">
        <w:rPr>
          <w:rFonts w:cs="Arial"/>
          <w:lang w:eastAsia="en-US"/>
        </w:rPr>
        <w:t xml:space="preserve"> for the reports described in clause 54.3(b);</w:t>
      </w:r>
    </w:p>
    <w:p w:rsidR="00AD1E59" w:rsidRPr="00DE3ABD" w:rsidRDefault="00AD1E59" w:rsidP="00451E9A">
      <w:pPr>
        <w:keepLines/>
        <w:tabs>
          <w:tab w:val="left" w:pos="1701"/>
        </w:tabs>
        <w:spacing w:after="120"/>
        <w:ind w:left="1134"/>
        <w:jc w:val="both"/>
        <w:rPr>
          <w:rFonts w:cs="Arial"/>
          <w:lang w:eastAsia="en-US"/>
        </w:rPr>
      </w:pPr>
      <w:r w:rsidRPr="00DE3ABD">
        <w:rPr>
          <w:rFonts w:cs="Arial"/>
          <w:lang w:eastAsia="en-US"/>
        </w:rPr>
        <w:t xml:space="preserve">and the Contractor must ensure that for each reporting period described in clause 54.3(b), the </w:t>
      </w:r>
      <w:proofErr w:type="spellStart"/>
      <w:r w:rsidRPr="00DE3ABD">
        <w:rPr>
          <w:rFonts w:cs="Arial"/>
          <w:lang w:eastAsia="en-US"/>
        </w:rPr>
        <w:t>WPRS</w:t>
      </w:r>
      <w:proofErr w:type="spellEnd"/>
      <w:r w:rsidRPr="00DE3ABD">
        <w:rPr>
          <w:rFonts w:cs="Arial"/>
          <w:lang w:eastAsia="en-US"/>
        </w:rPr>
        <w:t xml:space="preserve"> is updated with all such information before the report for that period is generated (or where the Principal has agreed to generate the report, before the expiration of the period for lodgement of the relevant report described in clause 54.3(b));</w:t>
      </w:r>
    </w:p>
    <w:p w:rsidR="00AD1E59" w:rsidRPr="00DE3ABD" w:rsidRDefault="00AD1E59" w:rsidP="00D61470">
      <w:pPr>
        <w:keepLines/>
        <w:numPr>
          <w:ilvl w:val="0"/>
          <w:numId w:val="12"/>
        </w:numPr>
        <w:tabs>
          <w:tab w:val="left" w:pos="1134"/>
        </w:tabs>
        <w:spacing w:after="120"/>
        <w:ind w:left="1134"/>
        <w:jc w:val="both"/>
        <w:rPr>
          <w:rFonts w:cs="Arial"/>
          <w:lang w:eastAsia="en-US"/>
        </w:rPr>
      </w:pPr>
      <w:r w:rsidRPr="00DE3ABD">
        <w:rPr>
          <w:rFonts w:cs="Arial"/>
          <w:lang w:eastAsia="en-US"/>
        </w:rPr>
        <w:t>must report in accordance with the Implementation Guidelines; and</w:t>
      </w:r>
    </w:p>
    <w:p w:rsidR="00AD1E59" w:rsidRPr="00DE3ABD" w:rsidRDefault="00AD1E59" w:rsidP="00D61470">
      <w:pPr>
        <w:keepLines/>
        <w:numPr>
          <w:ilvl w:val="0"/>
          <w:numId w:val="12"/>
        </w:numPr>
        <w:tabs>
          <w:tab w:val="left" w:pos="1134"/>
        </w:tabs>
        <w:spacing w:after="120"/>
        <w:ind w:left="1134"/>
        <w:jc w:val="both"/>
        <w:rPr>
          <w:rFonts w:cs="Arial"/>
          <w:lang w:eastAsia="en-US"/>
        </w:rPr>
      </w:pPr>
      <w:r w:rsidRPr="00DE3ABD">
        <w:rPr>
          <w:rFonts w:cs="Arial"/>
          <w:lang w:eastAsia="en-US"/>
        </w:rPr>
        <w:t>must (and must ensure that its subcontractors) keep records of compliance with this clause 54 and provide the Principal with such assistance, including the provision of information, as it may reasonably require in connection with it carrying out an audit of the Contractor’s compliance with this clause.</w:t>
      </w:r>
    </w:p>
    <w:p w:rsidR="00AD1E59" w:rsidRPr="00C020C9" w:rsidRDefault="00AD1E59" w:rsidP="00451E9A">
      <w:pPr>
        <w:keepLines/>
        <w:spacing w:after="120"/>
        <w:ind w:left="567"/>
        <w:jc w:val="both"/>
        <w:rPr>
          <w:b/>
          <w:lang w:eastAsia="en-US"/>
        </w:rPr>
      </w:pPr>
      <w:proofErr w:type="gramStart"/>
      <w:r w:rsidRPr="00C020C9">
        <w:rPr>
          <w:b/>
          <w:lang w:eastAsia="en-US"/>
        </w:rPr>
        <w:t>54.4</w:t>
      </w:r>
      <w:r>
        <w:rPr>
          <w:b/>
          <w:lang w:eastAsia="en-US"/>
        </w:rPr>
        <w:t xml:space="preserve">  </w:t>
      </w:r>
      <w:r w:rsidRPr="00C020C9">
        <w:rPr>
          <w:b/>
          <w:lang w:eastAsia="en-US"/>
        </w:rPr>
        <w:t>Additional</w:t>
      </w:r>
      <w:proofErr w:type="gramEnd"/>
      <w:r w:rsidRPr="00C020C9">
        <w:rPr>
          <w:b/>
          <w:lang w:eastAsia="en-US"/>
        </w:rPr>
        <w:t xml:space="preserve"> requirements for Tier 2 Contracts</w:t>
      </w:r>
    </w:p>
    <w:p w:rsidR="00AD1E59" w:rsidRPr="00DE3ABD" w:rsidRDefault="00AD1E59" w:rsidP="00451E9A">
      <w:pPr>
        <w:keepLines/>
        <w:spacing w:after="120"/>
        <w:ind w:left="567"/>
        <w:jc w:val="both"/>
        <w:outlineLvl w:val="2"/>
        <w:rPr>
          <w:rFonts w:cs="Arial"/>
          <w:lang w:eastAsia="en-US"/>
        </w:rPr>
      </w:pPr>
      <w:r w:rsidRPr="00DE3ABD">
        <w:rPr>
          <w:rFonts w:cs="Arial"/>
          <w:lang w:eastAsia="en-US"/>
        </w:rPr>
        <w:t>If this Contract is a Tier 2 Contract, the Contractor must:</w:t>
      </w:r>
    </w:p>
    <w:p w:rsidR="00AD1E59" w:rsidRPr="00DE3ABD" w:rsidRDefault="00AD1E59" w:rsidP="00D61470">
      <w:pPr>
        <w:keepLines/>
        <w:numPr>
          <w:ilvl w:val="0"/>
          <w:numId w:val="14"/>
        </w:numPr>
        <w:tabs>
          <w:tab w:val="left" w:pos="1134"/>
        </w:tabs>
        <w:spacing w:after="120"/>
        <w:ind w:left="1134"/>
        <w:jc w:val="both"/>
        <w:rPr>
          <w:rFonts w:cs="Arial"/>
          <w:lang w:eastAsia="en-US"/>
        </w:rPr>
      </w:pPr>
      <w:r w:rsidRPr="00DE3ABD">
        <w:rPr>
          <w:rFonts w:cs="Arial"/>
          <w:lang w:eastAsia="en-US"/>
        </w:rPr>
        <w:t>appoint a person to be responsible for coordination of the Workforce and Skills Development Strategy; and</w:t>
      </w:r>
    </w:p>
    <w:p w:rsidR="00AD1E59" w:rsidRPr="00DE3ABD" w:rsidRDefault="00AD1E59" w:rsidP="00D61470">
      <w:pPr>
        <w:keepLines/>
        <w:numPr>
          <w:ilvl w:val="0"/>
          <w:numId w:val="14"/>
        </w:numPr>
        <w:tabs>
          <w:tab w:val="clear" w:pos="567"/>
          <w:tab w:val="left" w:pos="1134"/>
        </w:tabs>
        <w:spacing w:after="120"/>
        <w:ind w:left="1134"/>
        <w:jc w:val="both"/>
        <w:rPr>
          <w:rFonts w:cs="Arial"/>
          <w:lang w:eastAsia="en-US"/>
        </w:rPr>
      </w:pPr>
      <w:r w:rsidRPr="00DE3ABD">
        <w:rPr>
          <w:rFonts w:cs="Arial"/>
          <w:lang w:eastAsia="en-US"/>
        </w:rPr>
        <w:t xml:space="preserve">seek to use Aboriginal owned and/or managed enterprises where possible. </w:t>
      </w:r>
    </w:p>
    <w:p w:rsidR="00AD1E59" w:rsidRPr="00C020C9" w:rsidRDefault="00AD1E59" w:rsidP="00451E9A">
      <w:pPr>
        <w:keepLines/>
        <w:spacing w:after="120"/>
        <w:ind w:left="567"/>
        <w:jc w:val="both"/>
        <w:rPr>
          <w:b/>
          <w:lang w:eastAsia="en-US"/>
        </w:rPr>
      </w:pPr>
      <w:proofErr w:type="gramStart"/>
      <w:r w:rsidRPr="00C020C9">
        <w:rPr>
          <w:b/>
          <w:lang w:eastAsia="en-US"/>
        </w:rPr>
        <w:t>54.5</w:t>
      </w:r>
      <w:r>
        <w:rPr>
          <w:b/>
          <w:lang w:eastAsia="en-US"/>
        </w:rPr>
        <w:t xml:space="preserve">  </w:t>
      </w:r>
      <w:r w:rsidRPr="00C020C9">
        <w:rPr>
          <w:b/>
          <w:lang w:eastAsia="en-US"/>
        </w:rPr>
        <w:t>Other</w:t>
      </w:r>
      <w:proofErr w:type="gramEnd"/>
    </w:p>
    <w:p w:rsidR="00AD1E59" w:rsidRPr="00DE3ABD" w:rsidRDefault="00AD1E59" w:rsidP="00451E9A">
      <w:pPr>
        <w:keepLines/>
        <w:spacing w:after="120"/>
        <w:ind w:left="567"/>
        <w:jc w:val="both"/>
        <w:outlineLvl w:val="2"/>
        <w:rPr>
          <w:rFonts w:cs="Arial"/>
          <w:lang w:eastAsia="en-US"/>
        </w:rPr>
      </w:pPr>
      <w:r w:rsidRPr="00DE3ABD">
        <w:rPr>
          <w:rFonts w:cs="Arial"/>
          <w:lang w:eastAsia="en-US"/>
        </w:rPr>
        <w:t xml:space="preserve">The Contractor must not (and must ensure that its subcontractors do not) contravene the </w:t>
      </w:r>
      <w:r w:rsidRPr="00DE3ABD">
        <w:rPr>
          <w:rFonts w:cs="Arial"/>
          <w:i/>
          <w:lang w:eastAsia="en-US"/>
        </w:rPr>
        <w:t>Privacy Act 1988</w:t>
      </w:r>
      <w:r w:rsidRPr="00DE3ABD">
        <w:rPr>
          <w:rFonts w:cs="Arial"/>
          <w:lang w:eastAsia="en-US"/>
        </w:rPr>
        <w:t xml:space="preserve"> (</w:t>
      </w:r>
      <w:proofErr w:type="spellStart"/>
      <w:r w:rsidRPr="00DE3ABD">
        <w:rPr>
          <w:rFonts w:cs="Arial"/>
          <w:lang w:eastAsia="en-US"/>
        </w:rPr>
        <w:t>Cth</w:t>
      </w:r>
      <w:proofErr w:type="spellEnd"/>
      <w:r w:rsidRPr="00DE3ABD">
        <w:rPr>
          <w:rFonts w:cs="Arial"/>
          <w:lang w:eastAsia="en-US"/>
        </w:rPr>
        <w:t>).  This may require the Contractor (or its subcontractor) to obtain a person’s consent prior to disclosing that person’s personal information in connection with this clause.</w:t>
      </w:r>
    </w:p>
    <w:p w:rsidR="00AD1E59" w:rsidRPr="00DE3ABD" w:rsidRDefault="00AD1E59" w:rsidP="00451E9A">
      <w:pPr>
        <w:keepLines/>
        <w:spacing w:after="120"/>
        <w:ind w:left="567"/>
        <w:jc w:val="both"/>
        <w:outlineLvl w:val="2"/>
        <w:rPr>
          <w:rFonts w:cs="Arial"/>
          <w:lang w:eastAsia="en-US"/>
        </w:rPr>
      </w:pPr>
      <w:r w:rsidRPr="00DE3ABD">
        <w:rPr>
          <w:rFonts w:cs="Arial"/>
          <w:lang w:eastAsia="en-US"/>
        </w:rPr>
        <w:t>Where this Contract has a Contract Value of more than $150,000, but is not a Tier 1 Contract or a Tier 2 Contract, the Contractor is encouraged (but is not required) to meet the obligations set out in clauses 54.2 and 54.3.</w:t>
      </w:r>
    </w:p>
    <w:p w:rsidR="00AD1E59" w:rsidRPr="00C020C9" w:rsidRDefault="00AD1E59" w:rsidP="00451E9A">
      <w:pPr>
        <w:keepLines/>
        <w:spacing w:after="120"/>
        <w:ind w:left="567"/>
        <w:jc w:val="both"/>
        <w:rPr>
          <w:b/>
          <w:lang w:eastAsia="en-US"/>
        </w:rPr>
      </w:pPr>
      <w:proofErr w:type="gramStart"/>
      <w:r w:rsidRPr="00C020C9">
        <w:rPr>
          <w:b/>
          <w:lang w:eastAsia="en-US"/>
        </w:rPr>
        <w:t>54.6</w:t>
      </w:r>
      <w:r>
        <w:rPr>
          <w:b/>
          <w:lang w:eastAsia="en-US"/>
        </w:rPr>
        <w:t xml:space="preserve">  </w:t>
      </w:r>
      <w:r w:rsidRPr="00C020C9">
        <w:rPr>
          <w:b/>
          <w:lang w:eastAsia="en-US"/>
        </w:rPr>
        <w:t>Definitions</w:t>
      </w:r>
      <w:proofErr w:type="gramEnd"/>
    </w:p>
    <w:p w:rsidR="00AD1E59" w:rsidRPr="00DE3ABD" w:rsidRDefault="00AD1E59" w:rsidP="00451E9A">
      <w:pPr>
        <w:keepLines/>
        <w:spacing w:after="120"/>
        <w:ind w:left="567"/>
        <w:jc w:val="both"/>
        <w:outlineLvl w:val="2"/>
        <w:rPr>
          <w:rFonts w:cs="Arial"/>
          <w:lang w:eastAsia="en-US"/>
        </w:rPr>
      </w:pPr>
      <w:r w:rsidRPr="00DE3ABD">
        <w:rPr>
          <w:rFonts w:cs="Arial"/>
          <w:lang w:eastAsia="en-US"/>
        </w:rPr>
        <w:t>For the purpose of this clause:</w:t>
      </w:r>
    </w:p>
    <w:p w:rsidR="00AD1E59" w:rsidRPr="00DE3ABD" w:rsidRDefault="00AD1E59" w:rsidP="00451E9A">
      <w:pPr>
        <w:keepLines/>
        <w:spacing w:after="120"/>
        <w:ind w:left="567"/>
        <w:jc w:val="both"/>
        <w:outlineLvl w:val="2"/>
        <w:rPr>
          <w:rFonts w:cs="Arial"/>
          <w:lang w:eastAsia="en-US"/>
        </w:rPr>
      </w:pPr>
      <w:r w:rsidRPr="00DE3ABD">
        <w:rPr>
          <w:rFonts w:cs="Arial"/>
          <w:lang w:eastAsia="en-US"/>
        </w:rPr>
        <w:t xml:space="preserve">‘Aboriginal person’ means a person who identifies as being Aboriginal and/or is considered by members of his or her community as being Aboriginal. This definition includes Torres Strait Islander people;  </w:t>
      </w:r>
    </w:p>
    <w:p w:rsidR="00AD1E59" w:rsidRPr="00DE3ABD" w:rsidRDefault="00AD1E59" w:rsidP="00451E9A">
      <w:pPr>
        <w:keepLines/>
        <w:spacing w:after="120"/>
        <w:ind w:left="567"/>
        <w:jc w:val="both"/>
        <w:outlineLvl w:val="2"/>
        <w:rPr>
          <w:rFonts w:cs="Arial"/>
          <w:lang w:eastAsia="en-US"/>
        </w:rPr>
      </w:pPr>
      <w:r w:rsidRPr="00DE3ABD">
        <w:rPr>
          <w:rFonts w:cs="Arial"/>
          <w:lang w:eastAsia="en-US"/>
        </w:rPr>
        <w:t xml:space="preserve">‘Apprentice/Trainee’ means a person (who may be either an apprentice or a trainee) undertaking training in a trade or declared vocation under a training contract as provided for in the </w:t>
      </w:r>
      <w:r w:rsidRPr="00DE3ABD">
        <w:rPr>
          <w:rFonts w:cs="Arial"/>
          <w:i/>
          <w:lang w:eastAsia="en-US"/>
        </w:rPr>
        <w:t>Training and Skills Development Act 2008</w:t>
      </w:r>
      <w:r w:rsidRPr="00DE3ABD">
        <w:rPr>
          <w:rFonts w:cs="Arial"/>
          <w:lang w:eastAsia="en-US"/>
        </w:rPr>
        <w:t xml:space="preserve"> (SA) whether on a full-time or part-time basis;</w:t>
      </w:r>
    </w:p>
    <w:p w:rsidR="00AD1E59" w:rsidRPr="00DE3ABD" w:rsidRDefault="00AD1E59" w:rsidP="00451E9A">
      <w:pPr>
        <w:keepLines/>
        <w:spacing w:after="120"/>
        <w:ind w:left="567"/>
        <w:jc w:val="both"/>
        <w:outlineLvl w:val="2"/>
        <w:rPr>
          <w:rFonts w:cs="Arial"/>
          <w:lang w:eastAsia="en-US"/>
        </w:rPr>
      </w:pPr>
      <w:r w:rsidRPr="00DE3ABD">
        <w:rPr>
          <w:rFonts w:cs="Arial"/>
          <w:lang w:eastAsia="en-US"/>
        </w:rPr>
        <w:t>‘Building Contract’ means a contract for construction of residential, commercial, industrial or institutional facilities;</w:t>
      </w:r>
    </w:p>
    <w:p w:rsidR="00AD1E59" w:rsidRPr="00DE3ABD" w:rsidRDefault="00AD1E59" w:rsidP="00451E9A">
      <w:pPr>
        <w:keepLines/>
        <w:spacing w:after="120"/>
        <w:ind w:left="567"/>
        <w:jc w:val="both"/>
        <w:outlineLvl w:val="2"/>
        <w:rPr>
          <w:rFonts w:cs="Arial"/>
          <w:lang w:eastAsia="en-US"/>
        </w:rPr>
      </w:pPr>
      <w:r w:rsidRPr="00DE3ABD">
        <w:rPr>
          <w:rFonts w:cs="Arial"/>
          <w:lang w:eastAsia="en-US"/>
        </w:rPr>
        <w:t>‘Building Work’ means any work required to be done by the Contractor under the Contract in connection with the construction of residential, commercial, industrial or institutional facilities;</w:t>
      </w:r>
    </w:p>
    <w:p w:rsidR="00AD1E59" w:rsidRPr="00DE3ABD" w:rsidRDefault="00AD1E59" w:rsidP="00451E9A">
      <w:pPr>
        <w:keepLines/>
        <w:spacing w:after="120"/>
        <w:ind w:left="567"/>
        <w:jc w:val="both"/>
        <w:outlineLvl w:val="2"/>
        <w:rPr>
          <w:rFonts w:cs="Arial"/>
          <w:lang w:eastAsia="en-US"/>
        </w:rPr>
      </w:pPr>
      <w:r w:rsidRPr="00DE3ABD">
        <w:rPr>
          <w:rFonts w:cs="Arial"/>
          <w:lang w:eastAsia="en-US"/>
        </w:rPr>
        <w:t>‘Business Day’ means any day other than a Saturday, Sunday or public holiday in South Australia;</w:t>
      </w:r>
    </w:p>
    <w:p w:rsidR="00AD1E59" w:rsidRPr="00DE3ABD" w:rsidRDefault="00AD1E59" w:rsidP="00451E9A">
      <w:pPr>
        <w:keepLines/>
        <w:spacing w:after="120"/>
        <w:ind w:left="567"/>
        <w:jc w:val="both"/>
        <w:outlineLvl w:val="2"/>
        <w:rPr>
          <w:rFonts w:cs="Arial"/>
          <w:lang w:eastAsia="en-US"/>
        </w:rPr>
      </w:pPr>
      <w:r w:rsidRPr="00DE3ABD">
        <w:rPr>
          <w:rFonts w:cs="Arial"/>
          <w:lang w:eastAsia="en-US"/>
        </w:rPr>
        <w:t>‘Cadet’ means a person undertaking tertiary or post-graduate study linked to paid employment with the Contractor (or its subcontractor), provided that both the person’s employment and study are linked to the building and civil construction industry (for example, employment and training in civil engineering, structural engineering, mechanic engineering, architecture, surveying or construction management);</w:t>
      </w:r>
    </w:p>
    <w:p w:rsidR="00AD1E59" w:rsidRPr="00DE3ABD" w:rsidRDefault="00AD1E59" w:rsidP="00451E9A">
      <w:pPr>
        <w:keepLines/>
        <w:spacing w:after="120"/>
        <w:ind w:left="567"/>
        <w:jc w:val="both"/>
        <w:outlineLvl w:val="2"/>
        <w:rPr>
          <w:rFonts w:cs="Arial"/>
          <w:lang w:eastAsia="en-US"/>
        </w:rPr>
      </w:pPr>
      <w:r w:rsidRPr="00DE3ABD">
        <w:rPr>
          <w:rFonts w:cs="Arial"/>
          <w:lang w:eastAsia="en-US"/>
        </w:rPr>
        <w:t>‘</w:t>
      </w:r>
      <w:proofErr w:type="spellStart"/>
      <w:r w:rsidRPr="00DE3ABD">
        <w:rPr>
          <w:rFonts w:cs="Arial"/>
          <w:lang w:eastAsia="en-US"/>
        </w:rPr>
        <w:t>CITB</w:t>
      </w:r>
      <w:proofErr w:type="spellEnd"/>
      <w:r w:rsidRPr="00DE3ABD">
        <w:rPr>
          <w:rFonts w:cs="Arial"/>
          <w:lang w:eastAsia="en-US"/>
        </w:rPr>
        <w:t>’ means the Construction Industry Training Board;</w:t>
      </w:r>
    </w:p>
    <w:p w:rsidR="00AD1E59" w:rsidRPr="00DE3ABD" w:rsidRDefault="00AD1E59" w:rsidP="00451E9A">
      <w:pPr>
        <w:keepLines/>
        <w:spacing w:after="120"/>
        <w:ind w:left="567"/>
        <w:jc w:val="both"/>
        <w:outlineLvl w:val="2"/>
        <w:rPr>
          <w:rFonts w:cs="Arial"/>
          <w:lang w:eastAsia="en-US"/>
        </w:rPr>
      </w:pPr>
      <w:r w:rsidRPr="00DE3ABD">
        <w:rPr>
          <w:rFonts w:cs="Arial"/>
          <w:lang w:eastAsia="en-US"/>
        </w:rPr>
        <w:t>‘Civil Construction Contract’ means a contract for construction of earthworks, road works, rail works pilings, power stations, dams, drainage or other water resource management works;</w:t>
      </w:r>
    </w:p>
    <w:p w:rsidR="00AD1E59" w:rsidRPr="00DE3ABD" w:rsidRDefault="00AD1E59" w:rsidP="00451E9A">
      <w:pPr>
        <w:keepLines/>
        <w:spacing w:after="120"/>
        <w:ind w:left="567"/>
        <w:jc w:val="both"/>
        <w:outlineLvl w:val="2"/>
        <w:rPr>
          <w:rFonts w:cs="Arial"/>
          <w:lang w:eastAsia="en-US"/>
        </w:rPr>
      </w:pPr>
      <w:r w:rsidRPr="00DE3ABD">
        <w:rPr>
          <w:rFonts w:cs="Arial"/>
          <w:lang w:eastAsia="en-US"/>
        </w:rPr>
        <w:t>‘Civil Construction Work’ means any work required to be done by the Contractor under the Contract in connection with the construction of earthworks, road works, rail works pilings, power stations, dams, drainage or other water resource management works;</w:t>
      </w:r>
    </w:p>
    <w:p w:rsidR="00AD1E59" w:rsidRPr="00DE3ABD" w:rsidRDefault="00AD1E59" w:rsidP="00451E9A">
      <w:pPr>
        <w:keepLines/>
        <w:spacing w:after="120"/>
        <w:ind w:left="567"/>
        <w:jc w:val="both"/>
        <w:outlineLvl w:val="2"/>
        <w:rPr>
          <w:rFonts w:cs="Arial"/>
          <w:lang w:eastAsia="en-US"/>
        </w:rPr>
      </w:pPr>
      <w:r w:rsidRPr="00DE3ABD">
        <w:rPr>
          <w:rFonts w:cs="Arial"/>
          <w:lang w:eastAsia="en-US"/>
        </w:rPr>
        <w:t>‘Contract Duration’ means the period commencing on the date of commencement of the Contract and ending on the Date of Practical Completion;</w:t>
      </w:r>
    </w:p>
    <w:p w:rsidR="00AD1E59" w:rsidRPr="00DE3ABD" w:rsidRDefault="00AD1E59" w:rsidP="00451E9A">
      <w:pPr>
        <w:keepLines/>
        <w:spacing w:after="120"/>
        <w:ind w:left="567"/>
        <w:jc w:val="both"/>
        <w:outlineLvl w:val="2"/>
        <w:rPr>
          <w:rFonts w:cs="Arial"/>
          <w:lang w:eastAsia="en-US"/>
        </w:rPr>
      </w:pPr>
      <w:r w:rsidRPr="00DE3ABD">
        <w:rPr>
          <w:rFonts w:cs="Arial"/>
          <w:lang w:eastAsia="en-US"/>
        </w:rPr>
        <w:t>‘Contract Value’ and ‘Contract Price’ both mean:</w:t>
      </w:r>
    </w:p>
    <w:p w:rsidR="00AD1E59" w:rsidRPr="00DE3ABD" w:rsidRDefault="00AD1E59" w:rsidP="00D61470">
      <w:pPr>
        <w:keepLines/>
        <w:numPr>
          <w:ilvl w:val="0"/>
          <w:numId w:val="31"/>
        </w:numPr>
        <w:tabs>
          <w:tab w:val="clear" w:pos="567"/>
          <w:tab w:val="left" w:pos="1134"/>
        </w:tabs>
        <w:spacing w:after="120"/>
        <w:ind w:left="1134"/>
        <w:jc w:val="both"/>
        <w:rPr>
          <w:rFonts w:cs="Arial"/>
          <w:lang w:eastAsia="en-US"/>
        </w:rPr>
      </w:pPr>
      <w:r w:rsidRPr="00DE3ABD">
        <w:rPr>
          <w:rFonts w:cs="Arial"/>
          <w:lang w:eastAsia="en-US"/>
        </w:rPr>
        <w:t>the lump sum price; or</w:t>
      </w:r>
    </w:p>
    <w:p w:rsidR="00AD1E59" w:rsidRPr="00DE3ABD" w:rsidRDefault="00AD1E59" w:rsidP="00D61470">
      <w:pPr>
        <w:keepLines/>
        <w:numPr>
          <w:ilvl w:val="0"/>
          <w:numId w:val="31"/>
        </w:numPr>
        <w:tabs>
          <w:tab w:val="clear" w:pos="567"/>
          <w:tab w:val="left" w:pos="1134"/>
        </w:tabs>
        <w:spacing w:after="120"/>
        <w:ind w:left="1134"/>
        <w:jc w:val="both"/>
        <w:rPr>
          <w:rFonts w:cs="Arial"/>
          <w:lang w:eastAsia="en-US"/>
        </w:rPr>
      </w:pPr>
      <w:r w:rsidRPr="00DE3ABD">
        <w:rPr>
          <w:rFonts w:cs="Arial"/>
          <w:lang w:eastAsia="en-US"/>
        </w:rPr>
        <w:t>the sum resulting from calculating the products of the rates and corresponding quantities in the Schedule of Rates; or</w:t>
      </w:r>
    </w:p>
    <w:p w:rsidR="00AD1E59" w:rsidRPr="00DE3ABD" w:rsidRDefault="00AD1E59" w:rsidP="00D61470">
      <w:pPr>
        <w:keepLines/>
        <w:numPr>
          <w:ilvl w:val="0"/>
          <w:numId w:val="31"/>
        </w:numPr>
        <w:tabs>
          <w:tab w:val="clear" w:pos="567"/>
          <w:tab w:val="left" w:pos="1134"/>
        </w:tabs>
        <w:spacing w:after="120"/>
        <w:ind w:left="1134"/>
        <w:jc w:val="both"/>
        <w:rPr>
          <w:rFonts w:cs="Arial"/>
          <w:lang w:eastAsia="en-US"/>
        </w:rPr>
      </w:pPr>
      <w:r w:rsidRPr="00DE3ABD">
        <w:rPr>
          <w:rFonts w:cs="Arial"/>
          <w:lang w:eastAsia="en-US"/>
        </w:rPr>
        <w:t>where both lump sum and schedule of rates apply, the aggregate of the sums referred to in (a) and (b); or</w:t>
      </w:r>
    </w:p>
    <w:p w:rsidR="00AD1E59" w:rsidRPr="00DE3ABD" w:rsidRDefault="00AD1E59" w:rsidP="00D61470">
      <w:pPr>
        <w:keepLines/>
        <w:numPr>
          <w:ilvl w:val="0"/>
          <w:numId w:val="31"/>
        </w:numPr>
        <w:tabs>
          <w:tab w:val="clear" w:pos="567"/>
          <w:tab w:val="left" w:pos="1134"/>
        </w:tabs>
        <w:spacing w:after="120"/>
        <w:ind w:left="1134"/>
        <w:jc w:val="both"/>
        <w:rPr>
          <w:rFonts w:cs="Arial"/>
          <w:lang w:eastAsia="en-US"/>
        </w:rPr>
      </w:pPr>
      <w:r w:rsidRPr="00DE3ABD">
        <w:rPr>
          <w:rFonts w:cs="Arial"/>
          <w:lang w:eastAsia="en-US"/>
        </w:rPr>
        <w:t>the anticipated Guaranteed Construction Sum, Guaranteed Maximum Price or Target Construction Sum together with management fees and all overheads at the time of acceptance of the tender as agreed by the parties; or</w:t>
      </w:r>
    </w:p>
    <w:p w:rsidR="00AD1E59" w:rsidRPr="00DE3ABD" w:rsidRDefault="00AD1E59" w:rsidP="00D61470">
      <w:pPr>
        <w:keepLines/>
        <w:numPr>
          <w:ilvl w:val="0"/>
          <w:numId w:val="31"/>
        </w:numPr>
        <w:tabs>
          <w:tab w:val="clear" w:pos="567"/>
          <w:tab w:val="left" w:pos="1134"/>
        </w:tabs>
        <w:spacing w:after="120"/>
        <w:ind w:left="1134"/>
        <w:jc w:val="both"/>
        <w:rPr>
          <w:rFonts w:cs="Arial"/>
          <w:lang w:eastAsia="en-US"/>
        </w:rPr>
      </w:pPr>
      <w:r w:rsidRPr="00DE3ABD">
        <w:rPr>
          <w:rFonts w:cs="Arial"/>
          <w:lang w:eastAsia="en-US"/>
        </w:rPr>
        <w:t xml:space="preserve">if none of the above is applicable, the amount agreed by the parties as the nominal price being an amount likely to approximate the total moneys likely to be payable to the Contractor under the contract,  </w:t>
      </w:r>
    </w:p>
    <w:p w:rsidR="00AD1E59" w:rsidRPr="00DE3ABD" w:rsidRDefault="00AD1E59" w:rsidP="00451E9A">
      <w:pPr>
        <w:keepLines/>
        <w:tabs>
          <w:tab w:val="left" w:pos="1134"/>
        </w:tabs>
        <w:spacing w:after="120"/>
        <w:ind w:left="567"/>
        <w:jc w:val="both"/>
        <w:rPr>
          <w:rFonts w:cs="Arial"/>
          <w:lang w:eastAsia="en-US"/>
        </w:rPr>
      </w:pPr>
      <w:r w:rsidRPr="00DE3ABD">
        <w:rPr>
          <w:rFonts w:cs="Arial"/>
          <w:lang w:eastAsia="en-US"/>
        </w:rPr>
        <w:t>excluding GST;</w:t>
      </w:r>
    </w:p>
    <w:p w:rsidR="00AD1E59" w:rsidRPr="00DE3ABD" w:rsidRDefault="00AD1E59" w:rsidP="00451E9A">
      <w:pPr>
        <w:keepLines/>
        <w:tabs>
          <w:tab w:val="left" w:pos="1134"/>
        </w:tabs>
        <w:spacing w:after="120"/>
        <w:ind w:left="567"/>
        <w:jc w:val="both"/>
        <w:rPr>
          <w:rFonts w:cs="Arial"/>
          <w:lang w:eastAsia="en-US"/>
        </w:rPr>
      </w:pPr>
      <w:r w:rsidRPr="00DE3ABD">
        <w:rPr>
          <w:rFonts w:cs="Arial"/>
          <w:lang w:eastAsia="en-US"/>
        </w:rPr>
        <w:t>‘Implementation Guidelines’ has the meaning given to it in clause 54.3(a);</w:t>
      </w:r>
    </w:p>
    <w:p w:rsidR="00AD1E59" w:rsidRPr="00DE3ABD" w:rsidRDefault="00AD1E59" w:rsidP="00451E9A">
      <w:pPr>
        <w:keepLines/>
        <w:tabs>
          <w:tab w:val="left" w:pos="1134"/>
        </w:tabs>
        <w:spacing w:after="120"/>
        <w:ind w:left="567"/>
        <w:jc w:val="both"/>
        <w:rPr>
          <w:rFonts w:cs="Arial"/>
          <w:lang w:eastAsia="en-US"/>
        </w:rPr>
      </w:pPr>
      <w:r w:rsidRPr="00DE3ABD">
        <w:rPr>
          <w:rFonts w:cs="Arial"/>
          <w:lang w:eastAsia="en-US"/>
        </w:rPr>
        <w:t>‘Local Person With Barriers to Employment’ means any person residing in South Australia who is unemployed at the time of commencing employment with the Contractor (or its subcontractor).  A Local Person with Barriers to Employment includes a person who is:</w:t>
      </w:r>
    </w:p>
    <w:p w:rsidR="00AD1E59" w:rsidRPr="00DE3ABD" w:rsidRDefault="00AD1E59" w:rsidP="00D61470">
      <w:pPr>
        <w:keepLines/>
        <w:numPr>
          <w:ilvl w:val="0"/>
          <w:numId w:val="15"/>
        </w:numPr>
        <w:tabs>
          <w:tab w:val="clear" w:pos="567"/>
          <w:tab w:val="left" w:pos="1134"/>
        </w:tabs>
        <w:spacing w:after="120"/>
        <w:ind w:left="1134"/>
        <w:jc w:val="both"/>
        <w:rPr>
          <w:rFonts w:cs="Arial"/>
          <w:lang w:eastAsia="en-US"/>
        </w:rPr>
      </w:pPr>
      <w:r w:rsidRPr="00DE3ABD">
        <w:rPr>
          <w:rFonts w:cs="Arial"/>
          <w:lang w:eastAsia="en-US"/>
        </w:rPr>
        <w:t xml:space="preserve">registered with Centrelink or a Job Services Australia provider; </w:t>
      </w:r>
    </w:p>
    <w:p w:rsidR="00AD1E59" w:rsidRPr="00DE3ABD" w:rsidRDefault="00AD1E59" w:rsidP="00D61470">
      <w:pPr>
        <w:keepLines/>
        <w:numPr>
          <w:ilvl w:val="0"/>
          <w:numId w:val="15"/>
        </w:numPr>
        <w:tabs>
          <w:tab w:val="clear" w:pos="567"/>
          <w:tab w:val="left" w:pos="1134"/>
        </w:tabs>
        <w:spacing w:after="120"/>
        <w:ind w:left="1134"/>
        <w:jc w:val="both"/>
        <w:rPr>
          <w:rFonts w:cs="Arial"/>
          <w:lang w:eastAsia="en-US"/>
        </w:rPr>
      </w:pPr>
      <w:r w:rsidRPr="00DE3ABD">
        <w:rPr>
          <w:rFonts w:cs="Arial"/>
          <w:lang w:eastAsia="en-US"/>
        </w:rPr>
        <w:t>registered with the Disability Employment Network;</w:t>
      </w:r>
    </w:p>
    <w:p w:rsidR="00AD1E59" w:rsidRPr="00DE3ABD" w:rsidRDefault="00AD1E59" w:rsidP="00D61470">
      <w:pPr>
        <w:keepLines/>
        <w:numPr>
          <w:ilvl w:val="0"/>
          <w:numId w:val="15"/>
        </w:numPr>
        <w:tabs>
          <w:tab w:val="clear" w:pos="567"/>
          <w:tab w:val="left" w:pos="1134"/>
        </w:tabs>
        <w:spacing w:after="120"/>
        <w:ind w:left="1134"/>
        <w:jc w:val="both"/>
        <w:rPr>
          <w:rFonts w:cs="Arial"/>
          <w:lang w:eastAsia="en-US"/>
        </w:rPr>
      </w:pPr>
      <w:r w:rsidRPr="00DE3ABD">
        <w:rPr>
          <w:rFonts w:cs="Arial"/>
          <w:lang w:eastAsia="en-US"/>
        </w:rPr>
        <w:t>a skilled migrant job seeker holding a General Skilled Migrant visa;</w:t>
      </w:r>
    </w:p>
    <w:p w:rsidR="00AD1E59" w:rsidRPr="00DE3ABD" w:rsidRDefault="00AD1E59" w:rsidP="00D61470">
      <w:pPr>
        <w:keepLines/>
        <w:numPr>
          <w:ilvl w:val="0"/>
          <w:numId w:val="15"/>
        </w:numPr>
        <w:tabs>
          <w:tab w:val="clear" w:pos="567"/>
          <w:tab w:val="left" w:pos="1134"/>
        </w:tabs>
        <w:spacing w:after="120"/>
        <w:ind w:left="1134"/>
        <w:jc w:val="both"/>
        <w:rPr>
          <w:rFonts w:cs="Arial"/>
          <w:lang w:eastAsia="en-US"/>
        </w:rPr>
      </w:pPr>
      <w:r w:rsidRPr="00DE3ABD">
        <w:rPr>
          <w:rFonts w:cs="Arial"/>
          <w:lang w:eastAsia="en-US"/>
        </w:rPr>
        <w:t>a participant in a South Australia Works program (being the initiative of the South Australian Government which links people with skills and jobs through a range of learning, training and work programs).</w:t>
      </w:r>
    </w:p>
    <w:p w:rsidR="00AD1E59" w:rsidRPr="00DE3ABD" w:rsidRDefault="00AD1E59" w:rsidP="00451E9A">
      <w:pPr>
        <w:keepLines/>
        <w:spacing w:after="120"/>
        <w:ind w:left="567"/>
        <w:jc w:val="both"/>
        <w:outlineLvl w:val="2"/>
        <w:rPr>
          <w:rFonts w:cs="Arial"/>
          <w:lang w:eastAsia="en-US"/>
        </w:rPr>
      </w:pPr>
      <w:r w:rsidRPr="00DE3ABD">
        <w:rPr>
          <w:rFonts w:cs="Arial"/>
          <w:lang w:eastAsia="en-US"/>
        </w:rPr>
        <w:t>A person maintains his or her status as a Local Person with Barriers to Employment for 12 months from the commencement of employment with the Contractor or subcontractor (as the case may be);</w:t>
      </w:r>
    </w:p>
    <w:p w:rsidR="00AD1E59" w:rsidRPr="00DE3ABD" w:rsidRDefault="00AD1E59" w:rsidP="00451E9A">
      <w:pPr>
        <w:keepLines/>
        <w:spacing w:after="120"/>
        <w:ind w:left="567"/>
        <w:jc w:val="both"/>
        <w:outlineLvl w:val="2"/>
        <w:rPr>
          <w:rFonts w:cs="Arial"/>
          <w:lang w:eastAsia="en-US"/>
        </w:rPr>
      </w:pPr>
      <w:r w:rsidRPr="00DE3ABD">
        <w:rPr>
          <w:rFonts w:cs="Arial"/>
          <w:lang w:eastAsia="en-US"/>
        </w:rPr>
        <w:t xml:space="preserve">‘On-site Hour’ means an hour of work performed by a person on the Site; </w:t>
      </w:r>
    </w:p>
    <w:p w:rsidR="00AD1E59" w:rsidRPr="00DE3ABD" w:rsidRDefault="00AD1E59" w:rsidP="00451E9A">
      <w:pPr>
        <w:keepLines/>
        <w:spacing w:after="120"/>
        <w:ind w:left="567"/>
        <w:jc w:val="both"/>
        <w:outlineLvl w:val="2"/>
        <w:rPr>
          <w:rFonts w:cs="Arial"/>
          <w:lang w:eastAsia="en-US"/>
        </w:rPr>
      </w:pPr>
      <w:r w:rsidRPr="00DE3ABD">
        <w:rPr>
          <w:rFonts w:cs="Arial"/>
          <w:lang w:eastAsia="en-US"/>
        </w:rPr>
        <w:t>‘Target Group’ has the meaning given to it in clause 54.1;</w:t>
      </w:r>
    </w:p>
    <w:p w:rsidR="00AD1E59" w:rsidRPr="00DE3ABD" w:rsidRDefault="00AD1E59" w:rsidP="00451E9A">
      <w:pPr>
        <w:keepLines/>
        <w:spacing w:after="120"/>
        <w:ind w:left="567"/>
        <w:jc w:val="both"/>
        <w:outlineLvl w:val="2"/>
        <w:rPr>
          <w:rFonts w:cs="Arial"/>
          <w:lang w:eastAsia="en-US"/>
        </w:rPr>
      </w:pPr>
      <w:r w:rsidRPr="00DE3ABD">
        <w:rPr>
          <w:rFonts w:cs="Arial"/>
          <w:lang w:eastAsia="en-US"/>
        </w:rPr>
        <w:t>‘Target Group Component’ has the meaning given to it in clause 54.2(a);</w:t>
      </w:r>
    </w:p>
    <w:p w:rsidR="00AD1E59" w:rsidRPr="00DE3ABD" w:rsidRDefault="00AD1E59" w:rsidP="00451E9A">
      <w:pPr>
        <w:keepLines/>
        <w:spacing w:after="120"/>
        <w:ind w:left="567"/>
        <w:jc w:val="both"/>
        <w:outlineLvl w:val="2"/>
        <w:rPr>
          <w:rFonts w:cs="Arial"/>
          <w:lang w:eastAsia="en-US"/>
        </w:rPr>
      </w:pPr>
      <w:r w:rsidRPr="00DE3ABD">
        <w:rPr>
          <w:rFonts w:cs="Arial"/>
          <w:lang w:eastAsia="en-US"/>
        </w:rPr>
        <w:t>‘Target Hours’ has the meaning given to it in clause 54.2(b);</w:t>
      </w:r>
    </w:p>
    <w:p w:rsidR="00AD1E59" w:rsidRPr="00DE3ABD" w:rsidRDefault="00AD1E59" w:rsidP="00451E9A">
      <w:pPr>
        <w:keepLines/>
        <w:spacing w:after="120"/>
        <w:ind w:left="567"/>
        <w:jc w:val="both"/>
        <w:outlineLvl w:val="2"/>
        <w:rPr>
          <w:rFonts w:cs="Arial"/>
          <w:lang w:eastAsia="en-US"/>
        </w:rPr>
      </w:pPr>
      <w:r w:rsidRPr="00DE3ABD">
        <w:rPr>
          <w:rFonts w:cs="Arial"/>
          <w:lang w:eastAsia="en-US"/>
        </w:rPr>
        <w:t>‘Tier 1 Contract’ means a contract with a Contract Value between $5,000,000 and $50,000,000 (both inclusive) and a Contract Duration of six months or more;</w:t>
      </w:r>
    </w:p>
    <w:p w:rsidR="00AD1E59" w:rsidRPr="00DE3ABD" w:rsidRDefault="00AD1E59" w:rsidP="00451E9A">
      <w:pPr>
        <w:keepLines/>
        <w:spacing w:after="120"/>
        <w:ind w:left="567"/>
        <w:jc w:val="both"/>
        <w:outlineLvl w:val="2"/>
        <w:rPr>
          <w:rFonts w:cs="Arial"/>
          <w:lang w:eastAsia="en-US"/>
        </w:rPr>
      </w:pPr>
      <w:r w:rsidRPr="00DE3ABD">
        <w:rPr>
          <w:rFonts w:cs="Arial"/>
          <w:lang w:eastAsia="en-US"/>
        </w:rPr>
        <w:t>‘Tier 2 Contract’ means a contract with a Contract Value greater than $50,000,000 and a Contract Duration of six months or more;</w:t>
      </w:r>
    </w:p>
    <w:p w:rsidR="00AD1E59" w:rsidRPr="00DE3ABD" w:rsidRDefault="00AD1E59" w:rsidP="00451E9A">
      <w:pPr>
        <w:keepLines/>
        <w:spacing w:after="120"/>
        <w:ind w:left="567"/>
        <w:jc w:val="both"/>
        <w:outlineLvl w:val="2"/>
        <w:rPr>
          <w:rFonts w:cs="Arial"/>
          <w:lang w:eastAsia="en-US"/>
        </w:rPr>
      </w:pPr>
      <w:r w:rsidRPr="00DE3ABD">
        <w:rPr>
          <w:rFonts w:cs="Arial"/>
          <w:lang w:eastAsia="en-US"/>
        </w:rPr>
        <w:t>‘Total Contract Hours’ means:</w:t>
      </w:r>
    </w:p>
    <w:p w:rsidR="00AD1E59" w:rsidRPr="00DE3ABD" w:rsidRDefault="00AD1E59" w:rsidP="00D61470">
      <w:pPr>
        <w:keepLines/>
        <w:numPr>
          <w:ilvl w:val="0"/>
          <w:numId w:val="32"/>
        </w:numPr>
        <w:tabs>
          <w:tab w:val="clear" w:pos="567"/>
          <w:tab w:val="left" w:pos="1134"/>
        </w:tabs>
        <w:spacing w:after="120"/>
        <w:ind w:left="1134"/>
        <w:jc w:val="both"/>
        <w:rPr>
          <w:rFonts w:cs="Arial"/>
          <w:lang w:eastAsia="en-US"/>
        </w:rPr>
      </w:pPr>
      <w:r w:rsidRPr="00DE3ABD">
        <w:rPr>
          <w:rFonts w:cs="Arial"/>
          <w:lang w:eastAsia="en-US"/>
        </w:rPr>
        <w:t>the number of hours approved in writing by the Principal as representing the estimated total labour hours required to execute the work under the Contract; or</w:t>
      </w:r>
    </w:p>
    <w:p w:rsidR="00AD1E59" w:rsidRPr="00DE3ABD" w:rsidRDefault="00AD1E59" w:rsidP="00D61470">
      <w:pPr>
        <w:keepLines/>
        <w:numPr>
          <w:ilvl w:val="0"/>
          <w:numId w:val="32"/>
        </w:numPr>
        <w:tabs>
          <w:tab w:val="clear" w:pos="567"/>
          <w:tab w:val="left" w:pos="1134"/>
        </w:tabs>
        <w:spacing w:after="120"/>
        <w:ind w:left="1134"/>
        <w:jc w:val="both"/>
        <w:rPr>
          <w:rFonts w:cs="Arial"/>
          <w:lang w:eastAsia="en-US"/>
        </w:rPr>
      </w:pPr>
      <w:r w:rsidRPr="00DE3ABD">
        <w:rPr>
          <w:rFonts w:cs="Arial"/>
          <w:lang w:eastAsia="en-US"/>
        </w:rPr>
        <w:t>in the absence of an approval under the preceding paragraph, the estimated total labour hours required to execute the work under the Contract, determined using the following formula:</w:t>
      </w:r>
    </w:p>
    <w:p w:rsidR="00AD1E59" w:rsidRPr="00DE3ABD" w:rsidRDefault="00AD1E59" w:rsidP="00D61470">
      <w:pPr>
        <w:keepLines/>
        <w:numPr>
          <w:ilvl w:val="0"/>
          <w:numId w:val="33"/>
        </w:numPr>
        <w:tabs>
          <w:tab w:val="clear" w:pos="567"/>
          <w:tab w:val="num" w:pos="1701"/>
        </w:tabs>
        <w:spacing w:after="120"/>
        <w:jc w:val="both"/>
        <w:rPr>
          <w:rFonts w:cs="Arial"/>
          <w:lang w:eastAsia="en-US"/>
        </w:rPr>
      </w:pPr>
      <w:r w:rsidRPr="00DE3ABD">
        <w:rPr>
          <w:rFonts w:cs="Arial"/>
          <w:lang w:eastAsia="en-US"/>
        </w:rPr>
        <w:t>if the Contract is a Building Contract:</w:t>
      </w:r>
    </w:p>
    <w:p w:rsidR="00AD1E59" w:rsidRPr="00DE3ABD" w:rsidRDefault="00AD1E59" w:rsidP="00451E9A">
      <w:pPr>
        <w:keepLines/>
        <w:tabs>
          <w:tab w:val="left" w:pos="720"/>
          <w:tab w:val="left" w:pos="4253"/>
        </w:tabs>
        <w:spacing w:after="120"/>
        <w:ind w:left="1701"/>
        <w:jc w:val="both"/>
        <w:rPr>
          <w:rFonts w:cs="Arial"/>
          <w:lang w:eastAsia="en-US"/>
        </w:rPr>
      </w:pPr>
      <w:r w:rsidRPr="00DE3ABD">
        <w:rPr>
          <w:rFonts w:cs="Arial"/>
          <w:lang w:eastAsia="en-US"/>
        </w:rPr>
        <w:t>Total Contract Hours =</w:t>
      </w:r>
      <w:r w:rsidRPr="00DE3ABD">
        <w:rPr>
          <w:rFonts w:cs="Arial"/>
          <w:lang w:eastAsia="en-US"/>
        </w:rPr>
        <w:tab/>
        <w:t xml:space="preserve">(Contract Value x 0.3)/42; </w:t>
      </w:r>
    </w:p>
    <w:p w:rsidR="00AD1E59" w:rsidRPr="00DE3ABD" w:rsidRDefault="00AD1E59" w:rsidP="00D61470">
      <w:pPr>
        <w:keepLines/>
        <w:numPr>
          <w:ilvl w:val="0"/>
          <w:numId w:val="33"/>
        </w:numPr>
        <w:tabs>
          <w:tab w:val="clear" w:pos="567"/>
          <w:tab w:val="num" w:pos="1701"/>
        </w:tabs>
        <w:spacing w:after="120"/>
        <w:jc w:val="both"/>
        <w:rPr>
          <w:rFonts w:cs="Arial"/>
          <w:lang w:eastAsia="en-US"/>
        </w:rPr>
      </w:pPr>
      <w:r w:rsidRPr="00DE3ABD">
        <w:rPr>
          <w:rFonts w:cs="Arial"/>
          <w:lang w:eastAsia="en-US"/>
        </w:rPr>
        <w:t>if the Contract is a Civil Construction Contract:</w:t>
      </w:r>
    </w:p>
    <w:p w:rsidR="00AD1E59" w:rsidRPr="00DE3ABD" w:rsidRDefault="00AD1E59" w:rsidP="00451E9A">
      <w:pPr>
        <w:keepLines/>
        <w:tabs>
          <w:tab w:val="left" w:pos="4253"/>
        </w:tabs>
        <w:spacing w:after="120"/>
        <w:ind w:left="1701"/>
        <w:jc w:val="both"/>
        <w:rPr>
          <w:rFonts w:cs="Arial"/>
          <w:lang w:eastAsia="en-US"/>
        </w:rPr>
      </w:pPr>
      <w:r w:rsidRPr="00DE3ABD">
        <w:rPr>
          <w:rFonts w:cs="Arial"/>
          <w:lang w:eastAsia="en-US"/>
        </w:rPr>
        <w:t>Total Contract Hours =</w:t>
      </w:r>
      <w:r w:rsidRPr="00DE3ABD">
        <w:rPr>
          <w:rFonts w:cs="Arial"/>
          <w:lang w:eastAsia="en-US"/>
        </w:rPr>
        <w:tab/>
        <w:t>(Contract Value x 0.15)/42; or</w:t>
      </w:r>
    </w:p>
    <w:p w:rsidR="00AD1E59" w:rsidRPr="00DE3ABD" w:rsidRDefault="00AD1E59" w:rsidP="00D61470">
      <w:pPr>
        <w:keepLines/>
        <w:numPr>
          <w:ilvl w:val="0"/>
          <w:numId w:val="33"/>
        </w:numPr>
        <w:tabs>
          <w:tab w:val="clear" w:pos="567"/>
          <w:tab w:val="num" w:pos="1701"/>
        </w:tabs>
        <w:spacing w:after="120"/>
        <w:jc w:val="both"/>
        <w:rPr>
          <w:rFonts w:cs="Arial"/>
          <w:lang w:eastAsia="en-US"/>
        </w:rPr>
      </w:pPr>
      <w:r w:rsidRPr="00DE3ABD">
        <w:rPr>
          <w:rFonts w:cs="Arial"/>
          <w:lang w:eastAsia="en-US"/>
        </w:rPr>
        <w:t>if the Contract is both a Building Contract and a Civil Construction Contract:</w:t>
      </w:r>
    </w:p>
    <w:p w:rsidR="00AD1E59" w:rsidRPr="00DE3ABD" w:rsidRDefault="00AD1E59" w:rsidP="00451E9A">
      <w:pPr>
        <w:keepLines/>
        <w:tabs>
          <w:tab w:val="left" w:pos="4253"/>
        </w:tabs>
        <w:ind w:left="1701"/>
        <w:jc w:val="both"/>
        <w:rPr>
          <w:rFonts w:cs="Arial"/>
          <w:lang w:eastAsia="en-US"/>
        </w:rPr>
      </w:pPr>
      <w:r w:rsidRPr="00DE3ABD">
        <w:rPr>
          <w:rFonts w:cs="Arial"/>
          <w:lang w:eastAsia="en-US"/>
        </w:rPr>
        <w:t>Total Contract Hours =</w:t>
      </w:r>
      <w:r w:rsidRPr="00DE3ABD">
        <w:rPr>
          <w:rFonts w:cs="Arial"/>
          <w:lang w:eastAsia="en-US"/>
        </w:rPr>
        <w:tab/>
        <w:t>(Building Work Value x 0.3)/42</w:t>
      </w:r>
    </w:p>
    <w:p w:rsidR="00AD1E59" w:rsidRPr="00DE3ABD" w:rsidRDefault="00AD1E59" w:rsidP="00451E9A">
      <w:pPr>
        <w:keepLines/>
        <w:ind w:left="4253"/>
        <w:jc w:val="both"/>
        <w:rPr>
          <w:rFonts w:cs="Arial"/>
          <w:lang w:eastAsia="en-US"/>
        </w:rPr>
      </w:pPr>
      <w:r w:rsidRPr="00DE3ABD">
        <w:rPr>
          <w:rFonts w:cs="Arial"/>
          <w:lang w:eastAsia="en-US"/>
        </w:rPr>
        <w:t>plus</w:t>
      </w:r>
    </w:p>
    <w:p w:rsidR="00AD1E59" w:rsidRPr="00DE3ABD" w:rsidRDefault="00AD1E59" w:rsidP="00451E9A">
      <w:pPr>
        <w:keepLines/>
        <w:spacing w:after="120"/>
        <w:ind w:left="4253"/>
        <w:jc w:val="both"/>
        <w:rPr>
          <w:rFonts w:cs="Arial"/>
          <w:lang w:eastAsia="en-US"/>
        </w:rPr>
      </w:pPr>
      <w:r w:rsidRPr="00DE3ABD">
        <w:rPr>
          <w:rFonts w:cs="Arial"/>
          <w:lang w:eastAsia="en-US"/>
        </w:rPr>
        <w:t>(Civil Construction Work Value x 0.15)/42,</w:t>
      </w:r>
    </w:p>
    <w:p w:rsidR="00AD1E59" w:rsidRPr="00DE3ABD" w:rsidRDefault="00AD1E59" w:rsidP="00451E9A">
      <w:pPr>
        <w:keepLines/>
        <w:spacing w:after="120"/>
        <w:ind w:left="1701"/>
        <w:jc w:val="both"/>
        <w:rPr>
          <w:rFonts w:cs="Arial"/>
          <w:lang w:eastAsia="en-US"/>
        </w:rPr>
      </w:pPr>
      <w:r w:rsidRPr="00DE3ABD">
        <w:rPr>
          <w:rFonts w:cs="Arial"/>
          <w:lang w:eastAsia="en-US"/>
        </w:rPr>
        <w:t>where:</w:t>
      </w:r>
    </w:p>
    <w:p w:rsidR="00AD1E59" w:rsidRPr="00DE3ABD" w:rsidRDefault="00AD1E59" w:rsidP="00D61470">
      <w:pPr>
        <w:keepLines/>
        <w:numPr>
          <w:ilvl w:val="1"/>
          <w:numId w:val="16"/>
        </w:numPr>
        <w:spacing w:after="120"/>
        <w:ind w:left="2127" w:hanging="426"/>
        <w:jc w:val="both"/>
        <w:rPr>
          <w:rFonts w:cs="Arial"/>
          <w:lang w:eastAsia="en-US"/>
        </w:rPr>
      </w:pPr>
      <w:r w:rsidRPr="00DE3ABD">
        <w:rPr>
          <w:rFonts w:cs="Arial"/>
          <w:lang w:eastAsia="en-US"/>
        </w:rPr>
        <w:t>Building Work Value is an amount to be agreed between the Contractor and the Principal as representing that part of the Contract Value attributable to the Building Work;</w:t>
      </w:r>
    </w:p>
    <w:p w:rsidR="00AD1E59" w:rsidRPr="00DE3ABD" w:rsidRDefault="00AD1E59" w:rsidP="00D61470">
      <w:pPr>
        <w:keepLines/>
        <w:numPr>
          <w:ilvl w:val="1"/>
          <w:numId w:val="16"/>
        </w:numPr>
        <w:spacing w:after="120"/>
        <w:ind w:left="2127" w:hanging="426"/>
        <w:jc w:val="both"/>
        <w:rPr>
          <w:rFonts w:cs="Arial"/>
          <w:lang w:eastAsia="en-US"/>
        </w:rPr>
      </w:pPr>
      <w:r w:rsidRPr="00DE3ABD">
        <w:rPr>
          <w:rFonts w:cs="Arial"/>
          <w:lang w:eastAsia="en-US"/>
        </w:rPr>
        <w:t>Civil Construction Work Value is an amount to be agreed between the Contractor and the Principal as representing that part of the Contract Value attributable to the Civil Construction Work;</w:t>
      </w:r>
    </w:p>
    <w:p w:rsidR="00AD1E59" w:rsidRPr="00DE3ABD" w:rsidRDefault="00AD1E59" w:rsidP="00D61470">
      <w:pPr>
        <w:keepLines/>
        <w:numPr>
          <w:ilvl w:val="1"/>
          <w:numId w:val="16"/>
        </w:numPr>
        <w:spacing w:after="120"/>
        <w:ind w:left="2127" w:hanging="426"/>
        <w:jc w:val="both"/>
        <w:rPr>
          <w:rFonts w:cs="Arial"/>
          <w:lang w:eastAsia="en-US"/>
        </w:rPr>
      </w:pPr>
      <w:r w:rsidRPr="00DE3ABD">
        <w:rPr>
          <w:rFonts w:cs="Arial"/>
          <w:lang w:eastAsia="en-US"/>
        </w:rPr>
        <w:t>if the Contractor and the Principal fail to agree on the Building Value and/or the Civil Construction Value by the date that is 5 Business Days after the Date of Acceptance of Tender, the Building Value and Civil Construction Value are to be determined by the Superintendent and notified to the Contractor;</w:t>
      </w:r>
    </w:p>
    <w:p w:rsidR="00AD1E59" w:rsidRPr="00DE3ABD" w:rsidRDefault="00AD1E59" w:rsidP="00D61470">
      <w:pPr>
        <w:keepLines/>
        <w:numPr>
          <w:ilvl w:val="1"/>
          <w:numId w:val="16"/>
        </w:numPr>
        <w:spacing w:after="120"/>
        <w:ind w:left="2126" w:hanging="425"/>
        <w:jc w:val="both"/>
        <w:rPr>
          <w:rFonts w:cs="Arial"/>
          <w:lang w:eastAsia="en-US"/>
        </w:rPr>
      </w:pPr>
      <w:r w:rsidRPr="00DE3ABD">
        <w:rPr>
          <w:rFonts w:cs="Arial"/>
          <w:lang w:eastAsia="en-US"/>
        </w:rPr>
        <w:t>for the avoidance of doubt, the sum of the Building Work Value and Civil Construction Work Value must equal the Contract Value;</w:t>
      </w:r>
    </w:p>
    <w:p w:rsidR="00AD1E59" w:rsidRPr="00DE3ABD" w:rsidRDefault="00AD1E59" w:rsidP="00451E9A">
      <w:pPr>
        <w:keepLines/>
        <w:spacing w:after="120"/>
        <w:ind w:left="567"/>
        <w:jc w:val="both"/>
        <w:outlineLvl w:val="2"/>
        <w:rPr>
          <w:rFonts w:cs="Arial"/>
          <w:lang w:eastAsia="en-US"/>
        </w:rPr>
      </w:pPr>
      <w:r w:rsidRPr="00DE3ABD">
        <w:rPr>
          <w:rFonts w:cs="Arial"/>
          <w:lang w:eastAsia="en-US"/>
        </w:rPr>
        <w:t>‘</w:t>
      </w:r>
      <w:proofErr w:type="spellStart"/>
      <w:r w:rsidRPr="00DE3ABD">
        <w:rPr>
          <w:rFonts w:cs="Arial"/>
          <w:lang w:eastAsia="en-US"/>
        </w:rPr>
        <w:t>Upskilling</w:t>
      </w:r>
      <w:proofErr w:type="spellEnd"/>
      <w:r w:rsidRPr="00DE3ABD">
        <w:rPr>
          <w:rFonts w:cs="Arial"/>
          <w:lang w:eastAsia="en-US"/>
        </w:rPr>
        <w:t>’ means training where:</w:t>
      </w:r>
    </w:p>
    <w:p w:rsidR="00AD1E59" w:rsidRPr="00DE3ABD" w:rsidRDefault="00AD1E59" w:rsidP="00D61470">
      <w:pPr>
        <w:keepLines/>
        <w:numPr>
          <w:ilvl w:val="0"/>
          <w:numId w:val="18"/>
        </w:numPr>
        <w:tabs>
          <w:tab w:val="clear" w:pos="567"/>
          <w:tab w:val="left" w:pos="1134"/>
        </w:tabs>
        <w:spacing w:after="120"/>
        <w:ind w:left="1134"/>
        <w:jc w:val="both"/>
        <w:rPr>
          <w:rFonts w:cs="Arial"/>
          <w:lang w:eastAsia="en-US"/>
        </w:rPr>
      </w:pPr>
      <w:r w:rsidRPr="00DE3ABD">
        <w:rPr>
          <w:rFonts w:cs="Arial"/>
          <w:lang w:eastAsia="en-US"/>
        </w:rPr>
        <w:t>the training is:</w:t>
      </w:r>
    </w:p>
    <w:p w:rsidR="00AD1E59" w:rsidRPr="00DE3ABD" w:rsidRDefault="00AD1E59" w:rsidP="00D61470">
      <w:pPr>
        <w:keepLines/>
        <w:numPr>
          <w:ilvl w:val="0"/>
          <w:numId w:val="17"/>
        </w:numPr>
        <w:tabs>
          <w:tab w:val="left" w:pos="1701"/>
        </w:tabs>
        <w:spacing w:after="120"/>
        <w:jc w:val="both"/>
        <w:rPr>
          <w:rFonts w:cs="Arial"/>
          <w:lang w:eastAsia="en-US"/>
        </w:rPr>
      </w:pPr>
      <w:r w:rsidRPr="00DE3ABD">
        <w:rPr>
          <w:rFonts w:cs="Arial"/>
          <w:lang w:eastAsia="en-US"/>
        </w:rPr>
        <w:t xml:space="preserve">on the list of courses eligible for </w:t>
      </w:r>
      <w:proofErr w:type="spellStart"/>
      <w:r w:rsidRPr="00DE3ABD">
        <w:rPr>
          <w:rFonts w:cs="Arial"/>
          <w:lang w:eastAsia="en-US"/>
        </w:rPr>
        <w:t>CITB</w:t>
      </w:r>
      <w:proofErr w:type="spellEnd"/>
      <w:r w:rsidRPr="00DE3ABD">
        <w:rPr>
          <w:rFonts w:cs="Arial"/>
          <w:lang w:eastAsia="en-US"/>
        </w:rPr>
        <w:t xml:space="preserve"> funding support;</w:t>
      </w:r>
    </w:p>
    <w:p w:rsidR="00AD1E59" w:rsidRPr="00DE3ABD" w:rsidRDefault="00AD1E59" w:rsidP="00D61470">
      <w:pPr>
        <w:keepLines/>
        <w:numPr>
          <w:ilvl w:val="0"/>
          <w:numId w:val="17"/>
        </w:numPr>
        <w:tabs>
          <w:tab w:val="left" w:pos="1701"/>
        </w:tabs>
        <w:spacing w:after="120"/>
        <w:jc w:val="both"/>
        <w:rPr>
          <w:rFonts w:cs="Arial"/>
          <w:lang w:eastAsia="en-US"/>
        </w:rPr>
      </w:pPr>
      <w:r w:rsidRPr="00DE3ABD">
        <w:rPr>
          <w:rFonts w:cs="Arial"/>
          <w:lang w:eastAsia="en-US"/>
        </w:rPr>
        <w:t xml:space="preserve">provided by an organisation </w:t>
      </w:r>
      <w:hyperlink r:id="rId13" w:tgtFrame="_blank" w:history="1">
        <w:r w:rsidRPr="00DE3ABD">
          <w:rPr>
            <w:rFonts w:cs="Arial"/>
            <w:lang w:eastAsia="en-US"/>
          </w:rPr>
          <w:t>approved</w:t>
        </w:r>
      </w:hyperlink>
      <w:r w:rsidRPr="00DE3ABD">
        <w:rPr>
          <w:rFonts w:cs="Arial"/>
          <w:lang w:eastAsia="en-US"/>
        </w:rPr>
        <w:t xml:space="preserve"> by the </w:t>
      </w:r>
      <w:proofErr w:type="spellStart"/>
      <w:r w:rsidRPr="00DE3ABD">
        <w:rPr>
          <w:rFonts w:cs="Arial"/>
          <w:lang w:eastAsia="en-US"/>
        </w:rPr>
        <w:t>CITB</w:t>
      </w:r>
      <w:proofErr w:type="spellEnd"/>
      <w:r w:rsidRPr="00DE3ABD">
        <w:rPr>
          <w:rFonts w:cs="Arial"/>
          <w:lang w:eastAsia="en-US"/>
        </w:rPr>
        <w:t xml:space="preserve"> (a list of eligible courses and approved providers is available from the </w:t>
      </w:r>
      <w:proofErr w:type="spellStart"/>
      <w:r w:rsidRPr="00DE3ABD">
        <w:rPr>
          <w:rFonts w:cs="Arial"/>
          <w:lang w:eastAsia="en-US"/>
        </w:rPr>
        <w:t>CITB</w:t>
      </w:r>
      <w:proofErr w:type="spellEnd"/>
      <w:r w:rsidRPr="00DE3ABD">
        <w:rPr>
          <w:rFonts w:cs="Arial"/>
          <w:lang w:eastAsia="en-US"/>
        </w:rPr>
        <w:t>; and</w:t>
      </w:r>
    </w:p>
    <w:p w:rsidR="00AD1E59" w:rsidRPr="00DE3ABD" w:rsidRDefault="00AD1E59" w:rsidP="00D61470">
      <w:pPr>
        <w:keepLines/>
        <w:numPr>
          <w:ilvl w:val="0"/>
          <w:numId w:val="17"/>
        </w:numPr>
        <w:tabs>
          <w:tab w:val="left" w:pos="1701"/>
        </w:tabs>
        <w:spacing w:after="120"/>
        <w:jc w:val="both"/>
        <w:rPr>
          <w:rFonts w:cs="Arial"/>
          <w:lang w:eastAsia="en-US"/>
        </w:rPr>
      </w:pPr>
      <w:r w:rsidRPr="00DE3ABD">
        <w:rPr>
          <w:rFonts w:cs="Arial"/>
          <w:lang w:eastAsia="en-US"/>
        </w:rPr>
        <w:t>is relevant to the employment and skills required for the performance of the Contract; or</w:t>
      </w:r>
    </w:p>
    <w:p w:rsidR="00AD1E59" w:rsidRPr="00DE3ABD" w:rsidRDefault="00AD1E59" w:rsidP="00D61470">
      <w:pPr>
        <w:keepLines/>
        <w:numPr>
          <w:ilvl w:val="0"/>
          <w:numId w:val="18"/>
        </w:numPr>
        <w:tabs>
          <w:tab w:val="clear" w:pos="567"/>
          <w:tab w:val="left" w:pos="1134"/>
        </w:tabs>
        <w:spacing w:after="120"/>
        <w:ind w:left="1134"/>
        <w:jc w:val="both"/>
        <w:rPr>
          <w:rFonts w:cs="Arial"/>
          <w:lang w:eastAsia="en-US"/>
        </w:rPr>
      </w:pPr>
      <w:r w:rsidRPr="00DE3ABD">
        <w:rPr>
          <w:rFonts w:cs="Arial"/>
          <w:lang w:eastAsia="en-US"/>
        </w:rPr>
        <w:t xml:space="preserve">the training is otherwise approved by </w:t>
      </w:r>
      <w:proofErr w:type="spellStart"/>
      <w:r w:rsidRPr="00DE3ABD">
        <w:rPr>
          <w:rFonts w:cs="Arial"/>
          <w:lang w:eastAsia="en-US"/>
        </w:rPr>
        <w:t>CITB</w:t>
      </w:r>
      <w:proofErr w:type="spellEnd"/>
      <w:r w:rsidRPr="00DE3ABD">
        <w:rPr>
          <w:rFonts w:cs="Arial"/>
          <w:lang w:eastAsia="en-US"/>
        </w:rPr>
        <w:t xml:space="preserve"> as eligible to be included in the </w:t>
      </w:r>
      <w:proofErr w:type="spellStart"/>
      <w:r w:rsidRPr="00DE3ABD">
        <w:rPr>
          <w:rFonts w:cs="Arial"/>
          <w:lang w:eastAsia="en-US"/>
        </w:rPr>
        <w:t>Upskilling</w:t>
      </w:r>
      <w:proofErr w:type="spellEnd"/>
      <w:r w:rsidRPr="00DE3ABD">
        <w:rPr>
          <w:rFonts w:cs="Arial"/>
          <w:lang w:eastAsia="en-US"/>
        </w:rPr>
        <w:t xml:space="preserve"> Component.</w:t>
      </w:r>
    </w:p>
    <w:p w:rsidR="00AD1E59" w:rsidRPr="00DE3ABD" w:rsidRDefault="00AD1E59" w:rsidP="00451E9A">
      <w:pPr>
        <w:keepLines/>
        <w:tabs>
          <w:tab w:val="left" w:pos="1134"/>
        </w:tabs>
        <w:spacing w:after="120"/>
        <w:ind w:left="567"/>
        <w:jc w:val="both"/>
        <w:rPr>
          <w:rFonts w:cs="Arial"/>
          <w:lang w:eastAsia="en-US"/>
        </w:rPr>
      </w:pPr>
      <w:r w:rsidRPr="00DE3ABD">
        <w:rPr>
          <w:rFonts w:cs="Arial"/>
          <w:lang w:eastAsia="en-US"/>
        </w:rPr>
        <w:t xml:space="preserve">Notwithstanding this definition, </w:t>
      </w:r>
      <w:proofErr w:type="spellStart"/>
      <w:r w:rsidRPr="00DE3ABD">
        <w:rPr>
          <w:rFonts w:cs="Arial"/>
          <w:lang w:eastAsia="en-US"/>
        </w:rPr>
        <w:t>Upskilling</w:t>
      </w:r>
      <w:proofErr w:type="spellEnd"/>
      <w:r w:rsidRPr="00DE3ABD">
        <w:rPr>
          <w:rFonts w:cs="Arial"/>
          <w:lang w:eastAsia="en-US"/>
        </w:rPr>
        <w:t xml:space="preserve"> does not include any off-Site training undertaken by Cadets;</w:t>
      </w:r>
    </w:p>
    <w:p w:rsidR="00AD1E59" w:rsidRPr="00DE3ABD" w:rsidRDefault="00AD1E59" w:rsidP="00451E9A">
      <w:pPr>
        <w:keepLines/>
        <w:tabs>
          <w:tab w:val="left" w:pos="1134"/>
        </w:tabs>
        <w:spacing w:after="120"/>
        <w:ind w:left="567"/>
        <w:jc w:val="both"/>
        <w:rPr>
          <w:rFonts w:cs="Arial"/>
          <w:lang w:eastAsia="en-US"/>
        </w:rPr>
      </w:pPr>
      <w:r w:rsidRPr="00DE3ABD">
        <w:rPr>
          <w:rFonts w:cs="Arial"/>
          <w:lang w:eastAsia="en-US"/>
        </w:rPr>
        <w:t>‘</w:t>
      </w:r>
      <w:proofErr w:type="spellStart"/>
      <w:r w:rsidRPr="00DE3ABD">
        <w:rPr>
          <w:rFonts w:cs="Arial"/>
          <w:lang w:eastAsia="en-US"/>
        </w:rPr>
        <w:t>Upskilling</w:t>
      </w:r>
      <w:proofErr w:type="spellEnd"/>
      <w:r w:rsidRPr="00DE3ABD">
        <w:rPr>
          <w:rFonts w:cs="Arial"/>
          <w:lang w:eastAsia="en-US"/>
        </w:rPr>
        <w:t xml:space="preserve"> Component’ has the meaning given to it in clause 54.2(b</w:t>
      </w:r>
      <w:proofErr w:type="gramStart"/>
      <w:r w:rsidRPr="00DE3ABD">
        <w:rPr>
          <w:rFonts w:cs="Arial"/>
          <w:lang w:eastAsia="en-US"/>
        </w:rPr>
        <w:t>)(</w:t>
      </w:r>
      <w:proofErr w:type="gramEnd"/>
      <w:r w:rsidRPr="00DE3ABD">
        <w:rPr>
          <w:rFonts w:cs="Arial"/>
          <w:lang w:eastAsia="en-US"/>
        </w:rPr>
        <w:t>ii); and</w:t>
      </w:r>
    </w:p>
    <w:p w:rsidR="00AD1E59" w:rsidRPr="00DE3ABD" w:rsidRDefault="00AD1E59" w:rsidP="00451E9A">
      <w:pPr>
        <w:keepLines/>
        <w:tabs>
          <w:tab w:val="left" w:pos="1134"/>
        </w:tabs>
        <w:spacing w:after="120"/>
        <w:ind w:left="567"/>
        <w:jc w:val="both"/>
        <w:rPr>
          <w:rFonts w:cs="Arial"/>
          <w:lang w:eastAsia="en-US"/>
        </w:rPr>
      </w:pPr>
      <w:r w:rsidRPr="00DE3ABD">
        <w:rPr>
          <w:rFonts w:cs="Arial"/>
          <w:lang w:eastAsia="en-US"/>
        </w:rPr>
        <w:t>‘Workforce Participation Reporting System’ or ‘</w:t>
      </w:r>
      <w:proofErr w:type="spellStart"/>
      <w:r w:rsidRPr="00DE3ABD">
        <w:rPr>
          <w:rFonts w:cs="Arial"/>
          <w:lang w:eastAsia="en-US"/>
        </w:rPr>
        <w:t>WPRS</w:t>
      </w:r>
      <w:proofErr w:type="spellEnd"/>
      <w:r w:rsidRPr="00DE3ABD">
        <w:rPr>
          <w:rFonts w:cs="Arial"/>
          <w:lang w:eastAsia="en-US"/>
        </w:rPr>
        <w:t xml:space="preserve">’ means the reporting tool available at </w:t>
      </w:r>
      <w:hyperlink r:id="rId14" w:history="1">
        <w:r w:rsidRPr="00A77976">
          <w:rPr>
            <w:rStyle w:val="Hyperlink"/>
            <w:color w:val="C00000"/>
          </w:rPr>
          <w:t>http://www.wprs.sa.gov.au/Default.aspx</w:t>
        </w:r>
      </w:hyperlink>
      <w:r w:rsidRPr="00DE3ABD">
        <w:rPr>
          <w:rFonts w:cs="Arial"/>
          <w:lang w:eastAsia="en-US"/>
        </w:rPr>
        <w:t xml:space="preserve"> or any other reporting tool nominated by the Principal from time to time.</w:t>
      </w:r>
    </w:p>
    <w:p w:rsidR="00AD1E59" w:rsidRPr="00DE3ABD" w:rsidRDefault="00B36BEC" w:rsidP="00451E9A">
      <w:pPr>
        <w:pStyle w:val="Heading1"/>
        <w:keepNext w:val="0"/>
        <w:keepLines/>
        <w:widowControl/>
        <w:jc w:val="both"/>
        <w:rPr>
          <w:lang w:eastAsia="en-US"/>
        </w:rPr>
      </w:pPr>
      <w:bookmarkStart w:id="161" w:name="_Toc480555202"/>
      <w:r>
        <w:t>NOT USED</w:t>
      </w:r>
      <w:bookmarkEnd w:id="161"/>
    </w:p>
    <w:p w:rsidR="00AD1E59" w:rsidRPr="00DE3ABD" w:rsidRDefault="00B36BEC" w:rsidP="00451E9A">
      <w:pPr>
        <w:pStyle w:val="Heading1"/>
        <w:keepNext w:val="0"/>
        <w:keepLines/>
        <w:widowControl/>
        <w:jc w:val="both"/>
        <w:rPr>
          <w:lang w:eastAsia="en-US"/>
        </w:rPr>
      </w:pPr>
      <w:bookmarkStart w:id="162" w:name="_Toc480555203"/>
      <w:r>
        <w:t>NOT USED</w:t>
      </w:r>
      <w:bookmarkEnd w:id="162"/>
    </w:p>
    <w:p w:rsidR="00AD1E59" w:rsidRPr="00DE3ABD" w:rsidRDefault="00AD1E59" w:rsidP="00451E9A">
      <w:pPr>
        <w:pStyle w:val="Heading1"/>
        <w:keepNext w:val="0"/>
        <w:keepLines/>
        <w:widowControl/>
        <w:jc w:val="both"/>
        <w:rPr>
          <w:lang w:eastAsia="en-US"/>
        </w:rPr>
      </w:pPr>
      <w:bookmarkStart w:id="163" w:name="_Toc401130669"/>
      <w:bookmarkStart w:id="164" w:name="_Toc480555204"/>
      <w:r w:rsidRPr="00DE3ABD">
        <w:rPr>
          <w:lang w:eastAsia="en-US"/>
        </w:rPr>
        <w:t>CODE OF PRACTICE</w:t>
      </w:r>
      <w:bookmarkEnd w:id="163"/>
      <w:bookmarkEnd w:id="164"/>
    </w:p>
    <w:p w:rsidR="00AD1E59" w:rsidRPr="00DE3ABD" w:rsidRDefault="00AD1E59" w:rsidP="00451E9A">
      <w:pPr>
        <w:keepLines/>
        <w:tabs>
          <w:tab w:val="left" w:pos="567"/>
        </w:tabs>
        <w:spacing w:after="120"/>
        <w:ind w:left="567"/>
        <w:jc w:val="both"/>
        <w:rPr>
          <w:rFonts w:cs="Arial"/>
          <w:lang w:eastAsia="en-US"/>
        </w:rPr>
      </w:pPr>
      <w:r w:rsidRPr="00DE3ABD">
        <w:rPr>
          <w:rFonts w:cs="Arial"/>
          <w:lang w:eastAsia="en-US"/>
        </w:rPr>
        <w:t>The Contractor shall comply with the Code of Practice for the South Australian Construction Industry (the ‘Code’) during the term of the Contract.  Failure to comply will be taken into account by the South Australian Government and its agencies when considering a future tender from the Contractor and may result in such tender being passed over and/or a change in the status of the Contractor on any State Government register of contractors.  The Contractor shall ensure that all subcontracts contain a requirement to comply with the Code.</w:t>
      </w:r>
    </w:p>
    <w:p w:rsidR="00AC0224" w:rsidRPr="00515EAE" w:rsidRDefault="00AC0224" w:rsidP="00451E9A">
      <w:pPr>
        <w:keepLines/>
        <w:spacing w:after="120"/>
        <w:jc w:val="both"/>
        <w:rPr>
          <w:rFonts w:cs="Arial"/>
          <w:vanish/>
          <w:color w:val="76923C"/>
          <w:lang w:eastAsia="en-US"/>
        </w:rPr>
      </w:pPr>
      <w:bookmarkStart w:id="165" w:name="_Toc401130670"/>
      <w:r>
        <w:rPr>
          <w:rFonts w:cs="Arial"/>
          <w:vanish/>
          <w:color w:val="76923C" w:themeColor="accent3" w:themeShade="BF"/>
          <w:lang w:eastAsia="en-US"/>
        </w:rPr>
        <w:t>If an Employment Contribution Test only was applicable to the tender, select 58 NOT USED and delete all clauses below.</w:t>
      </w:r>
    </w:p>
    <w:p w:rsidR="00AC0224" w:rsidRDefault="00AC0224" w:rsidP="00451E9A">
      <w:pPr>
        <w:keepLines/>
        <w:spacing w:after="120"/>
        <w:jc w:val="both"/>
        <w:rPr>
          <w:rFonts w:cs="Arial"/>
          <w:vanish/>
          <w:color w:val="76923C" w:themeColor="accent3" w:themeShade="BF"/>
          <w:lang w:eastAsia="en-US"/>
        </w:rPr>
      </w:pPr>
      <w:r w:rsidRPr="00AC0224">
        <w:rPr>
          <w:rFonts w:cs="Arial"/>
          <w:vanish/>
          <w:color w:val="76923C"/>
          <w:lang w:eastAsia="en-US"/>
        </w:rPr>
        <w:t xml:space="preserve">Where an </w:t>
      </w:r>
      <w:proofErr w:type="spellStart"/>
      <w:r w:rsidRPr="00AC0224">
        <w:rPr>
          <w:rFonts w:cs="Arial"/>
          <w:vanish/>
          <w:color w:val="76923C"/>
          <w:lang w:eastAsia="en-US"/>
        </w:rPr>
        <w:t>IPP</w:t>
      </w:r>
      <w:proofErr w:type="spellEnd"/>
      <w:r w:rsidRPr="00AC0224">
        <w:rPr>
          <w:rFonts w:cs="Arial"/>
          <w:vanish/>
          <w:color w:val="76923C"/>
          <w:lang w:eastAsia="en-US"/>
        </w:rPr>
        <w:t xml:space="preserve"> (Standard</w:t>
      </w:r>
      <w:r>
        <w:rPr>
          <w:rFonts w:cs="Arial"/>
          <w:vanish/>
          <w:color w:val="76923C"/>
          <w:lang w:eastAsia="en-US"/>
        </w:rPr>
        <w:t xml:space="preserve"> or Tailored</w:t>
      </w:r>
      <w:r w:rsidRPr="00AC0224">
        <w:rPr>
          <w:rFonts w:cs="Arial"/>
          <w:vanish/>
          <w:color w:val="76923C"/>
          <w:lang w:eastAsia="en-US"/>
        </w:rPr>
        <w:t>) Plan was submitted with the Con</w:t>
      </w:r>
      <w:r>
        <w:rPr>
          <w:rFonts w:cs="Arial"/>
          <w:vanish/>
          <w:color w:val="76923C"/>
          <w:lang w:eastAsia="en-US"/>
        </w:rPr>
        <w:t>tractor</w:t>
      </w:r>
      <w:r w:rsidRPr="00AC0224">
        <w:rPr>
          <w:rFonts w:cs="Arial"/>
          <w:vanish/>
          <w:color w:val="76923C"/>
          <w:lang w:eastAsia="en-US"/>
        </w:rPr>
        <w:t xml:space="preserve">’s tender select </w:t>
      </w:r>
      <w:r>
        <w:rPr>
          <w:rFonts w:cs="Arial"/>
          <w:vanish/>
          <w:color w:val="76923C"/>
          <w:lang w:eastAsia="en-US"/>
        </w:rPr>
        <w:t>58</w:t>
      </w:r>
      <w:r w:rsidRPr="00AC0224">
        <w:rPr>
          <w:rFonts w:cs="Arial"/>
          <w:vanish/>
          <w:color w:val="76923C"/>
          <w:lang w:eastAsia="en-US"/>
        </w:rPr>
        <w:t xml:space="preserve"> INDUSTRY PARTICIPATION POLICY and </w:t>
      </w:r>
      <w:r>
        <w:rPr>
          <w:rFonts w:cs="Arial"/>
          <w:vanish/>
          <w:color w:val="76923C"/>
          <w:lang w:eastAsia="en-US"/>
        </w:rPr>
        <w:t>either</w:t>
      </w:r>
      <w:r>
        <w:rPr>
          <w:rFonts w:cs="Arial"/>
          <w:vanish/>
          <w:color w:val="76923C" w:themeColor="accent3" w:themeShade="BF"/>
          <w:lang w:eastAsia="en-US"/>
        </w:rPr>
        <w:t xml:space="preserve"> option (a) or option (b) as applicable.</w:t>
      </w:r>
    </w:p>
    <w:p w:rsidR="00AD1E59" w:rsidRPr="00AC0224" w:rsidRDefault="00451E9A" w:rsidP="00451E9A">
      <w:pPr>
        <w:pStyle w:val="Heading1"/>
        <w:keepNext w:val="0"/>
        <w:keepLines/>
        <w:widowControl/>
        <w:ind w:left="567" w:hanging="567"/>
        <w:jc w:val="both"/>
        <w:rPr>
          <w:color w:val="FF0000"/>
          <w:lang w:eastAsia="en-US"/>
        </w:rPr>
      </w:pPr>
      <w:bookmarkStart w:id="166" w:name="_Toc480555205"/>
      <w:r w:rsidRPr="00AC0224">
        <w:rPr>
          <w:color w:val="FF0000"/>
          <w:lang w:eastAsia="en-US"/>
        </w:rPr>
        <w:t xml:space="preserve">NOT USED </w:t>
      </w:r>
      <w:r w:rsidRPr="00451E9A">
        <w:rPr>
          <w:b w:val="0"/>
          <w:vanish/>
          <w:color w:val="76923C"/>
        </w:rPr>
        <w:t>or</w:t>
      </w:r>
      <w:r w:rsidRPr="00451E9A">
        <w:rPr>
          <w:color w:val="76923C"/>
        </w:rPr>
        <w:t xml:space="preserve"> </w:t>
      </w:r>
      <w:r w:rsidR="00AD1E59" w:rsidRPr="00AC0224">
        <w:rPr>
          <w:color w:val="FF0000"/>
          <w:lang w:eastAsia="en-US"/>
        </w:rPr>
        <w:t xml:space="preserve">INDUSTRY PARTICIPATION </w:t>
      </w:r>
      <w:r w:rsidR="00515EAE" w:rsidRPr="00AC0224">
        <w:rPr>
          <w:color w:val="FF0000"/>
          <w:lang w:eastAsia="en-US"/>
        </w:rPr>
        <w:t>POLICY</w:t>
      </w:r>
      <w:bookmarkEnd w:id="165"/>
      <w:bookmarkEnd w:id="166"/>
      <w:r w:rsidR="00A963A0" w:rsidRPr="00AC0224">
        <w:rPr>
          <w:color w:val="FF0000"/>
          <w:lang w:eastAsia="en-US"/>
        </w:rPr>
        <w:t xml:space="preserve"> </w:t>
      </w:r>
    </w:p>
    <w:p w:rsidR="00AD1E59" w:rsidRPr="002B365B" w:rsidRDefault="00AD1E59" w:rsidP="00451E9A">
      <w:pPr>
        <w:keepLines/>
        <w:spacing w:after="120"/>
        <w:jc w:val="both"/>
        <w:rPr>
          <w:rFonts w:cs="Arial"/>
          <w:vanish/>
          <w:color w:val="76923C" w:themeColor="accent3" w:themeShade="BF"/>
          <w:lang w:eastAsia="en-US"/>
        </w:rPr>
      </w:pPr>
      <w:r w:rsidRPr="002B365B">
        <w:rPr>
          <w:rFonts w:cs="Arial"/>
          <w:b/>
          <w:vanish/>
          <w:color w:val="76923C" w:themeColor="accent3" w:themeShade="BF"/>
          <w:lang w:eastAsia="en-US"/>
        </w:rPr>
        <w:t>Option (a)</w:t>
      </w:r>
      <w:r w:rsidRPr="002B365B">
        <w:rPr>
          <w:rFonts w:cs="Arial"/>
          <w:vanish/>
          <w:color w:val="76923C" w:themeColor="accent3" w:themeShade="BF"/>
          <w:lang w:eastAsia="en-US"/>
        </w:rPr>
        <w:t xml:space="preserve"> where an </w:t>
      </w:r>
      <w:proofErr w:type="spellStart"/>
      <w:r w:rsidRPr="002B365B">
        <w:rPr>
          <w:rFonts w:cs="Arial"/>
          <w:vanish/>
          <w:color w:val="76923C" w:themeColor="accent3" w:themeShade="BF"/>
          <w:lang w:eastAsia="en-US"/>
        </w:rPr>
        <w:t>IPP</w:t>
      </w:r>
      <w:proofErr w:type="spellEnd"/>
      <w:r w:rsidRPr="002B365B">
        <w:rPr>
          <w:rFonts w:cs="Arial"/>
          <w:vanish/>
          <w:color w:val="76923C" w:themeColor="accent3" w:themeShade="BF"/>
          <w:lang w:eastAsia="en-US"/>
        </w:rPr>
        <w:t xml:space="preserve"> (Tailored) Plan was submitted with the Contractor’s tender.  Delete option (b) below.</w:t>
      </w:r>
    </w:p>
    <w:p w:rsidR="00AD1E59" w:rsidRPr="0092621D" w:rsidRDefault="00AD1E59" w:rsidP="00451E9A">
      <w:pPr>
        <w:keepLines/>
        <w:spacing w:after="120"/>
        <w:ind w:left="567"/>
        <w:jc w:val="both"/>
        <w:rPr>
          <w:b/>
          <w:color w:val="FF0000"/>
          <w:lang w:eastAsia="en-US"/>
        </w:rPr>
      </w:pPr>
      <w:proofErr w:type="gramStart"/>
      <w:r w:rsidRPr="0092621D">
        <w:rPr>
          <w:b/>
          <w:color w:val="FF0000"/>
          <w:lang w:eastAsia="en-US"/>
        </w:rPr>
        <w:t>58.1</w:t>
      </w:r>
      <w:r>
        <w:rPr>
          <w:b/>
          <w:color w:val="FF0000"/>
          <w:lang w:eastAsia="en-US"/>
        </w:rPr>
        <w:t xml:space="preserve">  </w:t>
      </w:r>
      <w:r w:rsidRPr="0092621D">
        <w:rPr>
          <w:b/>
          <w:color w:val="FF0000"/>
          <w:lang w:eastAsia="en-US"/>
        </w:rPr>
        <w:t>Industry</w:t>
      </w:r>
      <w:proofErr w:type="gramEnd"/>
      <w:r w:rsidRPr="0092621D">
        <w:rPr>
          <w:b/>
          <w:color w:val="FF0000"/>
          <w:lang w:eastAsia="en-US"/>
        </w:rPr>
        <w:t xml:space="preserve"> Participation Plan</w:t>
      </w:r>
    </w:p>
    <w:p w:rsidR="00AD1E59" w:rsidRPr="00DE3ABD" w:rsidRDefault="00AD1E59" w:rsidP="00451E9A">
      <w:pPr>
        <w:keepLines/>
        <w:tabs>
          <w:tab w:val="left" w:pos="567"/>
        </w:tabs>
        <w:spacing w:after="120"/>
        <w:ind w:left="567"/>
        <w:jc w:val="both"/>
        <w:rPr>
          <w:rFonts w:cs="Arial"/>
          <w:color w:val="FF0000"/>
          <w:lang w:eastAsia="en-US"/>
        </w:rPr>
      </w:pPr>
      <w:r w:rsidRPr="00DE3ABD">
        <w:rPr>
          <w:rFonts w:cs="Arial"/>
          <w:color w:val="FF0000"/>
          <w:lang w:eastAsia="en-US"/>
        </w:rPr>
        <w:t>The Contractor must implement the Contractor’s Industry Participation Plan as submitted as part of its tender and accepted by the Principal, which is attached to the Contract.</w:t>
      </w:r>
    </w:p>
    <w:p w:rsidR="00AD1E59" w:rsidRPr="0092621D" w:rsidRDefault="00AD1E59" w:rsidP="00451E9A">
      <w:pPr>
        <w:keepLines/>
        <w:spacing w:after="120"/>
        <w:ind w:left="567"/>
        <w:jc w:val="both"/>
        <w:rPr>
          <w:b/>
          <w:color w:val="FF0000"/>
          <w:lang w:eastAsia="en-US"/>
        </w:rPr>
      </w:pPr>
      <w:proofErr w:type="gramStart"/>
      <w:r w:rsidRPr="0092621D">
        <w:rPr>
          <w:b/>
          <w:color w:val="FF0000"/>
          <w:lang w:eastAsia="en-US"/>
        </w:rPr>
        <w:t>58.2</w:t>
      </w:r>
      <w:r>
        <w:rPr>
          <w:b/>
          <w:color w:val="FF0000"/>
          <w:lang w:eastAsia="en-US"/>
        </w:rPr>
        <w:t xml:space="preserve">  </w:t>
      </w:r>
      <w:r w:rsidRPr="0092621D">
        <w:rPr>
          <w:b/>
          <w:color w:val="FF0000"/>
          <w:lang w:eastAsia="en-US"/>
        </w:rPr>
        <w:t>Industry</w:t>
      </w:r>
      <w:proofErr w:type="gramEnd"/>
      <w:r w:rsidRPr="0092621D">
        <w:rPr>
          <w:b/>
          <w:color w:val="FF0000"/>
          <w:lang w:eastAsia="en-US"/>
        </w:rPr>
        <w:t xml:space="preserve"> Participation Reports</w:t>
      </w:r>
    </w:p>
    <w:p w:rsidR="00AD1E59" w:rsidRPr="00DE3ABD" w:rsidRDefault="00AD1E59" w:rsidP="00451E9A">
      <w:pPr>
        <w:keepLines/>
        <w:tabs>
          <w:tab w:val="left" w:pos="567"/>
        </w:tabs>
        <w:spacing w:after="120"/>
        <w:ind w:left="567"/>
        <w:jc w:val="both"/>
        <w:rPr>
          <w:rFonts w:cs="Arial"/>
          <w:color w:val="FF0000"/>
          <w:lang w:eastAsia="en-US"/>
        </w:rPr>
      </w:pPr>
      <w:r w:rsidRPr="00DE3ABD">
        <w:rPr>
          <w:rFonts w:cs="Arial"/>
          <w:color w:val="FF0000"/>
          <w:lang w:eastAsia="en-US"/>
        </w:rPr>
        <w:t>The Contractor must provide an Industry Participation Report (</w:t>
      </w:r>
      <w:proofErr w:type="spellStart"/>
      <w:r w:rsidRPr="00DE3ABD">
        <w:rPr>
          <w:rFonts w:cs="Arial"/>
          <w:color w:val="FF0000"/>
          <w:lang w:eastAsia="en-US"/>
        </w:rPr>
        <w:t>IPP</w:t>
      </w:r>
      <w:proofErr w:type="spellEnd"/>
      <w:r w:rsidRPr="00DE3ABD">
        <w:rPr>
          <w:rFonts w:cs="Arial"/>
          <w:color w:val="FF0000"/>
          <w:lang w:eastAsia="en-US"/>
        </w:rPr>
        <w:t xml:space="preserve"> Report) in respect of each Industry Participation Reporting Period within two weeks of the end of each period, in the format set out in the </w:t>
      </w:r>
      <w:proofErr w:type="spellStart"/>
      <w:r w:rsidRPr="00DE3ABD">
        <w:rPr>
          <w:rFonts w:cs="Arial"/>
          <w:color w:val="FF0000"/>
          <w:lang w:eastAsia="en-US"/>
        </w:rPr>
        <w:t>IPP</w:t>
      </w:r>
      <w:proofErr w:type="spellEnd"/>
      <w:r w:rsidRPr="00DE3ABD">
        <w:rPr>
          <w:rFonts w:cs="Arial"/>
          <w:color w:val="FF0000"/>
          <w:lang w:eastAsia="en-US"/>
        </w:rPr>
        <w:t xml:space="preserve"> (Tailored) Plan Implementation Report template which is attached to the Contract, including all the information indicated in that template.</w:t>
      </w:r>
    </w:p>
    <w:p w:rsidR="00AD1E59" w:rsidRPr="00DE3ABD" w:rsidRDefault="00AD1E59" w:rsidP="00451E9A">
      <w:pPr>
        <w:keepLines/>
        <w:tabs>
          <w:tab w:val="left" w:pos="567"/>
        </w:tabs>
        <w:spacing w:after="120"/>
        <w:ind w:left="567"/>
        <w:jc w:val="both"/>
        <w:rPr>
          <w:rFonts w:cs="Arial"/>
          <w:color w:val="FF0000"/>
          <w:lang w:eastAsia="en-US"/>
        </w:rPr>
      </w:pPr>
      <w:r w:rsidRPr="00DE3ABD">
        <w:rPr>
          <w:rFonts w:cs="Arial"/>
          <w:color w:val="FF0000"/>
          <w:lang w:eastAsia="en-US"/>
        </w:rPr>
        <w:t>The Industry Participation Reporting Period is:</w:t>
      </w:r>
    </w:p>
    <w:p w:rsidR="00AD1E59" w:rsidRPr="00DE3ABD" w:rsidRDefault="00AD1E59" w:rsidP="00D61470">
      <w:pPr>
        <w:keepLines/>
        <w:numPr>
          <w:ilvl w:val="0"/>
          <w:numId w:val="34"/>
        </w:numPr>
        <w:tabs>
          <w:tab w:val="clear" w:pos="567"/>
          <w:tab w:val="left" w:pos="1134"/>
        </w:tabs>
        <w:spacing w:after="120"/>
        <w:ind w:left="1134"/>
        <w:jc w:val="both"/>
        <w:rPr>
          <w:rFonts w:cs="Arial"/>
          <w:color w:val="FF0000"/>
          <w:lang w:eastAsia="en-US"/>
        </w:rPr>
      </w:pPr>
      <w:r w:rsidRPr="00DE3ABD">
        <w:rPr>
          <w:rFonts w:cs="Arial"/>
          <w:color w:val="FF0000"/>
          <w:lang w:eastAsia="en-US"/>
        </w:rPr>
        <w:t>the period between the date of commencement of the Contract and the date six (6) months after the date of commencement;</w:t>
      </w:r>
    </w:p>
    <w:p w:rsidR="00AD1E59" w:rsidRPr="00DE3ABD" w:rsidRDefault="00AD1E59" w:rsidP="00D61470">
      <w:pPr>
        <w:keepLines/>
        <w:numPr>
          <w:ilvl w:val="0"/>
          <w:numId w:val="34"/>
        </w:numPr>
        <w:tabs>
          <w:tab w:val="left" w:pos="1134"/>
        </w:tabs>
        <w:spacing w:after="120"/>
        <w:ind w:left="1134"/>
        <w:jc w:val="both"/>
        <w:rPr>
          <w:rFonts w:cs="Arial"/>
          <w:color w:val="FF0000"/>
          <w:lang w:eastAsia="en-US"/>
        </w:rPr>
      </w:pPr>
      <w:r w:rsidRPr="00DE3ABD">
        <w:rPr>
          <w:rFonts w:cs="Arial"/>
          <w:color w:val="FF0000"/>
          <w:lang w:eastAsia="en-US"/>
        </w:rPr>
        <w:t xml:space="preserve">each subsequent six (6) month period during the term of the Contract; </w:t>
      </w:r>
    </w:p>
    <w:p w:rsidR="00AD1E59" w:rsidRPr="00DE3ABD" w:rsidRDefault="00AD1E59" w:rsidP="00D61470">
      <w:pPr>
        <w:keepLines/>
        <w:numPr>
          <w:ilvl w:val="0"/>
          <w:numId w:val="34"/>
        </w:numPr>
        <w:tabs>
          <w:tab w:val="left" w:pos="1134"/>
        </w:tabs>
        <w:spacing w:after="120"/>
        <w:ind w:left="1134"/>
        <w:jc w:val="both"/>
        <w:rPr>
          <w:rFonts w:cs="Arial"/>
          <w:color w:val="FF0000"/>
          <w:lang w:eastAsia="en-US"/>
        </w:rPr>
      </w:pPr>
      <w:r w:rsidRPr="00DE3ABD">
        <w:rPr>
          <w:rFonts w:cs="Arial"/>
          <w:color w:val="FF0000"/>
          <w:lang w:eastAsia="en-US"/>
        </w:rPr>
        <w:t>if the date of expiry of the Defects Liability Period is a date that is not an anniversary of the date of commencement of the Contract or an anniversary of the date in sub-clause 58.3(b), the period from the conclusion of the preceding Industry Participation Reporting Period until the date of expiry of the Defects Liability Period; and</w:t>
      </w:r>
    </w:p>
    <w:p w:rsidR="00AD1E59" w:rsidRPr="00DE3ABD" w:rsidRDefault="00AD1E59" w:rsidP="00D61470">
      <w:pPr>
        <w:keepLines/>
        <w:numPr>
          <w:ilvl w:val="0"/>
          <w:numId w:val="34"/>
        </w:numPr>
        <w:tabs>
          <w:tab w:val="left" w:pos="1134"/>
        </w:tabs>
        <w:spacing w:after="120"/>
        <w:ind w:left="1134"/>
        <w:jc w:val="both"/>
        <w:rPr>
          <w:rFonts w:cs="Arial"/>
          <w:color w:val="FF0000"/>
          <w:lang w:eastAsia="en-US"/>
        </w:rPr>
      </w:pPr>
      <w:r w:rsidRPr="00DE3ABD">
        <w:rPr>
          <w:rFonts w:cs="Arial"/>
          <w:color w:val="FF0000"/>
          <w:lang w:eastAsia="en-US"/>
        </w:rPr>
        <w:t>where the term of the Contract is for a period less than six (6) months, the entire term.</w:t>
      </w:r>
    </w:p>
    <w:p w:rsidR="00AD1E59" w:rsidRPr="0092621D" w:rsidRDefault="00AD1E59" w:rsidP="00451E9A">
      <w:pPr>
        <w:keepLines/>
        <w:spacing w:after="120"/>
        <w:ind w:left="567"/>
        <w:jc w:val="both"/>
        <w:rPr>
          <w:b/>
          <w:color w:val="FF0000"/>
          <w:lang w:eastAsia="en-US"/>
        </w:rPr>
      </w:pPr>
      <w:proofErr w:type="gramStart"/>
      <w:r w:rsidRPr="0092621D">
        <w:rPr>
          <w:b/>
          <w:color w:val="FF0000"/>
          <w:lang w:eastAsia="en-US"/>
        </w:rPr>
        <w:t>58.3</w:t>
      </w:r>
      <w:r>
        <w:rPr>
          <w:b/>
          <w:color w:val="FF0000"/>
          <w:lang w:eastAsia="en-US"/>
        </w:rPr>
        <w:t xml:space="preserve">  </w:t>
      </w:r>
      <w:r w:rsidRPr="0092621D">
        <w:rPr>
          <w:b/>
          <w:color w:val="FF0000"/>
          <w:lang w:eastAsia="en-US"/>
        </w:rPr>
        <w:t>Industry</w:t>
      </w:r>
      <w:proofErr w:type="gramEnd"/>
      <w:r w:rsidRPr="0092621D">
        <w:rPr>
          <w:b/>
          <w:color w:val="FF0000"/>
          <w:lang w:eastAsia="en-US"/>
        </w:rPr>
        <w:t xml:space="preserve"> Participation Meetings</w:t>
      </w:r>
    </w:p>
    <w:p w:rsidR="00AD1E59" w:rsidRPr="00DE3ABD" w:rsidRDefault="00AD1E59" w:rsidP="00451E9A">
      <w:pPr>
        <w:keepLines/>
        <w:tabs>
          <w:tab w:val="left" w:pos="567"/>
        </w:tabs>
        <w:spacing w:after="120"/>
        <w:ind w:left="567"/>
        <w:jc w:val="both"/>
        <w:rPr>
          <w:rFonts w:cs="Arial"/>
          <w:color w:val="FF0000"/>
          <w:lang w:eastAsia="en-US"/>
        </w:rPr>
      </w:pPr>
      <w:r w:rsidRPr="00DE3ABD">
        <w:rPr>
          <w:rFonts w:cs="Arial"/>
          <w:color w:val="FF0000"/>
          <w:lang w:eastAsia="en-US"/>
        </w:rPr>
        <w:t>The Contractor must attend any meeting scheduled by the Industry Participation Advocate during the term of the Contract to review how the Contractor’s Industry Participation Plan is being implemented and advanced, and for this purpose, the Contractor must provide all information reasonably requested by the IPA.  The IPA must give the Contractor not less than ten (10) Business Days’ notice of any such meeting.</w:t>
      </w:r>
    </w:p>
    <w:p w:rsidR="00AD1E59" w:rsidRPr="0092621D" w:rsidRDefault="00AD1E59" w:rsidP="00451E9A">
      <w:pPr>
        <w:keepLines/>
        <w:spacing w:after="120"/>
        <w:ind w:left="567"/>
        <w:jc w:val="both"/>
        <w:rPr>
          <w:b/>
          <w:color w:val="FF0000"/>
          <w:lang w:eastAsia="en-US"/>
        </w:rPr>
      </w:pPr>
      <w:proofErr w:type="gramStart"/>
      <w:r w:rsidRPr="0092621D">
        <w:rPr>
          <w:b/>
          <w:color w:val="FF0000"/>
          <w:lang w:eastAsia="en-US"/>
        </w:rPr>
        <w:t>58.4</w:t>
      </w:r>
      <w:r>
        <w:rPr>
          <w:b/>
          <w:color w:val="FF0000"/>
          <w:lang w:eastAsia="en-US"/>
        </w:rPr>
        <w:t xml:space="preserve">  </w:t>
      </w:r>
      <w:r w:rsidRPr="0092621D">
        <w:rPr>
          <w:b/>
          <w:color w:val="FF0000"/>
          <w:lang w:eastAsia="en-US"/>
        </w:rPr>
        <w:t>Failure</w:t>
      </w:r>
      <w:proofErr w:type="gramEnd"/>
      <w:r w:rsidRPr="0092621D">
        <w:rPr>
          <w:b/>
          <w:color w:val="FF0000"/>
          <w:lang w:eastAsia="en-US"/>
        </w:rPr>
        <w:t xml:space="preserve"> to Comply</w:t>
      </w:r>
    </w:p>
    <w:p w:rsidR="00AD1E59" w:rsidRPr="00DE3ABD" w:rsidRDefault="00AD1E59" w:rsidP="00451E9A">
      <w:pPr>
        <w:keepLines/>
        <w:tabs>
          <w:tab w:val="left" w:pos="567"/>
        </w:tabs>
        <w:spacing w:after="120"/>
        <w:ind w:left="567"/>
        <w:jc w:val="both"/>
        <w:rPr>
          <w:rFonts w:cs="Arial"/>
          <w:color w:val="FF0000"/>
          <w:lang w:eastAsia="en-US"/>
        </w:rPr>
      </w:pPr>
      <w:r w:rsidRPr="00DE3ABD">
        <w:rPr>
          <w:rFonts w:cs="Arial"/>
          <w:color w:val="FF0000"/>
          <w:lang w:eastAsia="en-US"/>
        </w:rPr>
        <w:t>The Contractor’s failure to comply, in whole or in part, with the commitments contained within the Contractor’s Industry Participation Plan may be a factor taken into account in the award of future contracts for the Government of South Australia.</w:t>
      </w:r>
    </w:p>
    <w:p w:rsidR="00AD1E59" w:rsidRPr="0092621D" w:rsidRDefault="00AD1E59" w:rsidP="00451E9A">
      <w:pPr>
        <w:keepLines/>
        <w:spacing w:after="120"/>
        <w:ind w:left="567"/>
        <w:jc w:val="both"/>
        <w:rPr>
          <w:b/>
          <w:color w:val="FF0000"/>
          <w:lang w:eastAsia="en-US"/>
        </w:rPr>
      </w:pPr>
      <w:proofErr w:type="gramStart"/>
      <w:r w:rsidRPr="0092621D">
        <w:rPr>
          <w:b/>
          <w:color w:val="FF0000"/>
          <w:lang w:eastAsia="en-US"/>
        </w:rPr>
        <w:t>58.5</w:t>
      </w:r>
      <w:r>
        <w:rPr>
          <w:b/>
          <w:color w:val="FF0000"/>
          <w:lang w:eastAsia="en-US"/>
        </w:rPr>
        <w:t xml:space="preserve">  </w:t>
      </w:r>
      <w:r w:rsidRPr="0092621D">
        <w:rPr>
          <w:b/>
          <w:color w:val="FF0000"/>
          <w:lang w:eastAsia="en-US"/>
        </w:rPr>
        <w:t>General</w:t>
      </w:r>
      <w:proofErr w:type="gramEnd"/>
    </w:p>
    <w:p w:rsidR="00AD1E59" w:rsidRPr="00DE3ABD" w:rsidRDefault="00AD1E59" w:rsidP="00451E9A">
      <w:pPr>
        <w:keepLines/>
        <w:tabs>
          <w:tab w:val="left" w:pos="567"/>
        </w:tabs>
        <w:spacing w:after="120"/>
        <w:ind w:left="567"/>
        <w:jc w:val="both"/>
        <w:rPr>
          <w:rFonts w:cs="Arial"/>
          <w:color w:val="FF0000"/>
          <w:lang w:eastAsia="en-US"/>
        </w:rPr>
      </w:pPr>
      <w:r w:rsidRPr="00DE3ABD">
        <w:rPr>
          <w:rFonts w:cs="Arial"/>
          <w:color w:val="FF0000"/>
          <w:lang w:eastAsia="en-US"/>
        </w:rPr>
        <w:t>In this clause, ‘Industry Participation Advocate’ or ‘IPA’ means the person who from time to time has been appointed to the position of Industry Participation Advocate within the Office of the Industry Advocate, situated within the Department of the Premier and Cabinet, or his/her successor;</w:t>
      </w:r>
    </w:p>
    <w:p w:rsidR="00AD1E59" w:rsidRPr="002B365B" w:rsidRDefault="00AD1E59" w:rsidP="00451E9A">
      <w:pPr>
        <w:keepLines/>
        <w:spacing w:after="120"/>
        <w:jc w:val="both"/>
        <w:rPr>
          <w:rFonts w:cs="Arial"/>
          <w:vanish/>
          <w:color w:val="76923C" w:themeColor="accent3" w:themeShade="BF"/>
          <w:lang w:eastAsia="en-US"/>
        </w:rPr>
      </w:pPr>
      <w:r w:rsidRPr="002B365B">
        <w:rPr>
          <w:rFonts w:cs="Arial"/>
          <w:b/>
          <w:vanish/>
          <w:color w:val="76923C" w:themeColor="accent3" w:themeShade="BF"/>
          <w:lang w:eastAsia="en-US"/>
        </w:rPr>
        <w:t>Option (b)</w:t>
      </w:r>
      <w:r w:rsidRPr="002B365B">
        <w:rPr>
          <w:rFonts w:cs="Arial"/>
          <w:vanish/>
          <w:color w:val="76923C" w:themeColor="accent3" w:themeShade="BF"/>
          <w:lang w:eastAsia="en-US"/>
        </w:rPr>
        <w:t xml:space="preserve"> where an </w:t>
      </w:r>
      <w:proofErr w:type="spellStart"/>
      <w:r w:rsidRPr="002B365B">
        <w:rPr>
          <w:rFonts w:cs="Arial"/>
          <w:vanish/>
          <w:color w:val="76923C" w:themeColor="accent3" w:themeShade="BF"/>
          <w:lang w:eastAsia="en-US"/>
        </w:rPr>
        <w:t>IPP</w:t>
      </w:r>
      <w:proofErr w:type="spellEnd"/>
      <w:r w:rsidRPr="002B365B">
        <w:rPr>
          <w:rFonts w:cs="Arial"/>
          <w:vanish/>
          <w:color w:val="76923C" w:themeColor="accent3" w:themeShade="BF"/>
          <w:lang w:eastAsia="en-US"/>
        </w:rPr>
        <w:t xml:space="preserve"> (Standard) Plan was submitted with the Contractor’s tender.  Delete option (a) above.</w:t>
      </w:r>
    </w:p>
    <w:p w:rsidR="00AD1E59" w:rsidRPr="0092621D" w:rsidRDefault="00AD1E59" w:rsidP="00451E9A">
      <w:pPr>
        <w:keepLines/>
        <w:spacing w:after="120"/>
        <w:ind w:left="567"/>
        <w:jc w:val="both"/>
        <w:rPr>
          <w:b/>
          <w:color w:val="FF0000"/>
          <w:lang w:eastAsia="en-US"/>
        </w:rPr>
      </w:pPr>
      <w:proofErr w:type="gramStart"/>
      <w:r w:rsidRPr="0092621D">
        <w:rPr>
          <w:b/>
          <w:color w:val="FF0000"/>
          <w:lang w:eastAsia="en-US"/>
        </w:rPr>
        <w:t>58.1</w:t>
      </w:r>
      <w:r>
        <w:rPr>
          <w:b/>
          <w:color w:val="FF0000"/>
          <w:lang w:eastAsia="en-US"/>
        </w:rPr>
        <w:t xml:space="preserve">  </w:t>
      </w:r>
      <w:r w:rsidRPr="0092621D">
        <w:rPr>
          <w:b/>
          <w:color w:val="FF0000"/>
          <w:lang w:eastAsia="en-US"/>
        </w:rPr>
        <w:t>Industry</w:t>
      </w:r>
      <w:proofErr w:type="gramEnd"/>
      <w:r w:rsidRPr="0092621D">
        <w:rPr>
          <w:b/>
          <w:color w:val="FF0000"/>
          <w:lang w:eastAsia="en-US"/>
        </w:rPr>
        <w:t xml:space="preserve"> Participation Plan</w:t>
      </w:r>
    </w:p>
    <w:p w:rsidR="00AD1E59" w:rsidRPr="00DE3ABD" w:rsidRDefault="00AD1E59" w:rsidP="00451E9A">
      <w:pPr>
        <w:keepLines/>
        <w:tabs>
          <w:tab w:val="left" w:pos="567"/>
        </w:tabs>
        <w:spacing w:after="120"/>
        <w:ind w:left="567"/>
        <w:jc w:val="both"/>
        <w:rPr>
          <w:rFonts w:cs="Arial"/>
          <w:color w:val="FF0000"/>
          <w:lang w:eastAsia="en-US"/>
        </w:rPr>
      </w:pPr>
      <w:r w:rsidRPr="00DE3ABD">
        <w:rPr>
          <w:rFonts w:cs="Arial"/>
          <w:color w:val="FF0000"/>
          <w:lang w:eastAsia="en-US"/>
        </w:rPr>
        <w:t>The Contractor must implement the Contractor’s Industry Participation Plan as submitted as part of its tender and accepted by the Principal, which is attached to the Contract.</w:t>
      </w:r>
    </w:p>
    <w:p w:rsidR="00AD1E59" w:rsidRPr="0092621D" w:rsidRDefault="00AD1E59" w:rsidP="00451E9A">
      <w:pPr>
        <w:keepLines/>
        <w:spacing w:after="120"/>
        <w:ind w:left="567"/>
        <w:jc w:val="both"/>
        <w:rPr>
          <w:b/>
          <w:color w:val="FF0000"/>
          <w:lang w:eastAsia="en-US"/>
        </w:rPr>
      </w:pPr>
      <w:proofErr w:type="gramStart"/>
      <w:r w:rsidRPr="0092621D">
        <w:rPr>
          <w:b/>
          <w:color w:val="FF0000"/>
          <w:lang w:eastAsia="en-US"/>
        </w:rPr>
        <w:t>58.2</w:t>
      </w:r>
      <w:r>
        <w:rPr>
          <w:b/>
          <w:color w:val="FF0000"/>
          <w:lang w:eastAsia="en-US"/>
        </w:rPr>
        <w:t xml:space="preserve">  </w:t>
      </w:r>
      <w:r w:rsidRPr="0092621D">
        <w:rPr>
          <w:b/>
          <w:color w:val="FF0000"/>
          <w:lang w:eastAsia="en-US"/>
        </w:rPr>
        <w:t>Industry</w:t>
      </w:r>
      <w:proofErr w:type="gramEnd"/>
      <w:r w:rsidRPr="0092621D">
        <w:rPr>
          <w:b/>
          <w:color w:val="FF0000"/>
          <w:lang w:eastAsia="en-US"/>
        </w:rPr>
        <w:t xml:space="preserve"> Participation Reports</w:t>
      </w:r>
    </w:p>
    <w:p w:rsidR="00AD1E59" w:rsidRPr="00DE3ABD" w:rsidRDefault="00AD1E59" w:rsidP="00451E9A">
      <w:pPr>
        <w:keepLines/>
        <w:tabs>
          <w:tab w:val="left" w:pos="567"/>
        </w:tabs>
        <w:spacing w:after="120"/>
        <w:ind w:left="567"/>
        <w:jc w:val="both"/>
        <w:rPr>
          <w:rFonts w:cs="Arial"/>
          <w:color w:val="FF0000"/>
          <w:lang w:eastAsia="en-US"/>
        </w:rPr>
      </w:pPr>
      <w:r w:rsidRPr="00DE3ABD">
        <w:rPr>
          <w:rFonts w:cs="Arial"/>
          <w:color w:val="FF0000"/>
          <w:lang w:eastAsia="en-US"/>
        </w:rPr>
        <w:t>The Contractor must provide an Industry Participation Report (</w:t>
      </w:r>
      <w:proofErr w:type="spellStart"/>
      <w:r w:rsidRPr="00DE3ABD">
        <w:rPr>
          <w:rFonts w:cs="Arial"/>
          <w:color w:val="FF0000"/>
          <w:lang w:eastAsia="en-US"/>
        </w:rPr>
        <w:t>IPP</w:t>
      </w:r>
      <w:proofErr w:type="spellEnd"/>
      <w:r w:rsidRPr="00DE3ABD">
        <w:rPr>
          <w:rFonts w:cs="Arial"/>
          <w:color w:val="FF0000"/>
          <w:lang w:eastAsia="en-US"/>
        </w:rPr>
        <w:t xml:space="preserve"> Report) in respect of each Industry Participation Reporting Period within two weeks of the end of each period, in the format set out in the </w:t>
      </w:r>
      <w:proofErr w:type="spellStart"/>
      <w:r w:rsidRPr="00DE3ABD">
        <w:rPr>
          <w:rFonts w:cs="Arial"/>
          <w:color w:val="FF0000"/>
          <w:lang w:eastAsia="en-US"/>
        </w:rPr>
        <w:t>IPP</w:t>
      </w:r>
      <w:proofErr w:type="spellEnd"/>
      <w:r w:rsidRPr="00DE3ABD">
        <w:rPr>
          <w:rFonts w:cs="Arial"/>
          <w:color w:val="FF0000"/>
          <w:lang w:eastAsia="en-US"/>
        </w:rPr>
        <w:t xml:space="preserve"> (Standard) Plan Implementation Report template which is attached to the Contract, including all the information indicated in that template.</w:t>
      </w:r>
    </w:p>
    <w:p w:rsidR="00AD1E59" w:rsidRPr="00DE3ABD" w:rsidRDefault="00AD1E59" w:rsidP="00451E9A">
      <w:pPr>
        <w:keepLines/>
        <w:tabs>
          <w:tab w:val="left" w:pos="567"/>
        </w:tabs>
        <w:spacing w:after="120"/>
        <w:ind w:left="567"/>
        <w:jc w:val="both"/>
        <w:rPr>
          <w:rFonts w:cs="Arial"/>
          <w:color w:val="FF0000"/>
          <w:lang w:eastAsia="en-US"/>
        </w:rPr>
      </w:pPr>
      <w:r w:rsidRPr="00DE3ABD">
        <w:rPr>
          <w:rFonts w:cs="Arial"/>
          <w:color w:val="FF0000"/>
          <w:lang w:eastAsia="en-US"/>
        </w:rPr>
        <w:t>The Industry Participation Reporting Period is:</w:t>
      </w:r>
    </w:p>
    <w:p w:rsidR="00AD1E59" w:rsidRPr="00DE3ABD" w:rsidRDefault="00AD1E59" w:rsidP="00D61470">
      <w:pPr>
        <w:keepLines/>
        <w:numPr>
          <w:ilvl w:val="0"/>
          <w:numId w:val="23"/>
        </w:numPr>
        <w:tabs>
          <w:tab w:val="left" w:pos="1134"/>
        </w:tabs>
        <w:spacing w:after="120"/>
        <w:ind w:left="1134"/>
        <w:jc w:val="both"/>
        <w:rPr>
          <w:rFonts w:cs="Arial"/>
          <w:color w:val="FF0000"/>
          <w:lang w:eastAsia="en-US"/>
        </w:rPr>
      </w:pPr>
      <w:r w:rsidRPr="00DE3ABD">
        <w:rPr>
          <w:rFonts w:cs="Arial"/>
          <w:color w:val="FF0000"/>
          <w:lang w:eastAsia="en-US"/>
        </w:rPr>
        <w:t>the period between the date of commencement of the Contract and the first anniversary of the date of commencement;</w:t>
      </w:r>
    </w:p>
    <w:p w:rsidR="00AD1E59" w:rsidRPr="00DE3ABD" w:rsidRDefault="00AD1E59" w:rsidP="00D61470">
      <w:pPr>
        <w:keepLines/>
        <w:numPr>
          <w:ilvl w:val="0"/>
          <w:numId w:val="23"/>
        </w:numPr>
        <w:tabs>
          <w:tab w:val="left" w:pos="1134"/>
        </w:tabs>
        <w:spacing w:after="120"/>
        <w:ind w:left="1134"/>
        <w:jc w:val="both"/>
        <w:rPr>
          <w:rFonts w:cs="Arial"/>
          <w:color w:val="FF0000"/>
          <w:lang w:eastAsia="en-US"/>
        </w:rPr>
      </w:pPr>
      <w:r w:rsidRPr="00DE3ABD">
        <w:rPr>
          <w:rFonts w:cs="Arial"/>
          <w:color w:val="FF0000"/>
          <w:lang w:eastAsia="en-US"/>
        </w:rPr>
        <w:t xml:space="preserve">each subsequent 12 month period during the term of the Contract; </w:t>
      </w:r>
    </w:p>
    <w:p w:rsidR="00AD1E59" w:rsidRPr="00DE3ABD" w:rsidRDefault="00AD1E59" w:rsidP="00D61470">
      <w:pPr>
        <w:keepLines/>
        <w:numPr>
          <w:ilvl w:val="0"/>
          <w:numId w:val="23"/>
        </w:numPr>
        <w:tabs>
          <w:tab w:val="left" w:pos="1134"/>
        </w:tabs>
        <w:spacing w:after="120"/>
        <w:ind w:left="1134"/>
        <w:jc w:val="both"/>
        <w:rPr>
          <w:rFonts w:cs="Arial"/>
          <w:color w:val="FF0000"/>
          <w:lang w:eastAsia="en-US"/>
        </w:rPr>
      </w:pPr>
      <w:r w:rsidRPr="00DE3ABD">
        <w:rPr>
          <w:rFonts w:cs="Arial"/>
          <w:color w:val="FF0000"/>
          <w:lang w:eastAsia="en-US"/>
        </w:rPr>
        <w:t>if the date of expiry of the Defects Liability Period is a date other than an anniversary of the date of commencement of the Contract, the period from the conclusion of the preceding Industry Participation Reporting Period until the date of expiry of the Defects Liability Period; and</w:t>
      </w:r>
    </w:p>
    <w:p w:rsidR="00AD1E59" w:rsidRPr="00DE3ABD" w:rsidRDefault="00AD1E59" w:rsidP="00D61470">
      <w:pPr>
        <w:keepLines/>
        <w:numPr>
          <w:ilvl w:val="0"/>
          <w:numId w:val="23"/>
        </w:numPr>
        <w:tabs>
          <w:tab w:val="left" w:pos="1134"/>
        </w:tabs>
        <w:spacing w:after="120"/>
        <w:ind w:left="1134"/>
        <w:jc w:val="both"/>
        <w:rPr>
          <w:rFonts w:cs="Arial"/>
          <w:color w:val="FF0000"/>
          <w:lang w:eastAsia="en-US"/>
        </w:rPr>
      </w:pPr>
      <w:r w:rsidRPr="00DE3ABD">
        <w:rPr>
          <w:rFonts w:cs="Arial"/>
          <w:color w:val="FF0000"/>
          <w:lang w:eastAsia="en-US"/>
        </w:rPr>
        <w:t>where the term of the Contract is for a period less than 12 months, the term.</w:t>
      </w:r>
    </w:p>
    <w:p w:rsidR="00AD1E59" w:rsidRPr="0092621D" w:rsidRDefault="00AD1E59" w:rsidP="00451E9A">
      <w:pPr>
        <w:keepLines/>
        <w:spacing w:after="120"/>
        <w:ind w:left="567"/>
        <w:jc w:val="both"/>
        <w:rPr>
          <w:b/>
          <w:color w:val="FF0000"/>
          <w:lang w:eastAsia="en-US"/>
        </w:rPr>
      </w:pPr>
      <w:proofErr w:type="gramStart"/>
      <w:r w:rsidRPr="0092621D">
        <w:rPr>
          <w:b/>
          <w:color w:val="FF0000"/>
          <w:lang w:eastAsia="en-US"/>
        </w:rPr>
        <w:t>58.3</w:t>
      </w:r>
      <w:r>
        <w:rPr>
          <w:b/>
          <w:color w:val="FF0000"/>
          <w:lang w:eastAsia="en-US"/>
        </w:rPr>
        <w:t xml:space="preserve">  </w:t>
      </w:r>
      <w:r w:rsidRPr="0092621D">
        <w:rPr>
          <w:b/>
          <w:color w:val="FF0000"/>
          <w:lang w:eastAsia="en-US"/>
        </w:rPr>
        <w:t>Industry</w:t>
      </w:r>
      <w:proofErr w:type="gramEnd"/>
      <w:r w:rsidRPr="0092621D">
        <w:rPr>
          <w:b/>
          <w:color w:val="FF0000"/>
          <w:lang w:eastAsia="en-US"/>
        </w:rPr>
        <w:t xml:space="preserve"> Participation Meetings</w:t>
      </w:r>
    </w:p>
    <w:p w:rsidR="00AD1E59" w:rsidRPr="00DE3ABD" w:rsidRDefault="00AD1E59" w:rsidP="00451E9A">
      <w:pPr>
        <w:keepLines/>
        <w:tabs>
          <w:tab w:val="left" w:pos="567"/>
        </w:tabs>
        <w:spacing w:after="120"/>
        <w:ind w:left="567"/>
        <w:jc w:val="both"/>
        <w:rPr>
          <w:rFonts w:cs="Arial"/>
          <w:color w:val="FF0000"/>
          <w:lang w:eastAsia="en-US"/>
        </w:rPr>
      </w:pPr>
      <w:r w:rsidRPr="00DE3ABD">
        <w:rPr>
          <w:rFonts w:cs="Arial"/>
          <w:color w:val="FF0000"/>
          <w:lang w:eastAsia="en-US"/>
        </w:rPr>
        <w:t>The Contractor must attend any meeting scheduled by the Industry Participation Advocate during the term of the Contract to review how the Contractor’s Industry Participation Plan is being implemented and advanced, and for this purpose, the Contractor must provide all information reasonably requested by the IPA.  The IPA must give the Contractor not less than ten (10) Business Days’ notice of any such meeting.</w:t>
      </w:r>
    </w:p>
    <w:p w:rsidR="00AD1E59" w:rsidRPr="0092621D" w:rsidRDefault="00AD1E59" w:rsidP="00451E9A">
      <w:pPr>
        <w:keepLines/>
        <w:spacing w:after="120"/>
        <w:ind w:left="567"/>
        <w:jc w:val="both"/>
        <w:rPr>
          <w:b/>
          <w:color w:val="FF0000"/>
          <w:lang w:eastAsia="en-US"/>
        </w:rPr>
      </w:pPr>
      <w:proofErr w:type="gramStart"/>
      <w:r w:rsidRPr="0092621D">
        <w:rPr>
          <w:b/>
          <w:color w:val="FF0000"/>
          <w:lang w:eastAsia="en-US"/>
        </w:rPr>
        <w:t>58.4</w:t>
      </w:r>
      <w:r>
        <w:rPr>
          <w:b/>
          <w:color w:val="FF0000"/>
          <w:lang w:eastAsia="en-US"/>
        </w:rPr>
        <w:t xml:space="preserve">  </w:t>
      </w:r>
      <w:r w:rsidRPr="0092621D">
        <w:rPr>
          <w:b/>
          <w:color w:val="FF0000"/>
          <w:lang w:eastAsia="en-US"/>
        </w:rPr>
        <w:t>Failure</w:t>
      </w:r>
      <w:proofErr w:type="gramEnd"/>
      <w:r w:rsidRPr="0092621D">
        <w:rPr>
          <w:b/>
          <w:color w:val="FF0000"/>
          <w:lang w:eastAsia="en-US"/>
        </w:rPr>
        <w:t xml:space="preserve"> to Comply</w:t>
      </w:r>
    </w:p>
    <w:p w:rsidR="00AD1E59" w:rsidRPr="00DE3ABD" w:rsidRDefault="00AD1E59" w:rsidP="00451E9A">
      <w:pPr>
        <w:keepLines/>
        <w:tabs>
          <w:tab w:val="left" w:pos="567"/>
        </w:tabs>
        <w:spacing w:after="120"/>
        <w:ind w:left="567"/>
        <w:jc w:val="both"/>
        <w:rPr>
          <w:rFonts w:cs="Arial"/>
          <w:color w:val="FF0000"/>
          <w:lang w:eastAsia="en-US"/>
        </w:rPr>
      </w:pPr>
      <w:r w:rsidRPr="00DE3ABD">
        <w:rPr>
          <w:rFonts w:cs="Arial"/>
          <w:color w:val="FF0000"/>
          <w:lang w:eastAsia="en-US"/>
        </w:rPr>
        <w:t>The Contractor’s failure to comply, in whole or in part, with the commitments contained within the Contractor’s Industry Participation Plan may be a factor taken into account in the award of future contracts for the Government of South Australia.</w:t>
      </w:r>
    </w:p>
    <w:p w:rsidR="00AD1E59" w:rsidRPr="0092621D" w:rsidRDefault="00AD1E59" w:rsidP="00451E9A">
      <w:pPr>
        <w:keepLines/>
        <w:spacing w:after="120"/>
        <w:ind w:left="567"/>
        <w:jc w:val="both"/>
        <w:rPr>
          <w:b/>
          <w:color w:val="FF0000"/>
          <w:lang w:eastAsia="en-US"/>
        </w:rPr>
      </w:pPr>
      <w:proofErr w:type="gramStart"/>
      <w:r w:rsidRPr="0092621D">
        <w:rPr>
          <w:b/>
          <w:color w:val="FF0000"/>
          <w:lang w:eastAsia="en-US"/>
        </w:rPr>
        <w:t>58.5</w:t>
      </w:r>
      <w:r>
        <w:rPr>
          <w:b/>
          <w:color w:val="FF0000"/>
          <w:lang w:eastAsia="en-US"/>
        </w:rPr>
        <w:t xml:space="preserve">  </w:t>
      </w:r>
      <w:r w:rsidRPr="0092621D">
        <w:rPr>
          <w:b/>
          <w:color w:val="FF0000"/>
          <w:lang w:eastAsia="en-US"/>
        </w:rPr>
        <w:t>General</w:t>
      </w:r>
      <w:proofErr w:type="gramEnd"/>
    </w:p>
    <w:p w:rsidR="00AD1E59" w:rsidRPr="00DE3ABD" w:rsidRDefault="00AD1E59" w:rsidP="00451E9A">
      <w:pPr>
        <w:keepLines/>
        <w:tabs>
          <w:tab w:val="left" w:pos="567"/>
        </w:tabs>
        <w:spacing w:after="120"/>
        <w:ind w:left="567"/>
        <w:jc w:val="both"/>
        <w:rPr>
          <w:rFonts w:cs="Arial"/>
          <w:color w:val="FF0000"/>
          <w:lang w:eastAsia="en-US"/>
        </w:rPr>
      </w:pPr>
      <w:r w:rsidRPr="00DE3ABD">
        <w:rPr>
          <w:rFonts w:cs="Arial"/>
          <w:color w:val="FF0000"/>
          <w:lang w:eastAsia="en-US"/>
        </w:rPr>
        <w:t>In this clause, ‘Industry Participation Advocate’ or ‘IPA’ means the person who from time to time has been appointed to the position of Industry Participation Advocate within the Office of the Industry Advocate, situated within the Department of the Premier and Cabinet, or his/her successor;</w:t>
      </w:r>
    </w:p>
    <w:p w:rsidR="00AD1E59" w:rsidRPr="00827381" w:rsidRDefault="00827381" w:rsidP="00451E9A">
      <w:pPr>
        <w:jc w:val="both"/>
        <w:rPr>
          <w:vanish/>
          <w:color w:val="76923C" w:themeColor="accent3" w:themeShade="BF"/>
          <w:lang w:eastAsia="en-US"/>
        </w:rPr>
      </w:pPr>
      <w:r w:rsidRPr="00827381">
        <w:rPr>
          <w:vanish/>
          <w:color w:val="76923C" w:themeColor="accent3" w:themeShade="BF"/>
          <w:lang w:eastAsia="en-US"/>
        </w:rPr>
        <w:t xml:space="preserve">Clauses below are to be included </w:t>
      </w:r>
      <w:r w:rsidRPr="00827381">
        <w:rPr>
          <w:b/>
          <w:vanish/>
          <w:color w:val="76923C" w:themeColor="accent3" w:themeShade="BF"/>
          <w:lang w:eastAsia="en-US"/>
        </w:rPr>
        <w:t>only</w:t>
      </w:r>
      <w:r w:rsidRPr="00827381">
        <w:rPr>
          <w:vanish/>
          <w:color w:val="76923C" w:themeColor="accent3" w:themeShade="BF"/>
          <w:lang w:eastAsia="en-US"/>
        </w:rPr>
        <w:t xml:space="preserve"> if required under an Australian Government/State Government funding agreement. </w:t>
      </w:r>
      <w:r>
        <w:rPr>
          <w:vanish/>
          <w:color w:val="76923C" w:themeColor="accent3" w:themeShade="BF"/>
          <w:lang w:eastAsia="en-US"/>
        </w:rPr>
        <w:t xml:space="preserve"> </w:t>
      </w:r>
      <w:r w:rsidRPr="00827381">
        <w:rPr>
          <w:b/>
          <w:vanish/>
          <w:color w:val="76923C" w:themeColor="accent3" w:themeShade="BF"/>
          <w:lang w:eastAsia="en-US"/>
        </w:rPr>
        <w:t>Note</w:t>
      </w:r>
      <w:r w:rsidRPr="00827381">
        <w:rPr>
          <w:vanish/>
          <w:color w:val="76923C" w:themeColor="accent3" w:themeShade="BF"/>
          <w:lang w:eastAsia="en-US"/>
        </w:rPr>
        <w:t xml:space="preserve"> if deleting these clauses ensure that the related authorities for clause 61 listed in clause 52 are also deleted.</w:t>
      </w:r>
    </w:p>
    <w:p w:rsidR="00AD1E59" w:rsidRPr="000F0DE8" w:rsidRDefault="00AD1E59" w:rsidP="00451E9A">
      <w:pPr>
        <w:pStyle w:val="Heading1"/>
        <w:keepNext w:val="0"/>
        <w:keepLines/>
        <w:widowControl/>
        <w:jc w:val="both"/>
        <w:rPr>
          <w:color w:val="FF0000"/>
          <w:lang w:eastAsia="en-US"/>
        </w:rPr>
      </w:pPr>
      <w:bookmarkStart w:id="167" w:name="_Toc401130671"/>
      <w:bookmarkStart w:id="168" w:name="_Toc480555206"/>
      <w:r w:rsidRPr="000F0DE8">
        <w:rPr>
          <w:color w:val="FF0000"/>
        </w:rPr>
        <w:t xml:space="preserve">NOT USED </w:t>
      </w:r>
      <w:r w:rsidR="007D04AA" w:rsidRPr="00515EAE">
        <w:rPr>
          <w:b w:val="0"/>
          <w:vanish/>
          <w:color w:val="76923C" w:themeColor="accent3" w:themeShade="BF"/>
        </w:rPr>
        <w:t>or</w:t>
      </w:r>
      <w:r w:rsidR="007D04AA">
        <w:rPr>
          <w:color w:val="FF0000"/>
        </w:rPr>
        <w:t xml:space="preserve"> </w:t>
      </w:r>
      <w:r w:rsidRPr="000F0DE8">
        <w:rPr>
          <w:color w:val="FF0000"/>
        </w:rPr>
        <w:t>COMPLIANCE</w:t>
      </w:r>
      <w:r w:rsidRPr="000F0DE8">
        <w:rPr>
          <w:color w:val="FF0000"/>
          <w:lang w:eastAsia="en-US"/>
        </w:rPr>
        <w:t xml:space="preserve"> WITH BUILDING CODE 201</w:t>
      </w:r>
      <w:r w:rsidR="007741B7">
        <w:rPr>
          <w:color w:val="FF0000"/>
          <w:lang w:eastAsia="en-US"/>
        </w:rPr>
        <w:t>6</w:t>
      </w:r>
      <w:bookmarkEnd w:id="167"/>
      <w:bookmarkEnd w:id="168"/>
    </w:p>
    <w:p w:rsidR="00AD1E59" w:rsidRPr="00DE3ABD" w:rsidRDefault="00AD1E59" w:rsidP="00451E9A">
      <w:pPr>
        <w:keepLines/>
        <w:tabs>
          <w:tab w:val="left" w:pos="567"/>
        </w:tabs>
        <w:spacing w:after="120"/>
        <w:ind w:left="567"/>
        <w:jc w:val="both"/>
        <w:rPr>
          <w:rFonts w:cs="Arial"/>
          <w:color w:val="FF0000"/>
          <w:lang w:eastAsia="en-US"/>
        </w:rPr>
      </w:pPr>
      <w:r w:rsidRPr="00DE3ABD">
        <w:rPr>
          <w:rFonts w:cs="Arial"/>
          <w:color w:val="FF0000"/>
          <w:lang w:eastAsia="en-US"/>
        </w:rPr>
        <w:t>For the purpose of this clause 59, the following definitions shall apply:</w:t>
      </w:r>
    </w:p>
    <w:p w:rsidR="00AD1E59" w:rsidRPr="00DE3ABD" w:rsidRDefault="00AD1E59" w:rsidP="00451E9A">
      <w:pPr>
        <w:keepLines/>
        <w:tabs>
          <w:tab w:val="left" w:pos="567"/>
        </w:tabs>
        <w:spacing w:after="120"/>
        <w:ind w:left="567"/>
        <w:jc w:val="both"/>
        <w:rPr>
          <w:rFonts w:cs="Arial"/>
          <w:color w:val="FF0000"/>
          <w:lang w:eastAsia="en-US"/>
        </w:rPr>
      </w:pPr>
      <w:r w:rsidRPr="00DE3ABD">
        <w:rPr>
          <w:rFonts w:cs="Arial"/>
          <w:color w:val="FF0000"/>
          <w:lang w:eastAsia="en-US"/>
        </w:rPr>
        <w:t>‘the Building Code’ means the Building Code 201</w:t>
      </w:r>
      <w:r w:rsidR="007741B7">
        <w:rPr>
          <w:rFonts w:cs="Arial"/>
          <w:color w:val="FF0000"/>
          <w:lang w:eastAsia="en-US"/>
        </w:rPr>
        <w:t>6</w:t>
      </w:r>
      <w:r w:rsidRPr="00DE3ABD">
        <w:rPr>
          <w:rFonts w:cs="Arial"/>
          <w:color w:val="FF0000"/>
          <w:lang w:eastAsia="en-US"/>
        </w:rPr>
        <w:t xml:space="preserve">.  The Building Code can be downloaded from </w:t>
      </w:r>
      <w:hyperlink r:id="rId15" w:history="1">
        <w:r w:rsidRPr="00DE3ABD">
          <w:rPr>
            <w:rFonts w:cs="Arial"/>
            <w:color w:val="C00000"/>
            <w:u w:val="single"/>
            <w:lang w:eastAsia="en-US"/>
          </w:rPr>
          <w:t>http://www.fwbc.gov.au/building-code/</w:t>
        </w:r>
      </w:hyperlink>
      <w:r w:rsidRPr="00DE3ABD">
        <w:rPr>
          <w:rFonts w:cs="Arial"/>
          <w:color w:val="FF0000"/>
          <w:lang w:eastAsia="en-US"/>
        </w:rPr>
        <w:t>;</w:t>
      </w:r>
    </w:p>
    <w:p w:rsidR="00AD1E59" w:rsidRPr="00DE3ABD" w:rsidRDefault="00AD1E59" w:rsidP="00451E9A">
      <w:pPr>
        <w:keepLines/>
        <w:tabs>
          <w:tab w:val="left" w:pos="567"/>
        </w:tabs>
        <w:spacing w:after="120"/>
        <w:ind w:left="567"/>
        <w:jc w:val="both"/>
        <w:rPr>
          <w:rFonts w:cs="Arial"/>
          <w:color w:val="FF0000"/>
          <w:lang w:eastAsia="en-US"/>
        </w:rPr>
      </w:pPr>
      <w:r w:rsidRPr="00DE3ABD">
        <w:rPr>
          <w:rFonts w:cs="Arial"/>
          <w:color w:val="FF0000"/>
          <w:lang w:eastAsia="en-US"/>
        </w:rPr>
        <w:t>‘the Supporting Guidelines’ means the Supporting Guidelines for the Building Code 201</w:t>
      </w:r>
      <w:r w:rsidR="007741B7">
        <w:rPr>
          <w:rFonts w:cs="Arial"/>
          <w:color w:val="FF0000"/>
          <w:lang w:eastAsia="en-US"/>
        </w:rPr>
        <w:t>6</w:t>
      </w:r>
      <w:r w:rsidRPr="00DE3ABD">
        <w:rPr>
          <w:rFonts w:cs="Arial"/>
          <w:color w:val="FF0000"/>
          <w:lang w:eastAsia="en-US"/>
        </w:rPr>
        <w:t>;</w:t>
      </w:r>
    </w:p>
    <w:p w:rsidR="00AD1E59" w:rsidRPr="00DE3ABD" w:rsidRDefault="00AD1E59" w:rsidP="00451E9A">
      <w:pPr>
        <w:keepLines/>
        <w:tabs>
          <w:tab w:val="left" w:pos="567"/>
        </w:tabs>
        <w:spacing w:after="120"/>
        <w:ind w:left="567"/>
        <w:jc w:val="both"/>
        <w:rPr>
          <w:rFonts w:cs="Arial"/>
          <w:color w:val="FF0000"/>
          <w:lang w:eastAsia="en-US"/>
        </w:rPr>
      </w:pPr>
      <w:r w:rsidRPr="00DE3ABD">
        <w:rPr>
          <w:rFonts w:cs="Arial"/>
          <w:color w:val="FF0000"/>
          <w:lang w:eastAsia="en-US"/>
        </w:rPr>
        <w:t>‘the Organisation’ means the State of South Australia to which the Commonwealth has directed the Program Expenditure;</w:t>
      </w:r>
    </w:p>
    <w:p w:rsidR="00AD1E59" w:rsidRPr="00DE3ABD" w:rsidRDefault="00AD1E59" w:rsidP="00451E9A">
      <w:pPr>
        <w:keepLines/>
        <w:tabs>
          <w:tab w:val="left" w:pos="567"/>
        </w:tabs>
        <w:spacing w:after="120"/>
        <w:ind w:left="567"/>
        <w:jc w:val="both"/>
        <w:rPr>
          <w:rFonts w:cs="Arial"/>
          <w:color w:val="FF0000"/>
          <w:lang w:eastAsia="en-US"/>
        </w:rPr>
      </w:pPr>
      <w:r w:rsidRPr="00DE3ABD">
        <w:rPr>
          <w:rFonts w:cs="Arial"/>
          <w:color w:val="FF0000"/>
          <w:lang w:eastAsia="en-US"/>
        </w:rPr>
        <w:t>‘the Program Expenditure’ mean the funding provided by the Commonwealth for the Project;</w:t>
      </w:r>
    </w:p>
    <w:p w:rsidR="00AD1E59" w:rsidRPr="00DE3ABD" w:rsidRDefault="00AD1E59" w:rsidP="00451E9A">
      <w:pPr>
        <w:keepLines/>
        <w:tabs>
          <w:tab w:val="left" w:pos="567"/>
        </w:tabs>
        <w:spacing w:after="120"/>
        <w:ind w:left="567"/>
        <w:jc w:val="both"/>
        <w:rPr>
          <w:rFonts w:cs="Arial"/>
          <w:color w:val="FF0000"/>
          <w:lang w:eastAsia="en-US"/>
        </w:rPr>
      </w:pPr>
      <w:r w:rsidRPr="00DE3ABD">
        <w:rPr>
          <w:rFonts w:cs="Arial"/>
          <w:color w:val="FF0000"/>
          <w:lang w:eastAsia="en-US"/>
        </w:rPr>
        <w:t>‘the Project Parties’ means all contractors, subcontractors, consultants, and employees who perform on Site work in relation to the Project;</w:t>
      </w:r>
    </w:p>
    <w:p w:rsidR="00AD1E59" w:rsidRPr="00DE3ABD" w:rsidRDefault="00AD1E59" w:rsidP="00451E9A">
      <w:pPr>
        <w:keepLines/>
        <w:tabs>
          <w:tab w:val="left" w:pos="567"/>
        </w:tabs>
        <w:spacing w:after="120"/>
        <w:ind w:left="567"/>
        <w:jc w:val="both"/>
        <w:rPr>
          <w:rFonts w:cs="Arial"/>
          <w:color w:val="FF0000"/>
          <w:lang w:val="en-US" w:eastAsia="en-US"/>
        </w:rPr>
      </w:pPr>
      <w:r w:rsidRPr="00DE3ABD">
        <w:rPr>
          <w:rFonts w:cs="Arial"/>
          <w:color w:val="FF0000"/>
          <w:lang w:eastAsia="en-US"/>
        </w:rPr>
        <w:t>‘the Project’ means the works to be executed through the Program Expenditure.</w:t>
      </w:r>
    </w:p>
    <w:p w:rsidR="00AD1E59" w:rsidRPr="00DE3ABD" w:rsidRDefault="00AD1E59" w:rsidP="00451E9A">
      <w:pPr>
        <w:keepLines/>
        <w:tabs>
          <w:tab w:val="left" w:pos="567"/>
        </w:tabs>
        <w:spacing w:after="120"/>
        <w:ind w:left="567"/>
        <w:jc w:val="both"/>
        <w:rPr>
          <w:rFonts w:cs="Arial"/>
          <w:color w:val="FF0000"/>
          <w:lang w:eastAsia="en-US"/>
        </w:rPr>
      </w:pPr>
      <w:r w:rsidRPr="00DE3ABD">
        <w:rPr>
          <w:rFonts w:cs="Arial"/>
          <w:color w:val="FF0000"/>
          <w:lang w:eastAsia="en-US"/>
        </w:rPr>
        <w:t>The Contractor must comply with the Building Code.</w:t>
      </w:r>
    </w:p>
    <w:p w:rsidR="00AD1E59" w:rsidRPr="00DE3ABD" w:rsidRDefault="00AD1E59" w:rsidP="00451E9A">
      <w:pPr>
        <w:keepLines/>
        <w:tabs>
          <w:tab w:val="left" w:pos="567"/>
        </w:tabs>
        <w:spacing w:after="120"/>
        <w:ind w:left="567"/>
        <w:jc w:val="both"/>
        <w:rPr>
          <w:rFonts w:cs="Arial"/>
          <w:color w:val="FF0000"/>
          <w:lang w:eastAsia="en-US"/>
        </w:rPr>
      </w:pPr>
      <w:r w:rsidRPr="00DE3ABD">
        <w:rPr>
          <w:rFonts w:cs="Arial"/>
          <w:color w:val="FF0000"/>
          <w:lang w:eastAsia="en-US"/>
        </w:rPr>
        <w:t>Compliance with the Building Code shall not relieve the Contractor from responsibility to perform the Contract, or from liability for any defect in the works arising from compliance with the Building Code.</w:t>
      </w:r>
    </w:p>
    <w:p w:rsidR="00AD1E59" w:rsidRPr="00DE3ABD" w:rsidRDefault="00AD1E59" w:rsidP="00451E9A">
      <w:pPr>
        <w:keepLines/>
        <w:tabs>
          <w:tab w:val="left" w:pos="567"/>
        </w:tabs>
        <w:spacing w:after="120"/>
        <w:ind w:left="567"/>
        <w:jc w:val="both"/>
        <w:rPr>
          <w:rFonts w:cs="Arial"/>
          <w:color w:val="FF0000"/>
          <w:lang w:eastAsia="en-US"/>
        </w:rPr>
      </w:pPr>
      <w:r w:rsidRPr="00DE3ABD">
        <w:rPr>
          <w:rFonts w:cs="Arial"/>
          <w:color w:val="FF0000"/>
          <w:lang w:eastAsia="en-US"/>
        </w:rPr>
        <w:t>Where a change in the Contract is proposed and that change would affect compliance with the Building Code, the Contractor must submit a report to the Commonwealth specifying the extent to which the Contractor’s compliance with the Building Code will be affected.</w:t>
      </w:r>
    </w:p>
    <w:p w:rsidR="00AD1E59" w:rsidRPr="00DE3ABD" w:rsidRDefault="00AD1E59" w:rsidP="00451E9A">
      <w:pPr>
        <w:keepLines/>
        <w:tabs>
          <w:tab w:val="left" w:pos="567"/>
        </w:tabs>
        <w:spacing w:after="120"/>
        <w:ind w:left="567"/>
        <w:jc w:val="both"/>
        <w:rPr>
          <w:rFonts w:cs="Arial"/>
          <w:color w:val="FF0000"/>
          <w:lang w:eastAsia="en-US"/>
        </w:rPr>
      </w:pPr>
      <w:r w:rsidRPr="00DE3ABD">
        <w:rPr>
          <w:rFonts w:cs="Arial"/>
          <w:color w:val="FF0000"/>
          <w:lang w:eastAsia="en-US"/>
        </w:rPr>
        <w:t xml:space="preserve">The Contractor must maintain adequate records of the compliance with the Building Code by: </w:t>
      </w:r>
    </w:p>
    <w:p w:rsidR="00AD1E59" w:rsidRPr="00DE3ABD" w:rsidRDefault="00AD1E59" w:rsidP="00D61470">
      <w:pPr>
        <w:keepLines/>
        <w:numPr>
          <w:ilvl w:val="0"/>
          <w:numId w:val="24"/>
        </w:numPr>
        <w:tabs>
          <w:tab w:val="clear" w:pos="567"/>
          <w:tab w:val="left" w:pos="1134"/>
        </w:tabs>
        <w:spacing w:after="120"/>
        <w:ind w:left="1134"/>
        <w:jc w:val="both"/>
        <w:rPr>
          <w:rFonts w:cs="Arial"/>
          <w:color w:val="FF0000"/>
          <w:lang w:eastAsia="en-US"/>
        </w:rPr>
      </w:pPr>
      <w:r w:rsidRPr="00DE3ABD">
        <w:rPr>
          <w:rFonts w:cs="Arial"/>
          <w:color w:val="FF0000"/>
          <w:lang w:eastAsia="en-US"/>
        </w:rPr>
        <w:t>the Contractor;</w:t>
      </w:r>
    </w:p>
    <w:p w:rsidR="00AD1E59" w:rsidRPr="00DE3ABD" w:rsidRDefault="00AD1E59" w:rsidP="00D61470">
      <w:pPr>
        <w:keepLines/>
        <w:numPr>
          <w:ilvl w:val="0"/>
          <w:numId w:val="24"/>
        </w:numPr>
        <w:tabs>
          <w:tab w:val="clear" w:pos="567"/>
          <w:tab w:val="left" w:pos="1134"/>
        </w:tabs>
        <w:spacing w:after="120"/>
        <w:ind w:left="1134"/>
        <w:jc w:val="both"/>
        <w:rPr>
          <w:rFonts w:cs="Arial"/>
          <w:color w:val="FF0000"/>
          <w:lang w:eastAsia="en-US"/>
        </w:rPr>
      </w:pPr>
      <w:r w:rsidRPr="00DE3ABD">
        <w:rPr>
          <w:rFonts w:cs="Arial"/>
          <w:color w:val="FF0000"/>
          <w:lang w:eastAsia="en-US"/>
        </w:rPr>
        <w:t xml:space="preserve">its subcontractors; </w:t>
      </w:r>
    </w:p>
    <w:p w:rsidR="00AD1E59" w:rsidRPr="00DE3ABD" w:rsidRDefault="00AD1E59" w:rsidP="00D61470">
      <w:pPr>
        <w:keepLines/>
        <w:numPr>
          <w:ilvl w:val="0"/>
          <w:numId w:val="24"/>
        </w:numPr>
        <w:tabs>
          <w:tab w:val="clear" w:pos="567"/>
          <w:tab w:val="left" w:pos="1134"/>
        </w:tabs>
        <w:spacing w:after="120"/>
        <w:ind w:left="1134"/>
        <w:jc w:val="both"/>
        <w:rPr>
          <w:rFonts w:cs="Arial"/>
          <w:color w:val="FF0000"/>
          <w:lang w:eastAsia="en-US"/>
        </w:rPr>
      </w:pPr>
      <w:r w:rsidRPr="00DE3ABD">
        <w:rPr>
          <w:rFonts w:cs="Arial"/>
          <w:color w:val="FF0000"/>
          <w:lang w:eastAsia="en-US"/>
        </w:rPr>
        <w:t>consultants; and</w:t>
      </w:r>
    </w:p>
    <w:p w:rsidR="00AD1E59" w:rsidRPr="00DE3ABD" w:rsidRDefault="00AD1E59" w:rsidP="00D61470">
      <w:pPr>
        <w:keepLines/>
        <w:numPr>
          <w:ilvl w:val="0"/>
          <w:numId w:val="24"/>
        </w:numPr>
        <w:tabs>
          <w:tab w:val="clear" w:pos="567"/>
          <w:tab w:val="left" w:pos="1134"/>
        </w:tabs>
        <w:spacing w:after="120"/>
        <w:ind w:left="1134"/>
        <w:jc w:val="both"/>
        <w:rPr>
          <w:rFonts w:cs="Arial"/>
          <w:color w:val="FF0000"/>
          <w:lang w:eastAsia="en-US"/>
        </w:rPr>
      </w:pPr>
      <w:r w:rsidRPr="00DE3ABD">
        <w:rPr>
          <w:rFonts w:cs="Arial"/>
          <w:color w:val="FF0000"/>
          <w:lang w:eastAsia="en-US"/>
        </w:rPr>
        <w:t>its Related Entities (refer Section 8 of the Building Code).</w:t>
      </w:r>
    </w:p>
    <w:p w:rsidR="00AD1E59" w:rsidRPr="00DE3ABD" w:rsidRDefault="00AD1E59" w:rsidP="00451E9A">
      <w:pPr>
        <w:keepLines/>
        <w:tabs>
          <w:tab w:val="left" w:pos="567"/>
        </w:tabs>
        <w:spacing w:after="120"/>
        <w:ind w:left="567"/>
        <w:jc w:val="both"/>
        <w:rPr>
          <w:rFonts w:cs="Arial"/>
          <w:color w:val="FF0000"/>
          <w:lang w:eastAsia="en-US"/>
        </w:rPr>
      </w:pPr>
      <w:r w:rsidRPr="00DE3ABD">
        <w:rPr>
          <w:rFonts w:cs="Arial"/>
          <w:color w:val="FF0000"/>
          <w:lang w:eastAsia="en-US"/>
        </w:rPr>
        <w:t xml:space="preserve">If the Contractor does not comply with the requirements of the Building Code in the performance of this Contract such that a sanction is applied by the Minister for Employment and Workplace Relations, the Code Monitoring Group or the Commonwealth, without prejudice to any rights that would otherwise accrue, those parties shall be entitled to record that non-compliance and take it, or require it to be taken, into account in the evaluation of any future tenders that may be lodged by the Contractor or a related entity in respect of work funded by the Commonwealth or its agencies. </w:t>
      </w:r>
    </w:p>
    <w:p w:rsidR="00AD1E59" w:rsidRPr="00DE3ABD" w:rsidRDefault="00AD1E59" w:rsidP="00451E9A">
      <w:pPr>
        <w:keepLines/>
        <w:tabs>
          <w:tab w:val="left" w:pos="567"/>
        </w:tabs>
        <w:spacing w:after="120"/>
        <w:ind w:left="567"/>
        <w:jc w:val="both"/>
        <w:rPr>
          <w:rFonts w:cs="Arial"/>
          <w:color w:val="FF0000"/>
          <w:lang w:eastAsia="en-US"/>
        </w:rPr>
      </w:pPr>
      <w:r w:rsidRPr="00DE3ABD">
        <w:rPr>
          <w:rFonts w:cs="Arial"/>
          <w:color w:val="FF0000"/>
          <w:lang w:eastAsia="en-US"/>
        </w:rPr>
        <w:t>The Contractor must not appoint a subcontractor or consultant in relation to the Project where:</w:t>
      </w:r>
    </w:p>
    <w:p w:rsidR="00AD1E59" w:rsidRPr="00DE3ABD" w:rsidRDefault="00AD1E59" w:rsidP="00D61470">
      <w:pPr>
        <w:keepLines/>
        <w:numPr>
          <w:ilvl w:val="0"/>
          <w:numId w:val="25"/>
        </w:numPr>
        <w:tabs>
          <w:tab w:val="num" w:pos="1134"/>
        </w:tabs>
        <w:spacing w:after="120"/>
        <w:ind w:left="1134"/>
        <w:jc w:val="both"/>
        <w:rPr>
          <w:rFonts w:cs="Arial"/>
          <w:color w:val="FF0000"/>
          <w:lang w:eastAsia="en-US"/>
        </w:rPr>
      </w:pPr>
      <w:r w:rsidRPr="00DE3ABD">
        <w:rPr>
          <w:rFonts w:cs="Arial"/>
          <w:color w:val="FF0000"/>
          <w:lang w:eastAsia="en-US"/>
        </w:rPr>
        <w:t>the appointment would breach a sanction imposed by the Minister for Employment and Workplace Relations; or</w:t>
      </w:r>
    </w:p>
    <w:p w:rsidR="00AD1E59" w:rsidRPr="00DE3ABD" w:rsidRDefault="00AD1E59" w:rsidP="00D61470">
      <w:pPr>
        <w:keepLines/>
        <w:numPr>
          <w:ilvl w:val="0"/>
          <w:numId w:val="25"/>
        </w:numPr>
        <w:tabs>
          <w:tab w:val="num" w:pos="1134"/>
        </w:tabs>
        <w:spacing w:after="120"/>
        <w:ind w:left="1134"/>
        <w:jc w:val="both"/>
        <w:rPr>
          <w:rFonts w:cs="Arial"/>
          <w:color w:val="FF0000"/>
          <w:lang w:eastAsia="en-US"/>
        </w:rPr>
      </w:pPr>
      <w:r w:rsidRPr="00DE3ABD">
        <w:rPr>
          <w:rFonts w:cs="Arial"/>
          <w:color w:val="FF0000"/>
          <w:lang w:eastAsia="en-US"/>
        </w:rPr>
        <w:t>the subcontractor or consultant has had an adverse Court or Tribunal decision (not including decisions under appeal) for a breach of workplace relations law, work health and safety law, or workers’ compensation law and the tenderer has not fully complied, or is not fully complying, with the order.</w:t>
      </w:r>
    </w:p>
    <w:p w:rsidR="00AD1E59" w:rsidRPr="00DE3ABD" w:rsidRDefault="00AD1E59" w:rsidP="00451E9A">
      <w:pPr>
        <w:keepLines/>
        <w:tabs>
          <w:tab w:val="left" w:pos="567"/>
        </w:tabs>
        <w:spacing w:after="120"/>
        <w:ind w:left="567"/>
        <w:jc w:val="both"/>
        <w:rPr>
          <w:rFonts w:cs="Arial"/>
          <w:color w:val="FF0000"/>
          <w:lang w:eastAsia="en-US"/>
        </w:rPr>
      </w:pPr>
      <w:r w:rsidRPr="00DE3ABD">
        <w:rPr>
          <w:rFonts w:cs="Arial"/>
          <w:color w:val="FF0000"/>
          <w:lang w:eastAsia="en-US"/>
        </w:rPr>
        <w:t>The Contractor agrees to require that it and its subcontractors or consultants and its related entities provide the Commonwealth or any person authorised by the Commonwealth, including a person occupying a position in the Fair Work Building Industry Inspectorate, with access to:</w:t>
      </w:r>
    </w:p>
    <w:p w:rsidR="00AD1E59" w:rsidRPr="00DE3ABD" w:rsidRDefault="00AD1E59" w:rsidP="00D61470">
      <w:pPr>
        <w:keepLines/>
        <w:numPr>
          <w:ilvl w:val="0"/>
          <w:numId w:val="26"/>
        </w:numPr>
        <w:tabs>
          <w:tab w:val="num" w:pos="1134"/>
        </w:tabs>
        <w:spacing w:after="120"/>
        <w:ind w:left="1134"/>
        <w:jc w:val="both"/>
        <w:rPr>
          <w:rFonts w:cs="Arial"/>
          <w:color w:val="FF0000"/>
          <w:lang w:eastAsia="en-US"/>
        </w:rPr>
      </w:pPr>
      <w:r w:rsidRPr="00DE3ABD">
        <w:rPr>
          <w:rFonts w:cs="Arial"/>
          <w:color w:val="FF0000"/>
          <w:lang w:eastAsia="en-US"/>
        </w:rPr>
        <w:t>inspect any work, material, machinery, appliance, article or facility;</w:t>
      </w:r>
    </w:p>
    <w:p w:rsidR="00AD1E59" w:rsidRPr="00DE3ABD" w:rsidRDefault="00AD1E59" w:rsidP="00D61470">
      <w:pPr>
        <w:keepLines/>
        <w:numPr>
          <w:ilvl w:val="0"/>
          <w:numId w:val="26"/>
        </w:numPr>
        <w:tabs>
          <w:tab w:val="num" w:pos="1134"/>
        </w:tabs>
        <w:spacing w:after="120"/>
        <w:ind w:left="1134"/>
        <w:jc w:val="both"/>
        <w:rPr>
          <w:rFonts w:cs="Arial"/>
          <w:color w:val="FF0000"/>
          <w:lang w:eastAsia="en-US"/>
        </w:rPr>
      </w:pPr>
      <w:r w:rsidRPr="00DE3ABD">
        <w:rPr>
          <w:rFonts w:cs="Arial"/>
          <w:color w:val="FF0000"/>
          <w:lang w:eastAsia="en-US"/>
        </w:rPr>
        <w:t>inspect and copy any record relevant to the Project the subject of this Contract; and</w:t>
      </w:r>
    </w:p>
    <w:p w:rsidR="00AD1E59" w:rsidRPr="00DE3ABD" w:rsidRDefault="00AD1E59" w:rsidP="00D61470">
      <w:pPr>
        <w:keepLines/>
        <w:numPr>
          <w:ilvl w:val="0"/>
          <w:numId w:val="26"/>
        </w:numPr>
        <w:tabs>
          <w:tab w:val="num" w:pos="1134"/>
        </w:tabs>
        <w:spacing w:after="120"/>
        <w:ind w:left="1134"/>
        <w:jc w:val="both"/>
        <w:rPr>
          <w:rFonts w:cs="Arial"/>
          <w:color w:val="FF0000"/>
          <w:lang w:eastAsia="en-US"/>
        </w:rPr>
      </w:pPr>
      <w:r w:rsidRPr="00DE3ABD">
        <w:rPr>
          <w:rFonts w:cs="Arial"/>
          <w:color w:val="FF0000"/>
          <w:lang w:eastAsia="en-US"/>
        </w:rPr>
        <w:t>interview any person</w:t>
      </w:r>
    </w:p>
    <w:p w:rsidR="00AD1E59" w:rsidRPr="00DE3ABD" w:rsidRDefault="00AD1E59" w:rsidP="00451E9A">
      <w:pPr>
        <w:keepLines/>
        <w:tabs>
          <w:tab w:val="left" w:pos="567"/>
        </w:tabs>
        <w:spacing w:after="120"/>
        <w:ind w:left="567"/>
        <w:jc w:val="both"/>
        <w:rPr>
          <w:rFonts w:cs="Arial"/>
          <w:color w:val="FF0000"/>
          <w:lang w:eastAsia="en-US"/>
        </w:rPr>
      </w:pPr>
      <w:r w:rsidRPr="00DE3ABD">
        <w:rPr>
          <w:rFonts w:cs="Arial"/>
          <w:color w:val="FF0000"/>
          <w:lang w:eastAsia="en-US"/>
        </w:rPr>
        <w:t>as is necessary to demonstrate its compliance with the Building Code.</w:t>
      </w:r>
    </w:p>
    <w:p w:rsidR="00AD1E59" w:rsidRPr="00DE3ABD" w:rsidRDefault="00AD1E59" w:rsidP="00451E9A">
      <w:pPr>
        <w:keepLines/>
        <w:tabs>
          <w:tab w:val="left" w:pos="567"/>
        </w:tabs>
        <w:spacing w:after="120"/>
        <w:ind w:left="567"/>
        <w:jc w:val="both"/>
        <w:rPr>
          <w:rFonts w:cs="Arial"/>
          <w:color w:val="FF0000"/>
          <w:lang w:eastAsia="en-US"/>
        </w:rPr>
      </w:pPr>
      <w:r w:rsidRPr="00DE3ABD">
        <w:rPr>
          <w:rFonts w:cs="Arial"/>
          <w:color w:val="FF0000"/>
          <w:lang w:eastAsia="en-US"/>
        </w:rPr>
        <w:t>The Contractor agrees that the Contractor and its related entities will agree to a request from the Commonwealth or any person authorised by the Commonwealth, including a person occupying a position in the Fair Work Building Industry Inspectorate, to produce a specified document within a specified period, in person, by fax or by post.</w:t>
      </w:r>
    </w:p>
    <w:p w:rsidR="00AD1E59" w:rsidRPr="00DE3ABD" w:rsidRDefault="00AD1E59" w:rsidP="00451E9A">
      <w:pPr>
        <w:keepLines/>
        <w:tabs>
          <w:tab w:val="left" w:pos="567"/>
        </w:tabs>
        <w:spacing w:after="120"/>
        <w:ind w:left="567"/>
        <w:jc w:val="both"/>
        <w:rPr>
          <w:rFonts w:cs="Arial"/>
          <w:color w:val="FF0000"/>
          <w:lang w:eastAsia="en-US"/>
        </w:rPr>
      </w:pPr>
      <w:r w:rsidRPr="00DE3ABD">
        <w:rPr>
          <w:rFonts w:cs="Arial"/>
          <w:color w:val="FF0000"/>
          <w:lang w:eastAsia="en-US"/>
        </w:rPr>
        <w:t xml:space="preserve">The Contractor must ensure that all subcontracts impose obligations on </w:t>
      </w:r>
      <w:proofErr w:type="gramStart"/>
      <w:r w:rsidRPr="00DE3ABD">
        <w:rPr>
          <w:rFonts w:cs="Arial"/>
          <w:color w:val="FF0000"/>
          <w:lang w:eastAsia="en-US"/>
        </w:rPr>
        <w:t>subcontractors</w:t>
      </w:r>
      <w:proofErr w:type="gramEnd"/>
      <w:r w:rsidRPr="00DE3ABD">
        <w:rPr>
          <w:rFonts w:cs="Arial"/>
          <w:color w:val="FF0000"/>
          <w:lang w:eastAsia="en-US"/>
        </w:rPr>
        <w:t xml:space="preserve"> equivalent to the obligations under this clause 59.</w:t>
      </w:r>
    </w:p>
    <w:p w:rsidR="00AD1E59" w:rsidRPr="000F0DE8" w:rsidRDefault="00AD1E59" w:rsidP="00451E9A">
      <w:pPr>
        <w:pStyle w:val="Heading1"/>
        <w:keepNext w:val="0"/>
        <w:keepLines/>
        <w:widowControl/>
        <w:jc w:val="both"/>
        <w:rPr>
          <w:color w:val="FF0000"/>
          <w:lang w:eastAsia="en-US"/>
        </w:rPr>
      </w:pPr>
      <w:bookmarkStart w:id="169" w:name="_Toc401130672"/>
      <w:bookmarkStart w:id="170" w:name="_Toc480555207"/>
      <w:r w:rsidRPr="000F0DE8">
        <w:rPr>
          <w:color w:val="FF0000"/>
        </w:rPr>
        <w:t>NOT USED</w:t>
      </w:r>
      <w:r w:rsidR="007D04AA" w:rsidRPr="000F0DE8">
        <w:rPr>
          <w:color w:val="FF0000"/>
        </w:rPr>
        <w:t xml:space="preserve"> </w:t>
      </w:r>
      <w:r w:rsidR="007D04AA" w:rsidRPr="00515EAE">
        <w:rPr>
          <w:b w:val="0"/>
          <w:vanish/>
          <w:color w:val="76923C" w:themeColor="accent3" w:themeShade="BF"/>
        </w:rPr>
        <w:t>or</w:t>
      </w:r>
      <w:r w:rsidRPr="000F0DE8">
        <w:rPr>
          <w:color w:val="FF0000"/>
        </w:rPr>
        <w:t xml:space="preserve"> AUSTRALIAN</w:t>
      </w:r>
      <w:r w:rsidRPr="000F0DE8">
        <w:rPr>
          <w:color w:val="FF0000"/>
          <w:lang w:eastAsia="en-US"/>
        </w:rPr>
        <w:t xml:space="preserve"> GOVERNMENT BUILDING AND CONSTRUCTION </w:t>
      </w:r>
      <w:proofErr w:type="spellStart"/>
      <w:r w:rsidR="007741B7">
        <w:rPr>
          <w:color w:val="FF0000"/>
          <w:lang w:eastAsia="en-US"/>
        </w:rPr>
        <w:t>whs</w:t>
      </w:r>
      <w:proofErr w:type="spellEnd"/>
      <w:r w:rsidRPr="000F0DE8">
        <w:rPr>
          <w:color w:val="FF0000"/>
          <w:lang w:eastAsia="en-US"/>
        </w:rPr>
        <w:t xml:space="preserve"> ACCREDITATION SCHEME</w:t>
      </w:r>
      <w:bookmarkEnd w:id="169"/>
      <w:bookmarkEnd w:id="170"/>
    </w:p>
    <w:p w:rsidR="00AD1E59" w:rsidRPr="00DE3ABD" w:rsidRDefault="00AD1E59" w:rsidP="00451E9A">
      <w:pPr>
        <w:keepLines/>
        <w:tabs>
          <w:tab w:val="left" w:pos="567"/>
        </w:tabs>
        <w:spacing w:after="120"/>
        <w:ind w:left="567"/>
        <w:jc w:val="both"/>
        <w:rPr>
          <w:rFonts w:cs="Arial"/>
          <w:color w:val="FF0000"/>
          <w:lang w:eastAsia="en-US"/>
        </w:rPr>
      </w:pPr>
      <w:r w:rsidRPr="00DE3ABD">
        <w:rPr>
          <w:rFonts w:cs="Arial"/>
          <w:color w:val="FF0000"/>
          <w:lang w:eastAsia="en-US"/>
        </w:rPr>
        <w:t xml:space="preserve">Subject to the exclusions specified in the Fair Work (Building Industry - Accreditation Scheme) Regulations 2005, the contractor must maintain accreditation under the Australian Government Building and Construction OHS Accreditation Scheme (the Scheme) established by the </w:t>
      </w:r>
      <w:r w:rsidRPr="00DE3ABD">
        <w:rPr>
          <w:rFonts w:cs="Arial"/>
          <w:bCs/>
          <w:i/>
          <w:color w:val="FF0000"/>
          <w:lang w:eastAsia="en-US"/>
        </w:rPr>
        <w:t>Fair Work (Building Industry) Act 2012</w:t>
      </w:r>
      <w:r w:rsidRPr="00DE3ABD">
        <w:rPr>
          <w:rFonts w:cs="Arial"/>
          <w:color w:val="FF0000"/>
          <w:lang w:eastAsia="en-US"/>
        </w:rPr>
        <w:t xml:space="preserve"> (</w:t>
      </w:r>
      <w:proofErr w:type="spellStart"/>
      <w:r w:rsidRPr="00DE3ABD">
        <w:rPr>
          <w:rFonts w:cs="Arial"/>
          <w:color w:val="FF0000"/>
          <w:lang w:eastAsia="en-US"/>
        </w:rPr>
        <w:t>FWBI</w:t>
      </w:r>
      <w:proofErr w:type="spellEnd"/>
      <w:r w:rsidRPr="00DE3ABD">
        <w:rPr>
          <w:rFonts w:cs="Arial"/>
          <w:color w:val="FF0000"/>
          <w:lang w:eastAsia="en-US"/>
        </w:rPr>
        <w:t xml:space="preserve"> Act) while building work (as defined in section 5 of the </w:t>
      </w:r>
      <w:proofErr w:type="spellStart"/>
      <w:r w:rsidRPr="00DE3ABD">
        <w:rPr>
          <w:rFonts w:cs="Arial"/>
          <w:color w:val="FF0000"/>
          <w:lang w:eastAsia="en-US"/>
        </w:rPr>
        <w:t>FWBI</w:t>
      </w:r>
      <w:proofErr w:type="spellEnd"/>
      <w:r w:rsidRPr="00DE3ABD">
        <w:rPr>
          <w:rFonts w:cs="Arial"/>
          <w:color w:val="FF0000"/>
          <w:lang w:eastAsia="en-US"/>
        </w:rPr>
        <w:t xml:space="preserve"> Act) is carried out.</w:t>
      </w:r>
    </w:p>
    <w:p w:rsidR="00AD1E59" w:rsidRPr="00DE3ABD" w:rsidRDefault="00AD1E59" w:rsidP="00451E9A">
      <w:pPr>
        <w:keepLines/>
        <w:tabs>
          <w:tab w:val="left" w:pos="567"/>
        </w:tabs>
        <w:spacing w:after="120"/>
        <w:ind w:left="567"/>
        <w:jc w:val="both"/>
        <w:rPr>
          <w:rFonts w:cs="Arial"/>
          <w:color w:val="FF0000"/>
          <w:lang w:eastAsia="en-US"/>
        </w:rPr>
      </w:pPr>
      <w:r w:rsidRPr="00DE3ABD">
        <w:rPr>
          <w:rFonts w:cs="Arial"/>
          <w:color w:val="FF0000"/>
          <w:lang w:eastAsia="en-US"/>
        </w:rPr>
        <w:t>The contractor must comply with all conditions of Scheme accreditation.</w:t>
      </w:r>
    </w:p>
    <w:p w:rsidR="00AD1E59" w:rsidRPr="008D46F8" w:rsidRDefault="00AD1E59" w:rsidP="00451E9A">
      <w:pPr>
        <w:pStyle w:val="Heading1"/>
        <w:keepNext w:val="0"/>
        <w:keepLines/>
        <w:widowControl/>
        <w:jc w:val="both"/>
        <w:rPr>
          <w:lang w:eastAsia="en-US"/>
        </w:rPr>
      </w:pPr>
      <w:bookmarkStart w:id="171" w:name="_Toc480555208"/>
      <w:bookmarkStart w:id="172" w:name="_Toc401130673"/>
      <w:r w:rsidRPr="008D46F8">
        <w:t>NOT USED</w:t>
      </w:r>
      <w:bookmarkEnd w:id="171"/>
      <w:r w:rsidRPr="008D46F8">
        <w:t xml:space="preserve"> </w:t>
      </w:r>
      <w:bookmarkEnd w:id="172"/>
    </w:p>
    <w:p w:rsidR="00AD1E59" w:rsidRDefault="00AD1E59" w:rsidP="00451E9A">
      <w:pPr>
        <w:pStyle w:val="Heading1"/>
        <w:keepNext w:val="0"/>
        <w:keepLines/>
        <w:widowControl/>
        <w:jc w:val="both"/>
      </w:pPr>
      <w:bookmarkStart w:id="173" w:name="_Toc480555209"/>
      <w:r>
        <w:t>MOVEMENT OF WORKERS</w:t>
      </w:r>
      <w:bookmarkEnd w:id="173"/>
    </w:p>
    <w:p w:rsidR="00AD1E59" w:rsidRPr="008046AB" w:rsidRDefault="00AD1E59" w:rsidP="00451E9A">
      <w:pPr>
        <w:keepLines/>
        <w:tabs>
          <w:tab w:val="left" w:pos="567"/>
        </w:tabs>
        <w:spacing w:after="120"/>
        <w:ind w:left="567"/>
        <w:jc w:val="both"/>
        <w:rPr>
          <w:rFonts w:cs="Arial"/>
        </w:rPr>
      </w:pPr>
      <w:r w:rsidRPr="008046AB">
        <w:rPr>
          <w:rFonts w:cs="Arial"/>
        </w:rPr>
        <w:t xml:space="preserve">The Contractor must have in place appropriate policies and procedures to manage and monitor the movement of Workers on the Site and on any areas adjacent to or near the Site and to ensure compliance with the matters in this Clause </w:t>
      </w:r>
      <w:r>
        <w:rPr>
          <w:rFonts w:cs="Arial"/>
        </w:rPr>
        <w:t>6</w:t>
      </w:r>
      <w:r w:rsidR="007D04AA">
        <w:rPr>
          <w:rFonts w:cs="Arial"/>
        </w:rPr>
        <w:t>2</w:t>
      </w:r>
      <w:r w:rsidRPr="008046AB">
        <w:rPr>
          <w:rFonts w:cs="Arial"/>
        </w:rPr>
        <w:t>.</w:t>
      </w:r>
    </w:p>
    <w:p w:rsidR="00AD1E59" w:rsidRPr="008046AB" w:rsidRDefault="00AD1E59" w:rsidP="00451E9A">
      <w:pPr>
        <w:keepLines/>
        <w:tabs>
          <w:tab w:val="left" w:pos="567"/>
        </w:tabs>
        <w:spacing w:after="120"/>
        <w:ind w:left="567"/>
        <w:jc w:val="both"/>
        <w:rPr>
          <w:rFonts w:cs="Arial"/>
        </w:rPr>
      </w:pPr>
      <w:r w:rsidRPr="008046AB">
        <w:rPr>
          <w:rFonts w:cs="Arial"/>
        </w:rPr>
        <w:t>The Contractor must and must ensure that each Worker, in relation to the Site and any areas adjacent to or near the Site:</w:t>
      </w:r>
    </w:p>
    <w:p w:rsidR="00AD1E59" w:rsidRPr="008046AB" w:rsidRDefault="00AD1E59" w:rsidP="00451E9A">
      <w:pPr>
        <w:keepLines/>
        <w:tabs>
          <w:tab w:val="left" w:pos="1134"/>
        </w:tabs>
        <w:spacing w:after="120"/>
        <w:ind w:left="1134" w:hanging="567"/>
        <w:jc w:val="both"/>
        <w:rPr>
          <w:rFonts w:cs="Arial"/>
        </w:rPr>
      </w:pPr>
      <w:r w:rsidRPr="008046AB">
        <w:rPr>
          <w:rFonts w:cs="Arial"/>
        </w:rPr>
        <w:t>(a)</w:t>
      </w:r>
      <w:r w:rsidRPr="008046AB">
        <w:rPr>
          <w:rFonts w:cs="Arial"/>
        </w:rPr>
        <w:tab/>
        <w:t>understands and complies with the notice and security requirements and any other conditions of entry applicable to any area upon which a Worker is required to enter in connection with the work under the Contract;</w:t>
      </w:r>
    </w:p>
    <w:p w:rsidR="00AD1E59" w:rsidRPr="008046AB" w:rsidRDefault="00AD1E59" w:rsidP="00451E9A">
      <w:pPr>
        <w:keepLines/>
        <w:tabs>
          <w:tab w:val="left" w:pos="1134"/>
        </w:tabs>
        <w:spacing w:after="120"/>
        <w:ind w:left="1134" w:hanging="567"/>
        <w:jc w:val="both"/>
        <w:rPr>
          <w:rFonts w:cs="Arial"/>
        </w:rPr>
      </w:pPr>
      <w:r w:rsidRPr="008046AB">
        <w:rPr>
          <w:rFonts w:cs="Arial"/>
        </w:rPr>
        <w:t>(b)</w:t>
      </w:r>
      <w:r w:rsidRPr="008046AB">
        <w:rPr>
          <w:rFonts w:cs="Arial"/>
        </w:rPr>
        <w:tab/>
        <w:t>complies with any other reasonable instructions or restrictions imposed by the person in charge of the relevant area; and</w:t>
      </w:r>
    </w:p>
    <w:p w:rsidR="00AD1E59" w:rsidRPr="008046AB" w:rsidRDefault="00AD1E59" w:rsidP="00451E9A">
      <w:pPr>
        <w:keepLines/>
        <w:tabs>
          <w:tab w:val="left" w:pos="1134"/>
        </w:tabs>
        <w:spacing w:after="120"/>
        <w:ind w:left="1134" w:hanging="567"/>
        <w:jc w:val="both"/>
        <w:rPr>
          <w:rFonts w:cs="Arial"/>
        </w:rPr>
      </w:pPr>
      <w:r w:rsidRPr="008046AB">
        <w:rPr>
          <w:rFonts w:cs="Arial"/>
        </w:rPr>
        <w:t>(c)</w:t>
      </w:r>
      <w:r w:rsidRPr="008046AB">
        <w:rPr>
          <w:rFonts w:cs="Arial"/>
        </w:rPr>
        <w:tab/>
        <w:t>does not enter any area that it does not have authority to enter.</w:t>
      </w:r>
    </w:p>
    <w:p w:rsidR="00AD1E59" w:rsidRPr="008046AB" w:rsidRDefault="00AD1E59" w:rsidP="00451E9A">
      <w:pPr>
        <w:keepLines/>
        <w:tabs>
          <w:tab w:val="left" w:pos="567"/>
        </w:tabs>
        <w:spacing w:after="120"/>
        <w:ind w:left="567"/>
        <w:jc w:val="both"/>
        <w:rPr>
          <w:rFonts w:cs="Arial"/>
        </w:rPr>
      </w:pPr>
      <w:r w:rsidRPr="008046AB">
        <w:rPr>
          <w:rFonts w:cs="Arial"/>
        </w:rPr>
        <w:t>The Contractor must and must ensure that each Worker submits to such police checks and such other enquiries as may be notified to the Contractor by the Superintendent or the person in charge of the relevant area. The Contractor consents to and must procure the consent of any Worker to the conduct of any such enquiry and upon request, the Contractor shall supply details of any Worker, including the name (including former names), address, and date of birth and any other information that may be required to conduct the enquiry.</w:t>
      </w:r>
    </w:p>
    <w:p w:rsidR="00AD1E59" w:rsidRPr="008046AB" w:rsidRDefault="00AD1E59" w:rsidP="00451E9A">
      <w:pPr>
        <w:keepLines/>
        <w:tabs>
          <w:tab w:val="left" w:pos="567"/>
        </w:tabs>
        <w:spacing w:after="120"/>
        <w:ind w:left="567"/>
        <w:jc w:val="both"/>
        <w:rPr>
          <w:rFonts w:cs="Arial"/>
        </w:rPr>
      </w:pPr>
      <w:r w:rsidRPr="008046AB">
        <w:rPr>
          <w:rFonts w:cs="Arial"/>
        </w:rPr>
        <w:t>The Contractor must, on an ongoing basis:</w:t>
      </w:r>
    </w:p>
    <w:p w:rsidR="00AD1E59" w:rsidRPr="008046AB" w:rsidRDefault="00AD1E59" w:rsidP="00451E9A">
      <w:pPr>
        <w:keepLines/>
        <w:tabs>
          <w:tab w:val="left" w:pos="1134"/>
        </w:tabs>
        <w:spacing w:after="120"/>
        <w:ind w:left="1134" w:hanging="567"/>
        <w:jc w:val="both"/>
        <w:rPr>
          <w:rFonts w:cs="Arial"/>
        </w:rPr>
      </w:pPr>
      <w:r w:rsidRPr="008046AB">
        <w:rPr>
          <w:rFonts w:cs="Arial"/>
        </w:rPr>
        <w:t>(</w:t>
      </w:r>
      <w:proofErr w:type="spellStart"/>
      <w:r w:rsidRPr="008046AB">
        <w:rPr>
          <w:rFonts w:cs="Arial"/>
        </w:rPr>
        <w:t>i</w:t>
      </w:r>
      <w:proofErr w:type="spellEnd"/>
      <w:r w:rsidRPr="008046AB">
        <w:rPr>
          <w:rFonts w:cs="Arial"/>
        </w:rPr>
        <w:t>)</w:t>
      </w:r>
      <w:r w:rsidRPr="008046AB">
        <w:rPr>
          <w:rFonts w:cs="Arial"/>
        </w:rPr>
        <w:tab/>
        <w:t>monitor all Workers to ensure that they do not present a potential security risk;</w:t>
      </w:r>
    </w:p>
    <w:p w:rsidR="00AD1E59" w:rsidRPr="008046AB" w:rsidRDefault="00AD1E59" w:rsidP="00451E9A">
      <w:pPr>
        <w:keepLines/>
        <w:tabs>
          <w:tab w:val="left" w:pos="1134"/>
        </w:tabs>
        <w:spacing w:after="120"/>
        <w:ind w:left="1134" w:hanging="567"/>
        <w:jc w:val="both"/>
        <w:rPr>
          <w:rFonts w:cs="Arial"/>
        </w:rPr>
      </w:pPr>
      <w:r w:rsidRPr="008046AB">
        <w:rPr>
          <w:rFonts w:cs="Arial"/>
        </w:rPr>
        <w:t>(ii)</w:t>
      </w:r>
      <w:r w:rsidRPr="008046AB">
        <w:rPr>
          <w:rFonts w:cs="Arial"/>
        </w:rPr>
        <w:tab/>
        <w:t>immediately inform the Superintendent upon becoming aware of any such risk:</w:t>
      </w:r>
    </w:p>
    <w:p w:rsidR="00AD1E59" w:rsidRPr="008046AB" w:rsidRDefault="00AD1E59" w:rsidP="00451E9A">
      <w:pPr>
        <w:keepLines/>
        <w:tabs>
          <w:tab w:val="left" w:pos="1134"/>
        </w:tabs>
        <w:spacing w:after="120"/>
        <w:ind w:left="1134" w:hanging="567"/>
        <w:jc w:val="both"/>
        <w:rPr>
          <w:rFonts w:cs="Arial"/>
        </w:rPr>
      </w:pPr>
      <w:r w:rsidRPr="008046AB">
        <w:rPr>
          <w:rFonts w:cs="Arial"/>
        </w:rPr>
        <w:t>(iii)</w:t>
      </w:r>
      <w:r w:rsidRPr="008046AB">
        <w:rPr>
          <w:rFonts w:cs="Arial"/>
        </w:rPr>
        <w:tab/>
        <w:t>take all immediate and ongoing steps necessary to protect any person from harm; and</w:t>
      </w:r>
    </w:p>
    <w:p w:rsidR="00AD1E59" w:rsidRPr="008046AB" w:rsidRDefault="00AD1E59" w:rsidP="00451E9A">
      <w:pPr>
        <w:keepLines/>
        <w:tabs>
          <w:tab w:val="left" w:pos="1134"/>
        </w:tabs>
        <w:spacing w:after="120"/>
        <w:ind w:left="1134" w:hanging="567"/>
        <w:jc w:val="both"/>
        <w:rPr>
          <w:rFonts w:cs="Arial"/>
        </w:rPr>
      </w:pPr>
      <w:r w:rsidRPr="008046AB">
        <w:rPr>
          <w:rFonts w:cs="Arial"/>
        </w:rPr>
        <w:t>(iv)</w:t>
      </w:r>
      <w:r w:rsidRPr="008046AB">
        <w:rPr>
          <w:rFonts w:cs="Arial"/>
        </w:rPr>
        <w:tab/>
        <w:t>take the steps reasonably required by the Superintendent to avoid or minimise that risk (which may include a direction to procure the immediate removal and ongoing exclusion of the person from the Site and from any involvement in the work under the Contract).</w:t>
      </w:r>
    </w:p>
    <w:p w:rsidR="00AD1E59" w:rsidRPr="008046AB" w:rsidRDefault="00AD1E59" w:rsidP="00451E9A">
      <w:pPr>
        <w:keepLines/>
        <w:tabs>
          <w:tab w:val="left" w:pos="567"/>
        </w:tabs>
        <w:spacing w:after="120"/>
        <w:ind w:left="567"/>
        <w:jc w:val="both"/>
        <w:rPr>
          <w:rFonts w:cs="Arial"/>
        </w:rPr>
      </w:pPr>
      <w:r w:rsidRPr="008046AB">
        <w:rPr>
          <w:rFonts w:cs="Arial"/>
        </w:rPr>
        <w:t xml:space="preserve">This Clause </w:t>
      </w:r>
      <w:r>
        <w:rPr>
          <w:rFonts w:cs="Arial"/>
        </w:rPr>
        <w:t>6</w:t>
      </w:r>
      <w:r w:rsidR="007D04AA">
        <w:rPr>
          <w:rFonts w:cs="Arial"/>
        </w:rPr>
        <w:t>2</w:t>
      </w:r>
      <w:r w:rsidRPr="008046AB">
        <w:rPr>
          <w:rFonts w:cs="Arial"/>
        </w:rPr>
        <w:t xml:space="preserve"> is not intended to limit the Principal’s rights or the Contractor’s obligations as set out in the Contract.</w:t>
      </w:r>
    </w:p>
    <w:p w:rsidR="00AD1E59" w:rsidRPr="008046AB" w:rsidRDefault="00AD1E59" w:rsidP="00451E9A">
      <w:pPr>
        <w:keepLines/>
        <w:tabs>
          <w:tab w:val="left" w:pos="567"/>
        </w:tabs>
        <w:spacing w:after="120"/>
        <w:ind w:left="567"/>
        <w:jc w:val="both"/>
        <w:rPr>
          <w:rFonts w:cs="Arial"/>
        </w:rPr>
      </w:pPr>
      <w:r w:rsidRPr="008046AB">
        <w:rPr>
          <w:rFonts w:cs="Arial"/>
        </w:rPr>
        <w:t xml:space="preserve">For the purpose of this Clause </w:t>
      </w:r>
      <w:r>
        <w:rPr>
          <w:rFonts w:cs="Arial"/>
        </w:rPr>
        <w:t>6</w:t>
      </w:r>
      <w:r w:rsidR="007D04AA">
        <w:rPr>
          <w:rFonts w:cs="Arial"/>
        </w:rPr>
        <w:t>2</w:t>
      </w:r>
      <w:r w:rsidRPr="008046AB">
        <w:rPr>
          <w:rFonts w:cs="Arial"/>
        </w:rPr>
        <w:t xml:space="preserve"> “Workers” means:</w:t>
      </w:r>
    </w:p>
    <w:p w:rsidR="00AD1E59" w:rsidRPr="008046AB" w:rsidRDefault="00AD1E59" w:rsidP="00451E9A">
      <w:pPr>
        <w:keepLines/>
        <w:tabs>
          <w:tab w:val="left" w:pos="1134"/>
        </w:tabs>
        <w:spacing w:after="120"/>
        <w:ind w:left="1134" w:hanging="567"/>
        <w:jc w:val="both"/>
        <w:rPr>
          <w:rFonts w:cs="Arial"/>
        </w:rPr>
      </w:pPr>
      <w:r w:rsidRPr="008046AB">
        <w:rPr>
          <w:rFonts w:cs="Arial"/>
        </w:rPr>
        <w:t>-</w:t>
      </w:r>
      <w:r w:rsidRPr="008046AB">
        <w:rPr>
          <w:rFonts w:cs="Arial"/>
        </w:rPr>
        <w:tab/>
        <w:t>the Contractor, its directors, officers, employees, agents, volunteers and invitees; and</w:t>
      </w:r>
    </w:p>
    <w:p w:rsidR="00AD1E59" w:rsidRPr="008046AB" w:rsidRDefault="00AD1E59" w:rsidP="00451E9A">
      <w:pPr>
        <w:keepLines/>
        <w:tabs>
          <w:tab w:val="left" w:pos="1134"/>
        </w:tabs>
        <w:spacing w:after="120"/>
        <w:ind w:left="1134" w:hanging="567"/>
        <w:jc w:val="both"/>
        <w:rPr>
          <w:rFonts w:cs="Arial"/>
        </w:rPr>
      </w:pPr>
      <w:r w:rsidRPr="008046AB">
        <w:rPr>
          <w:rFonts w:cs="Arial"/>
        </w:rPr>
        <w:t>-</w:t>
      </w:r>
      <w:r w:rsidRPr="008046AB">
        <w:rPr>
          <w:rFonts w:cs="Arial"/>
        </w:rPr>
        <w:tab/>
        <w:t>all subcontractors, their directors, officers, employees, agents, volunteers and invitees,</w:t>
      </w:r>
    </w:p>
    <w:p w:rsidR="00AD1E59" w:rsidRPr="008046AB" w:rsidRDefault="00AD1E59" w:rsidP="00451E9A">
      <w:pPr>
        <w:keepLines/>
        <w:tabs>
          <w:tab w:val="left" w:pos="567"/>
        </w:tabs>
        <w:spacing w:after="120"/>
        <w:ind w:left="567"/>
        <w:jc w:val="both"/>
        <w:rPr>
          <w:rFonts w:cs="Arial"/>
        </w:rPr>
      </w:pPr>
      <w:r w:rsidRPr="008046AB">
        <w:rPr>
          <w:rFonts w:cs="Arial"/>
        </w:rPr>
        <w:t xml:space="preserve">who attend on the </w:t>
      </w:r>
      <w:proofErr w:type="gramStart"/>
      <w:r w:rsidRPr="008046AB">
        <w:rPr>
          <w:rFonts w:cs="Arial"/>
        </w:rPr>
        <w:t>Site.</w:t>
      </w:r>
      <w:proofErr w:type="gramEnd"/>
    </w:p>
    <w:p w:rsidR="00F765F6" w:rsidRPr="00F765F6" w:rsidRDefault="00F765F6" w:rsidP="00F765F6">
      <w:pPr>
        <w:pStyle w:val="Heading1"/>
        <w:keepNext w:val="0"/>
        <w:keepLines/>
        <w:widowControl/>
        <w:jc w:val="both"/>
      </w:pPr>
      <w:bookmarkStart w:id="174" w:name="_Toc480555210"/>
      <w:r w:rsidRPr="00F765F6">
        <w:t>RESPECTFUL BEHAVIOUR</w:t>
      </w:r>
      <w:bookmarkEnd w:id="174"/>
    </w:p>
    <w:p w:rsidR="00F765F6" w:rsidRDefault="00F765F6" w:rsidP="00347AB8">
      <w:pPr>
        <w:spacing w:before="180"/>
        <w:ind w:left="567"/>
      </w:pPr>
      <w:r w:rsidRPr="00F765F6">
        <w:rPr>
          <w:rFonts w:cs="Arial"/>
        </w:rPr>
        <w:t xml:space="preserve">The Contractor acknowledges the Principal’s zero tolerance towards men’s violence against women in </w:t>
      </w:r>
      <w:r>
        <w:rPr>
          <w:rFonts w:cs="Arial"/>
        </w:rPr>
        <w:t>t</w:t>
      </w:r>
      <w:r w:rsidRPr="00F765F6">
        <w:rPr>
          <w:rFonts w:cs="Arial"/>
        </w:rPr>
        <w:t>he</w:t>
      </w:r>
      <w:r>
        <w:t xml:space="preserve"> workplace and the broader community.</w:t>
      </w:r>
    </w:p>
    <w:p w:rsidR="00F765F6" w:rsidRDefault="00F765F6" w:rsidP="00347AB8">
      <w:pPr>
        <w:spacing w:before="180"/>
        <w:ind w:left="567"/>
      </w:pPr>
      <w:r>
        <w:t>The Contractor agrees that, in undertaking the work, its personnel will at all times:</w:t>
      </w:r>
    </w:p>
    <w:p w:rsidR="00F765F6" w:rsidRDefault="00F765F6" w:rsidP="00D61470">
      <w:pPr>
        <w:numPr>
          <w:ilvl w:val="0"/>
          <w:numId w:val="42"/>
        </w:numPr>
        <w:tabs>
          <w:tab w:val="clear" w:pos="1440"/>
          <w:tab w:val="num" w:pos="1134"/>
        </w:tabs>
        <w:spacing w:before="120"/>
        <w:ind w:left="1134" w:hanging="567"/>
      </w:pPr>
      <w:r>
        <w:t>act in a manner that is non-threatening, courteous, and respectful; and</w:t>
      </w:r>
    </w:p>
    <w:p w:rsidR="00F765F6" w:rsidRDefault="00F765F6" w:rsidP="00D61470">
      <w:pPr>
        <w:numPr>
          <w:ilvl w:val="0"/>
          <w:numId w:val="42"/>
        </w:numPr>
        <w:tabs>
          <w:tab w:val="clear" w:pos="1440"/>
          <w:tab w:val="num" w:pos="1134"/>
        </w:tabs>
        <w:spacing w:before="120"/>
        <w:ind w:left="1134" w:hanging="567"/>
      </w:pPr>
      <w:r>
        <w:t>comply with any instructions, policies, procedures or guidelines issued by the Principal regarding acceptable workplace behaviour.</w:t>
      </w:r>
    </w:p>
    <w:p w:rsidR="00F765F6" w:rsidRDefault="00F765F6" w:rsidP="00347AB8">
      <w:pPr>
        <w:spacing w:before="180"/>
        <w:ind w:left="567"/>
      </w:pPr>
      <w:r>
        <w:t>If the Principal believes that Personnel are failing to comply with the behavioural standards specified in this clause, then the Principal may in its absolute discretion:</w:t>
      </w:r>
    </w:p>
    <w:p w:rsidR="00F765F6" w:rsidRDefault="00F765F6" w:rsidP="00D61470">
      <w:pPr>
        <w:numPr>
          <w:ilvl w:val="0"/>
          <w:numId w:val="43"/>
        </w:numPr>
        <w:tabs>
          <w:tab w:val="clear" w:pos="1440"/>
          <w:tab w:val="num" w:pos="1276"/>
        </w:tabs>
        <w:spacing w:before="120"/>
        <w:ind w:left="1276" w:hanging="709"/>
      </w:pPr>
      <w:r>
        <w:t>prohibit access by the relevant personnel to the Site;  and</w:t>
      </w:r>
    </w:p>
    <w:p w:rsidR="00F765F6" w:rsidRDefault="00F765F6" w:rsidP="00D61470">
      <w:pPr>
        <w:numPr>
          <w:ilvl w:val="0"/>
          <w:numId w:val="43"/>
        </w:numPr>
        <w:tabs>
          <w:tab w:val="clear" w:pos="1440"/>
          <w:tab w:val="num" w:pos="1276"/>
        </w:tabs>
        <w:spacing w:before="120"/>
        <w:ind w:left="1276" w:hanging="709"/>
      </w:pPr>
      <w:r>
        <w:t>direct the Contractor to withdraw</w:t>
      </w:r>
      <w:proofErr w:type="gramStart"/>
      <w:r>
        <w:t>  the</w:t>
      </w:r>
      <w:proofErr w:type="gramEnd"/>
      <w:r>
        <w:t xml:space="preserve"> relevant personnel from undertaking the work under the Contract.</w:t>
      </w:r>
    </w:p>
    <w:p w:rsidR="00AD1E59" w:rsidRDefault="00AD1E59" w:rsidP="00B5346F">
      <w:pPr>
        <w:keepLines/>
        <w:spacing w:after="120"/>
        <w:rPr>
          <w:rFonts w:cs="Arial"/>
        </w:rPr>
      </w:pPr>
    </w:p>
    <w:p w:rsidR="00F765F6" w:rsidRDefault="00F765F6" w:rsidP="00B5346F">
      <w:pPr>
        <w:keepLines/>
        <w:spacing w:after="120"/>
        <w:rPr>
          <w:rFonts w:cs="Arial"/>
        </w:rPr>
      </w:pPr>
    </w:p>
    <w:p w:rsidR="00F765F6" w:rsidRDefault="00F765F6" w:rsidP="00B5346F">
      <w:pPr>
        <w:keepLines/>
        <w:spacing w:after="120"/>
        <w:rPr>
          <w:rFonts w:cs="Arial"/>
        </w:rPr>
        <w:sectPr w:rsidR="00F765F6" w:rsidSect="00C852AF">
          <w:footerReference w:type="default" r:id="rId16"/>
          <w:pgSz w:w="11906" w:h="16838" w:code="9"/>
          <w:pgMar w:top="1134" w:right="1134" w:bottom="1134" w:left="1134" w:header="680" w:footer="680" w:gutter="0"/>
          <w:cols w:space="708"/>
          <w:docGrid w:linePitch="360"/>
        </w:sectPr>
      </w:pPr>
    </w:p>
    <w:p w:rsidR="00AD1E59" w:rsidRPr="00DE3ABD" w:rsidRDefault="000F0DE8" w:rsidP="00B5346F">
      <w:pPr>
        <w:pStyle w:val="Head"/>
        <w:keepNext w:val="0"/>
        <w:keepLines/>
        <w:widowControl/>
      </w:pPr>
      <w:bookmarkStart w:id="175" w:name="_Toc480555211"/>
      <w:r>
        <w:t>ANNEXURE</w:t>
      </w:r>
      <w:bookmarkEnd w:id="175"/>
    </w:p>
    <w:p w:rsidR="00AD1E59" w:rsidRPr="0092621D" w:rsidRDefault="00AD1E59" w:rsidP="00B5346F">
      <w:pPr>
        <w:keepLines/>
        <w:spacing w:after="120"/>
        <w:ind w:right="-2"/>
        <w:rPr>
          <w:rFonts w:cs="Arial"/>
        </w:rPr>
      </w:pPr>
      <w:r w:rsidRPr="0092621D">
        <w:rPr>
          <w:rFonts w:cs="Arial"/>
          <w:bCs/>
        </w:rPr>
        <w:t xml:space="preserve">This </w:t>
      </w:r>
      <w:r w:rsidR="000F0DE8">
        <w:rPr>
          <w:rFonts w:cs="Arial"/>
          <w:bCs/>
        </w:rPr>
        <w:t>annexure</w:t>
      </w:r>
      <w:r w:rsidRPr="0092621D">
        <w:rPr>
          <w:rFonts w:cs="Arial"/>
          <w:bCs/>
        </w:rPr>
        <w:t xml:space="preserve"> takes the place of Part A of the Annexure to the General Conditions of Contract (AS2124-1992)</w:t>
      </w:r>
      <w:r>
        <w:rPr>
          <w:rFonts w:cs="Arial"/>
          <w:bCs/>
        </w:rPr>
        <w:t>.</w:t>
      </w:r>
    </w:p>
    <w:tbl>
      <w:tblPr>
        <w:tblW w:w="4899" w:type="pct"/>
        <w:tblInd w:w="108" w:type="dxa"/>
        <w:tblLayout w:type="fixed"/>
        <w:tblLook w:val="0000" w:firstRow="0" w:lastRow="0" w:firstColumn="0" w:lastColumn="0" w:noHBand="0" w:noVBand="0"/>
      </w:tblPr>
      <w:tblGrid>
        <w:gridCol w:w="4721"/>
        <w:gridCol w:w="4722"/>
      </w:tblGrid>
      <w:tr w:rsidR="00AD1E59" w:rsidRPr="00BC52A1" w:rsidTr="00C852AF">
        <w:tc>
          <w:tcPr>
            <w:tcW w:w="2500" w:type="pct"/>
            <w:tcBorders>
              <w:top w:val="nil"/>
              <w:left w:val="nil"/>
              <w:bottom w:val="nil"/>
              <w:right w:val="nil"/>
            </w:tcBorders>
          </w:tcPr>
          <w:p w:rsidR="00AD1E59" w:rsidRPr="00BC52A1" w:rsidRDefault="00AD1E59" w:rsidP="00D61470">
            <w:pPr>
              <w:keepLines/>
              <w:numPr>
                <w:ilvl w:val="0"/>
                <w:numId w:val="35"/>
              </w:numPr>
              <w:jc w:val="both"/>
              <w:rPr>
                <w:rFonts w:cs="Arial"/>
                <w:szCs w:val="20"/>
              </w:rPr>
            </w:pPr>
            <w:r w:rsidRPr="00BC52A1">
              <w:rPr>
                <w:rFonts w:cs="Arial"/>
                <w:szCs w:val="20"/>
              </w:rPr>
              <w:t>The law applicable is that of the State or Territory of:</w:t>
            </w:r>
          </w:p>
          <w:p w:rsidR="00AD1E59" w:rsidRPr="00BC52A1" w:rsidRDefault="00AD1E59" w:rsidP="00B5346F">
            <w:pPr>
              <w:keepLines/>
              <w:tabs>
                <w:tab w:val="left" w:pos="459"/>
              </w:tabs>
              <w:jc w:val="both"/>
              <w:rPr>
                <w:rFonts w:cs="Arial"/>
                <w:szCs w:val="20"/>
              </w:rPr>
            </w:pPr>
            <w:r w:rsidRPr="00BC52A1">
              <w:rPr>
                <w:rFonts w:cs="Arial"/>
                <w:szCs w:val="20"/>
              </w:rPr>
              <w:tab/>
              <w:t>(Clause 1)</w:t>
            </w:r>
          </w:p>
          <w:p w:rsidR="00AD1E59" w:rsidRPr="00BC52A1" w:rsidRDefault="00AD1E59" w:rsidP="00B5346F">
            <w:pPr>
              <w:keepLines/>
              <w:tabs>
                <w:tab w:val="left" w:pos="459"/>
              </w:tabs>
              <w:jc w:val="both"/>
              <w:rPr>
                <w:rFonts w:cs="Arial"/>
                <w:szCs w:val="20"/>
              </w:rPr>
            </w:pPr>
          </w:p>
        </w:tc>
        <w:tc>
          <w:tcPr>
            <w:tcW w:w="2500" w:type="pct"/>
            <w:tcBorders>
              <w:top w:val="nil"/>
              <w:left w:val="nil"/>
              <w:bottom w:val="nil"/>
              <w:right w:val="nil"/>
            </w:tcBorders>
          </w:tcPr>
          <w:p w:rsidR="00AD1E59" w:rsidRPr="00BC52A1" w:rsidRDefault="00AD1E59" w:rsidP="00C05902">
            <w:pPr>
              <w:pStyle w:val="BlockText"/>
              <w:keepLines/>
              <w:ind w:left="6" w:right="-142" w:hanging="6"/>
              <w:jc w:val="left"/>
              <w:rPr>
                <w:szCs w:val="20"/>
              </w:rPr>
            </w:pPr>
            <w:r w:rsidRPr="00BC52A1">
              <w:rPr>
                <w:szCs w:val="20"/>
              </w:rPr>
              <w:t>South Australia</w:t>
            </w:r>
          </w:p>
        </w:tc>
      </w:tr>
      <w:tr w:rsidR="00AD1E59" w:rsidRPr="00BC52A1" w:rsidTr="00C852AF">
        <w:tc>
          <w:tcPr>
            <w:tcW w:w="2500" w:type="pct"/>
            <w:tcBorders>
              <w:top w:val="nil"/>
              <w:left w:val="nil"/>
              <w:bottom w:val="nil"/>
              <w:right w:val="nil"/>
            </w:tcBorders>
          </w:tcPr>
          <w:p w:rsidR="00AD1E59" w:rsidRPr="00BC52A1" w:rsidRDefault="00AD1E59" w:rsidP="00D61470">
            <w:pPr>
              <w:keepLines/>
              <w:numPr>
                <w:ilvl w:val="0"/>
                <w:numId w:val="35"/>
              </w:numPr>
              <w:jc w:val="both"/>
              <w:rPr>
                <w:rFonts w:cs="Arial"/>
                <w:szCs w:val="20"/>
              </w:rPr>
            </w:pPr>
            <w:r w:rsidRPr="00BC52A1">
              <w:rPr>
                <w:rFonts w:cs="Arial"/>
                <w:szCs w:val="20"/>
              </w:rPr>
              <w:t>Payments under the Contract shall be made at:</w:t>
            </w:r>
          </w:p>
          <w:p w:rsidR="00AD1E59" w:rsidRPr="00BC52A1" w:rsidRDefault="00AD1E59" w:rsidP="00B5346F">
            <w:pPr>
              <w:keepLines/>
              <w:tabs>
                <w:tab w:val="left" w:pos="459"/>
              </w:tabs>
              <w:jc w:val="both"/>
              <w:rPr>
                <w:rFonts w:cs="Arial"/>
                <w:szCs w:val="20"/>
              </w:rPr>
            </w:pPr>
            <w:r w:rsidRPr="00BC52A1">
              <w:rPr>
                <w:rFonts w:cs="Arial"/>
                <w:szCs w:val="20"/>
              </w:rPr>
              <w:tab/>
              <w:t>(Clause 1)</w:t>
            </w:r>
          </w:p>
          <w:p w:rsidR="00AD1E59" w:rsidRPr="00BC52A1" w:rsidRDefault="00AD1E59" w:rsidP="00B5346F">
            <w:pPr>
              <w:keepLines/>
              <w:tabs>
                <w:tab w:val="left" w:pos="459"/>
              </w:tabs>
              <w:jc w:val="both"/>
              <w:rPr>
                <w:rFonts w:cs="Arial"/>
                <w:szCs w:val="20"/>
              </w:rPr>
            </w:pPr>
          </w:p>
        </w:tc>
        <w:tc>
          <w:tcPr>
            <w:tcW w:w="2500" w:type="pct"/>
            <w:tcBorders>
              <w:top w:val="nil"/>
              <w:left w:val="nil"/>
              <w:bottom w:val="nil"/>
              <w:right w:val="nil"/>
            </w:tcBorders>
          </w:tcPr>
          <w:p w:rsidR="00AD1E59" w:rsidRPr="00BC52A1" w:rsidRDefault="00AD1E59" w:rsidP="00C05902">
            <w:pPr>
              <w:keepLines/>
              <w:tabs>
                <w:tab w:val="left" w:pos="5670"/>
              </w:tabs>
              <w:ind w:left="425" w:right="-142" w:hanging="425"/>
              <w:rPr>
                <w:rFonts w:cs="Arial"/>
                <w:szCs w:val="20"/>
              </w:rPr>
            </w:pPr>
            <w:r w:rsidRPr="00BC52A1">
              <w:rPr>
                <w:rFonts w:cs="Arial"/>
                <w:szCs w:val="20"/>
              </w:rPr>
              <w:t>Adelaide, South Australia</w:t>
            </w:r>
          </w:p>
        </w:tc>
      </w:tr>
      <w:tr w:rsidR="00AD1E59" w:rsidRPr="00BC52A1" w:rsidTr="00C852AF">
        <w:tc>
          <w:tcPr>
            <w:tcW w:w="2500" w:type="pct"/>
            <w:tcBorders>
              <w:top w:val="nil"/>
              <w:left w:val="nil"/>
              <w:bottom w:val="nil"/>
              <w:right w:val="nil"/>
            </w:tcBorders>
          </w:tcPr>
          <w:p w:rsidR="00AD1E59" w:rsidRPr="00BC52A1" w:rsidRDefault="00AD1E59" w:rsidP="00D61470">
            <w:pPr>
              <w:keepLines/>
              <w:numPr>
                <w:ilvl w:val="0"/>
                <w:numId w:val="35"/>
              </w:numPr>
              <w:jc w:val="both"/>
              <w:rPr>
                <w:rFonts w:cs="Arial"/>
                <w:szCs w:val="20"/>
              </w:rPr>
            </w:pPr>
            <w:r w:rsidRPr="00BC52A1">
              <w:rPr>
                <w:rFonts w:cs="Arial"/>
                <w:szCs w:val="20"/>
              </w:rPr>
              <w:t>The Principal:</w:t>
            </w:r>
          </w:p>
          <w:p w:rsidR="00AD1E59" w:rsidRPr="00BC52A1" w:rsidRDefault="00AD1E59" w:rsidP="00B5346F">
            <w:pPr>
              <w:keepLines/>
              <w:tabs>
                <w:tab w:val="left" w:pos="459"/>
              </w:tabs>
              <w:jc w:val="both"/>
              <w:rPr>
                <w:rFonts w:cs="Arial"/>
                <w:szCs w:val="20"/>
              </w:rPr>
            </w:pPr>
            <w:r w:rsidRPr="00BC52A1">
              <w:rPr>
                <w:rFonts w:cs="Arial"/>
                <w:szCs w:val="20"/>
              </w:rPr>
              <w:tab/>
              <w:t>(Clause 2)</w:t>
            </w:r>
          </w:p>
          <w:p w:rsidR="00AD1E59" w:rsidRPr="00BC52A1" w:rsidRDefault="00AD1E59" w:rsidP="00B5346F">
            <w:pPr>
              <w:keepLines/>
              <w:tabs>
                <w:tab w:val="left" w:pos="459"/>
              </w:tabs>
              <w:jc w:val="both"/>
              <w:rPr>
                <w:rFonts w:cs="Arial"/>
                <w:szCs w:val="20"/>
              </w:rPr>
            </w:pPr>
          </w:p>
        </w:tc>
        <w:tc>
          <w:tcPr>
            <w:tcW w:w="2500" w:type="pct"/>
            <w:tcBorders>
              <w:top w:val="nil"/>
              <w:left w:val="nil"/>
              <w:bottom w:val="nil"/>
              <w:right w:val="nil"/>
            </w:tcBorders>
          </w:tcPr>
          <w:p w:rsidR="00AD1E59" w:rsidRPr="00C05902" w:rsidRDefault="00AD1E59" w:rsidP="00C05902">
            <w:pPr>
              <w:keepLines/>
              <w:rPr>
                <w:rFonts w:eastAsia="Arial Unicode MS"/>
                <w:szCs w:val="20"/>
              </w:rPr>
            </w:pPr>
            <w:r w:rsidRPr="00BC52A1">
              <w:rPr>
                <w:rFonts w:cs="Arial"/>
                <w:szCs w:val="20"/>
              </w:rPr>
              <w:t>Minister for Transport and Infrastructure</w:t>
            </w:r>
          </w:p>
        </w:tc>
      </w:tr>
      <w:tr w:rsidR="00AD1E59" w:rsidRPr="00BC52A1" w:rsidTr="00C852AF">
        <w:tc>
          <w:tcPr>
            <w:tcW w:w="2500" w:type="pct"/>
            <w:tcBorders>
              <w:top w:val="nil"/>
              <w:left w:val="nil"/>
              <w:bottom w:val="nil"/>
              <w:right w:val="nil"/>
            </w:tcBorders>
          </w:tcPr>
          <w:p w:rsidR="00AD1E59" w:rsidRPr="00BC52A1" w:rsidRDefault="00AD1E59" w:rsidP="00D61470">
            <w:pPr>
              <w:keepLines/>
              <w:numPr>
                <w:ilvl w:val="0"/>
                <w:numId w:val="35"/>
              </w:numPr>
              <w:jc w:val="both"/>
              <w:rPr>
                <w:rFonts w:cs="Arial"/>
                <w:szCs w:val="20"/>
              </w:rPr>
            </w:pPr>
            <w:r w:rsidRPr="00BC52A1">
              <w:rPr>
                <w:rFonts w:cs="Arial"/>
                <w:szCs w:val="20"/>
              </w:rPr>
              <w:t>The address of the Principal:</w:t>
            </w:r>
          </w:p>
          <w:p w:rsidR="00AD1E59" w:rsidRPr="00BC52A1" w:rsidRDefault="00AD1E59" w:rsidP="00B5346F">
            <w:pPr>
              <w:keepLines/>
              <w:tabs>
                <w:tab w:val="left" w:pos="459"/>
              </w:tabs>
              <w:jc w:val="both"/>
              <w:rPr>
                <w:rFonts w:cs="Arial"/>
                <w:szCs w:val="20"/>
              </w:rPr>
            </w:pPr>
            <w:r w:rsidRPr="00BC52A1">
              <w:rPr>
                <w:rFonts w:cs="Arial"/>
                <w:szCs w:val="20"/>
              </w:rPr>
              <w:tab/>
              <w:t>(Clause 2)</w:t>
            </w:r>
          </w:p>
        </w:tc>
        <w:tc>
          <w:tcPr>
            <w:tcW w:w="2500" w:type="pct"/>
            <w:tcBorders>
              <w:top w:val="nil"/>
              <w:left w:val="nil"/>
              <w:bottom w:val="nil"/>
              <w:right w:val="nil"/>
            </w:tcBorders>
          </w:tcPr>
          <w:p w:rsidR="00AD1E59" w:rsidRPr="00C05902" w:rsidRDefault="00AD1E59" w:rsidP="00D72AEA">
            <w:pPr>
              <w:keepLines/>
              <w:spacing w:after="120"/>
              <w:rPr>
                <w:rFonts w:eastAsia="Arial Unicode MS" w:cs="Arial"/>
                <w:szCs w:val="20"/>
              </w:rPr>
            </w:pPr>
            <w:r w:rsidRPr="00BC52A1">
              <w:rPr>
                <w:rFonts w:cs="Arial"/>
                <w:szCs w:val="20"/>
              </w:rPr>
              <w:t>Level 12, Roma Mitchell House</w:t>
            </w:r>
            <w:r w:rsidRPr="00BC52A1">
              <w:rPr>
                <w:rFonts w:cs="Arial"/>
                <w:szCs w:val="20"/>
              </w:rPr>
              <w:br/>
              <w:t>136 North Terrace</w:t>
            </w:r>
            <w:r w:rsidRPr="00BC52A1">
              <w:rPr>
                <w:rFonts w:cs="Arial"/>
                <w:szCs w:val="20"/>
              </w:rPr>
              <w:br/>
              <w:t>ADELAIDE SA  5000</w:t>
            </w:r>
          </w:p>
        </w:tc>
      </w:tr>
      <w:tr w:rsidR="00AD1E59" w:rsidRPr="00BC52A1" w:rsidTr="00C852AF">
        <w:tc>
          <w:tcPr>
            <w:tcW w:w="2500" w:type="pct"/>
            <w:tcBorders>
              <w:top w:val="nil"/>
              <w:left w:val="nil"/>
              <w:bottom w:val="nil"/>
              <w:right w:val="nil"/>
            </w:tcBorders>
          </w:tcPr>
          <w:p w:rsidR="00AD1E59" w:rsidRPr="00BC52A1" w:rsidRDefault="00AD1E59" w:rsidP="00D61470">
            <w:pPr>
              <w:keepLines/>
              <w:numPr>
                <w:ilvl w:val="0"/>
                <w:numId w:val="35"/>
              </w:numPr>
              <w:jc w:val="both"/>
              <w:rPr>
                <w:rFonts w:cs="Arial"/>
                <w:szCs w:val="20"/>
              </w:rPr>
            </w:pPr>
            <w:r w:rsidRPr="00BC52A1">
              <w:rPr>
                <w:rFonts w:cs="Arial"/>
                <w:szCs w:val="20"/>
              </w:rPr>
              <w:t>The Superintendent:</w:t>
            </w:r>
          </w:p>
          <w:p w:rsidR="00AD1E59" w:rsidRPr="00BC52A1" w:rsidRDefault="00AD1E59" w:rsidP="00B5346F">
            <w:pPr>
              <w:keepLines/>
              <w:tabs>
                <w:tab w:val="left" w:pos="459"/>
              </w:tabs>
              <w:jc w:val="both"/>
              <w:rPr>
                <w:rFonts w:cs="Arial"/>
                <w:szCs w:val="20"/>
              </w:rPr>
            </w:pPr>
            <w:r w:rsidRPr="00BC52A1">
              <w:rPr>
                <w:rFonts w:cs="Arial"/>
                <w:szCs w:val="20"/>
              </w:rPr>
              <w:tab/>
              <w:t>(Clause 2)</w:t>
            </w:r>
          </w:p>
        </w:tc>
        <w:tc>
          <w:tcPr>
            <w:tcW w:w="2500" w:type="pct"/>
            <w:tcBorders>
              <w:top w:val="nil"/>
              <w:left w:val="nil"/>
              <w:bottom w:val="nil"/>
              <w:right w:val="nil"/>
            </w:tcBorders>
          </w:tcPr>
          <w:p w:rsidR="00AD1E59" w:rsidRPr="00BC52A1" w:rsidRDefault="00A661F0" w:rsidP="005C30B9">
            <w:pPr>
              <w:keepLines/>
              <w:tabs>
                <w:tab w:val="left" w:pos="5670"/>
              </w:tabs>
              <w:rPr>
                <w:rFonts w:cs="Arial"/>
                <w:szCs w:val="20"/>
              </w:rPr>
            </w:pPr>
            <w:r>
              <w:rPr>
                <w:rFonts w:cs="Arial"/>
                <w:szCs w:val="20"/>
              </w:rPr>
              <w:t>Director</w:t>
            </w:r>
            <w:r w:rsidR="005C30B9" w:rsidRPr="005C30B9">
              <w:rPr>
                <w:rFonts w:cs="Arial"/>
                <w:szCs w:val="20"/>
              </w:rPr>
              <w:t xml:space="preserve"> </w:t>
            </w:r>
            <w:r w:rsidR="008D46F8">
              <w:rPr>
                <w:rFonts w:cs="Arial"/>
                <w:szCs w:val="20"/>
              </w:rPr>
              <w:t xml:space="preserve">Procurement and </w:t>
            </w:r>
            <w:r w:rsidR="005C30B9" w:rsidRPr="005C30B9">
              <w:rPr>
                <w:rFonts w:cs="Arial"/>
                <w:szCs w:val="20"/>
              </w:rPr>
              <w:t>Contracting</w:t>
            </w:r>
          </w:p>
          <w:p w:rsidR="00AD1E59" w:rsidRPr="00BC52A1" w:rsidRDefault="00D72AEA" w:rsidP="00B5346F">
            <w:pPr>
              <w:keepLines/>
              <w:tabs>
                <w:tab w:val="left" w:pos="5670"/>
              </w:tabs>
              <w:ind w:left="426" w:hanging="426"/>
              <w:jc w:val="both"/>
              <w:rPr>
                <w:rFonts w:cs="Arial"/>
                <w:szCs w:val="20"/>
              </w:rPr>
            </w:pPr>
            <w:r>
              <w:rPr>
                <w:rFonts w:cs="Arial"/>
                <w:szCs w:val="20"/>
              </w:rPr>
              <w:t>People and Business</w:t>
            </w:r>
            <w:r w:rsidR="00AD1E59" w:rsidRPr="00BC52A1">
              <w:rPr>
                <w:rFonts w:cs="Arial"/>
                <w:szCs w:val="20"/>
              </w:rPr>
              <w:t xml:space="preserve"> Division</w:t>
            </w:r>
          </w:p>
          <w:p w:rsidR="00AD1E59" w:rsidRPr="00BC52A1" w:rsidRDefault="00AD1E59" w:rsidP="00D72AEA">
            <w:pPr>
              <w:keepLines/>
              <w:tabs>
                <w:tab w:val="left" w:pos="5670"/>
              </w:tabs>
              <w:spacing w:after="120"/>
              <w:rPr>
                <w:rFonts w:cs="Arial"/>
                <w:szCs w:val="20"/>
              </w:rPr>
            </w:pPr>
            <w:r w:rsidRPr="00BC52A1">
              <w:rPr>
                <w:rFonts w:cs="Arial"/>
                <w:szCs w:val="20"/>
              </w:rPr>
              <w:t>Department of Planning, Transport and Infrastructure</w:t>
            </w:r>
          </w:p>
        </w:tc>
      </w:tr>
      <w:tr w:rsidR="00AD1E59" w:rsidRPr="00BC52A1" w:rsidTr="00C852AF">
        <w:tc>
          <w:tcPr>
            <w:tcW w:w="2500" w:type="pct"/>
            <w:tcBorders>
              <w:top w:val="nil"/>
              <w:left w:val="nil"/>
              <w:bottom w:val="nil"/>
              <w:right w:val="nil"/>
            </w:tcBorders>
          </w:tcPr>
          <w:p w:rsidR="00AD1E59" w:rsidRPr="00BC52A1" w:rsidRDefault="00AD1E59" w:rsidP="00D61470">
            <w:pPr>
              <w:keepLines/>
              <w:numPr>
                <w:ilvl w:val="0"/>
                <w:numId w:val="35"/>
              </w:numPr>
              <w:jc w:val="both"/>
              <w:rPr>
                <w:rFonts w:cs="Arial"/>
                <w:szCs w:val="20"/>
              </w:rPr>
            </w:pPr>
            <w:r w:rsidRPr="00BC52A1">
              <w:rPr>
                <w:rFonts w:cs="Arial"/>
                <w:szCs w:val="20"/>
              </w:rPr>
              <w:t>The address of the Superintendent:</w:t>
            </w:r>
          </w:p>
          <w:p w:rsidR="00AD1E59" w:rsidRPr="00BC52A1" w:rsidRDefault="00AD1E59" w:rsidP="00B5346F">
            <w:pPr>
              <w:keepLines/>
              <w:tabs>
                <w:tab w:val="left" w:pos="459"/>
              </w:tabs>
              <w:jc w:val="both"/>
              <w:rPr>
                <w:rFonts w:cs="Arial"/>
                <w:szCs w:val="20"/>
              </w:rPr>
            </w:pPr>
            <w:r w:rsidRPr="00BC52A1">
              <w:rPr>
                <w:rFonts w:cs="Arial"/>
                <w:szCs w:val="20"/>
              </w:rPr>
              <w:tab/>
              <w:t>(Clause 2)</w:t>
            </w:r>
          </w:p>
        </w:tc>
        <w:tc>
          <w:tcPr>
            <w:tcW w:w="2500" w:type="pct"/>
            <w:tcBorders>
              <w:top w:val="nil"/>
              <w:left w:val="nil"/>
              <w:bottom w:val="nil"/>
              <w:right w:val="nil"/>
            </w:tcBorders>
          </w:tcPr>
          <w:p w:rsidR="00AD1E59" w:rsidRPr="00BC52A1" w:rsidRDefault="00AD1E59" w:rsidP="00B5346F">
            <w:pPr>
              <w:keepLines/>
              <w:tabs>
                <w:tab w:val="left" w:pos="5670"/>
              </w:tabs>
              <w:ind w:left="426" w:hanging="426"/>
              <w:jc w:val="both"/>
              <w:rPr>
                <w:rFonts w:cs="Arial"/>
                <w:szCs w:val="20"/>
              </w:rPr>
            </w:pPr>
            <w:r w:rsidRPr="00BC52A1">
              <w:rPr>
                <w:rFonts w:cs="Arial"/>
                <w:szCs w:val="20"/>
              </w:rPr>
              <w:t xml:space="preserve">Level </w:t>
            </w:r>
            <w:r w:rsidR="00EC3C6F">
              <w:rPr>
                <w:rFonts w:cs="Arial"/>
                <w:szCs w:val="20"/>
              </w:rPr>
              <w:t>1</w:t>
            </w:r>
            <w:r w:rsidRPr="00BC52A1">
              <w:rPr>
                <w:rFonts w:cs="Arial"/>
                <w:szCs w:val="20"/>
              </w:rPr>
              <w:t>3, 77 Grenfell Street</w:t>
            </w:r>
          </w:p>
          <w:p w:rsidR="00AD1E59" w:rsidRPr="00BC52A1" w:rsidRDefault="00AD1E59" w:rsidP="00B5346F">
            <w:pPr>
              <w:keepLines/>
              <w:tabs>
                <w:tab w:val="left" w:pos="5670"/>
              </w:tabs>
              <w:rPr>
                <w:rFonts w:cs="Arial"/>
                <w:szCs w:val="20"/>
              </w:rPr>
            </w:pPr>
            <w:r w:rsidRPr="00BC52A1">
              <w:rPr>
                <w:rFonts w:cs="Arial"/>
                <w:szCs w:val="20"/>
              </w:rPr>
              <w:t>ADELAIDE SA  5000</w:t>
            </w:r>
          </w:p>
        </w:tc>
      </w:tr>
      <w:tr w:rsidR="00AD1E59" w:rsidRPr="00BC52A1" w:rsidTr="00C852AF">
        <w:tc>
          <w:tcPr>
            <w:tcW w:w="2500" w:type="pct"/>
            <w:tcBorders>
              <w:top w:val="nil"/>
              <w:left w:val="nil"/>
              <w:bottom w:val="nil"/>
              <w:right w:val="nil"/>
            </w:tcBorders>
          </w:tcPr>
          <w:p w:rsidR="00AD1E59" w:rsidRPr="00BC52A1" w:rsidRDefault="00AD1E59" w:rsidP="00D61470">
            <w:pPr>
              <w:keepLines/>
              <w:numPr>
                <w:ilvl w:val="0"/>
                <w:numId w:val="35"/>
              </w:numPr>
              <w:jc w:val="both"/>
              <w:rPr>
                <w:rFonts w:cs="Arial"/>
                <w:szCs w:val="20"/>
              </w:rPr>
            </w:pPr>
            <w:r w:rsidRPr="00BC52A1">
              <w:rPr>
                <w:rFonts w:cs="Arial"/>
                <w:szCs w:val="20"/>
              </w:rPr>
              <w:t>Limits of accuracy applying to quantities for which the Principal accepted a rate or rates:</w:t>
            </w:r>
          </w:p>
          <w:p w:rsidR="00AD1E59" w:rsidRPr="00BC52A1" w:rsidRDefault="00AD1E59" w:rsidP="00B5346F">
            <w:pPr>
              <w:keepLines/>
              <w:ind w:left="454" w:hanging="454"/>
              <w:rPr>
                <w:rFonts w:cs="Arial"/>
                <w:szCs w:val="20"/>
              </w:rPr>
            </w:pPr>
            <w:r w:rsidRPr="00BC52A1">
              <w:rPr>
                <w:rFonts w:cs="Arial"/>
                <w:szCs w:val="20"/>
              </w:rPr>
              <w:tab/>
              <w:t>(Clause 3.3(b))</w:t>
            </w:r>
          </w:p>
          <w:p w:rsidR="00AD1E59" w:rsidRPr="00BC52A1" w:rsidRDefault="00AD1E59" w:rsidP="00B5346F">
            <w:pPr>
              <w:keepLines/>
              <w:ind w:left="454" w:hanging="454"/>
              <w:rPr>
                <w:rFonts w:cs="Arial"/>
                <w:szCs w:val="20"/>
              </w:rPr>
            </w:pPr>
          </w:p>
        </w:tc>
        <w:tc>
          <w:tcPr>
            <w:tcW w:w="2500" w:type="pct"/>
            <w:tcBorders>
              <w:top w:val="nil"/>
              <w:left w:val="nil"/>
              <w:bottom w:val="nil"/>
              <w:right w:val="nil"/>
            </w:tcBorders>
          </w:tcPr>
          <w:p w:rsidR="00AD1E59" w:rsidRPr="00BC52A1" w:rsidRDefault="00AD1E59" w:rsidP="00B5346F">
            <w:pPr>
              <w:pStyle w:val="Header"/>
              <w:keepLines/>
              <w:tabs>
                <w:tab w:val="left" w:pos="5670"/>
              </w:tabs>
              <w:rPr>
                <w:rFonts w:cs="Arial"/>
                <w:sz w:val="20"/>
                <w:szCs w:val="20"/>
              </w:rPr>
            </w:pPr>
            <w:r w:rsidRPr="00BC52A1">
              <w:rPr>
                <w:rFonts w:cs="Arial"/>
                <w:sz w:val="20"/>
                <w:szCs w:val="20"/>
              </w:rPr>
              <w:t>Not Applicable</w:t>
            </w:r>
          </w:p>
        </w:tc>
      </w:tr>
      <w:tr w:rsidR="00AD1E59" w:rsidRPr="00BC52A1" w:rsidTr="00C852AF">
        <w:tc>
          <w:tcPr>
            <w:tcW w:w="2500" w:type="pct"/>
            <w:tcBorders>
              <w:top w:val="nil"/>
              <w:left w:val="nil"/>
              <w:bottom w:val="nil"/>
              <w:right w:val="nil"/>
            </w:tcBorders>
          </w:tcPr>
          <w:p w:rsidR="00AD1E59" w:rsidRPr="00BC52A1" w:rsidRDefault="00AD1E59" w:rsidP="00D61470">
            <w:pPr>
              <w:keepLines/>
              <w:numPr>
                <w:ilvl w:val="0"/>
                <w:numId w:val="35"/>
              </w:numPr>
              <w:jc w:val="both"/>
              <w:rPr>
                <w:rFonts w:cs="Arial"/>
                <w:szCs w:val="20"/>
              </w:rPr>
            </w:pPr>
            <w:r w:rsidRPr="00BC52A1">
              <w:rPr>
                <w:rFonts w:cs="Arial"/>
                <w:szCs w:val="20"/>
              </w:rPr>
              <w:t>Bill of Quantities - the alternative applying:</w:t>
            </w:r>
          </w:p>
          <w:p w:rsidR="00AD1E59" w:rsidRPr="00BC52A1" w:rsidRDefault="00AD1E59" w:rsidP="00B5346F">
            <w:pPr>
              <w:keepLines/>
              <w:ind w:left="454" w:hanging="454"/>
              <w:rPr>
                <w:rFonts w:cs="Arial"/>
                <w:szCs w:val="20"/>
              </w:rPr>
            </w:pPr>
            <w:r w:rsidRPr="00BC52A1">
              <w:rPr>
                <w:rFonts w:cs="Arial"/>
                <w:szCs w:val="20"/>
              </w:rPr>
              <w:tab/>
              <w:t>(Clause 4.1)</w:t>
            </w:r>
          </w:p>
          <w:p w:rsidR="00AD1E59" w:rsidRPr="00BC52A1" w:rsidRDefault="00AD1E59" w:rsidP="00B5346F">
            <w:pPr>
              <w:keepLines/>
              <w:ind w:left="454" w:hanging="454"/>
              <w:rPr>
                <w:rFonts w:cs="Arial"/>
                <w:szCs w:val="20"/>
              </w:rPr>
            </w:pPr>
          </w:p>
        </w:tc>
        <w:tc>
          <w:tcPr>
            <w:tcW w:w="2500" w:type="pct"/>
            <w:tcBorders>
              <w:top w:val="nil"/>
              <w:left w:val="nil"/>
              <w:bottom w:val="nil"/>
              <w:right w:val="nil"/>
            </w:tcBorders>
          </w:tcPr>
          <w:p w:rsidR="00AD1E59" w:rsidRPr="00BC52A1" w:rsidRDefault="00AD1E59" w:rsidP="00C05902">
            <w:pPr>
              <w:keepLines/>
              <w:tabs>
                <w:tab w:val="left" w:pos="5670"/>
              </w:tabs>
              <w:ind w:left="425" w:hanging="425"/>
              <w:jc w:val="both"/>
              <w:rPr>
                <w:rFonts w:cs="Arial"/>
                <w:szCs w:val="20"/>
              </w:rPr>
            </w:pPr>
            <w:r w:rsidRPr="00BC52A1">
              <w:rPr>
                <w:rFonts w:cs="Arial"/>
                <w:szCs w:val="20"/>
              </w:rPr>
              <w:t>Alternative 2</w:t>
            </w:r>
          </w:p>
        </w:tc>
      </w:tr>
      <w:tr w:rsidR="00AD1E59" w:rsidRPr="00BC52A1" w:rsidTr="00C852AF">
        <w:tc>
          <w:tcPr>
            <w:tcW w:w="2500" w:type="pct"/>
            <w:tcBorders>
              <w:top w:val="nil"/>
              <w:left w:val="nil"/>
              <w:bottom w:val="nil"/>
              <w:right w:val="nil"/>
            </w:tcBorders>
          </w:tcPr>
          <w:p w:rsidR="00AD1E59" w:rsidRPr="00BC52A1" w:rsidRDefault="00AD1E59" w:rsidP="00D61470">
            <w:pPr>
              <w:keepLines/>
              <w:numPr>
                <w:ilvl w:val="0"/>
                <w:numId w:val="35"/>
              </w:numPr>
              <w:jc w:val="both"/>
              <w:rPr>
                <w:rFonts w:cs="Arial"/>
                <w:szCs w:val="20"/>
              </w:rPr>
            </w:pPr>
            <w:r w:rsidRPr="00BC52A1">
              <w:rPr>
                <w:rFonts w:cs="Arial"/>
                <w:szCs w:val="20"/>
              </w:rPr>
              <w:t>The time for lodgement of the priced copy of the Bill of Quantities:</w:t>
            </w:r>
          </w:p>
          <w:p w:rsidR="00AD1E59" w:rsidRPr="00BC52A1" w:rsidRDefault="00AD1E59" w:rsidP="00B5346F">
            <w:pPr>
              <w:keepLines/>
              <w:ind w:left="454" w:hanging="454"/>
              <w:rPr>
                <w:rFonts w:cs="Arial"/>
                <w:szCs w:val="20"/>
              </w:rPr>
            </w:pPr>
            <w:r w:rsidRPr="00BC52A1">
              <w:rPr>
                <w:rFonts w:cs="Arial"/>
                <w:szCs w:val="20"/>
              </w:rPr>
              <w:tab/>
              <w:t>(Clause 4.2)</w:t>
            </w:r>
          </w:p>
          <w:p w:rsidR="00AD1E59" w:rsidRPr="00BC52A1" w:rsidRDefault="00AD1E59" w:rsidP="00B5346F">
            <w:pPr>
              <w:keepLines/>
              <w:ind w:left="454" w:hanging="454"/>
              <w:rPr>
                <w:rFonts w:cs="Arial"/>
                <w:szCs w:val="20"/>
              </w:rPr>
            </w:pPr>
          </w:p>
        </w:tc>
        <w:tc>
          <w:tcPr>
            <w:tcW w:w="2500" w:type="pct"/>
            <w:tcBorders>
              <w:top w:val="nil"/>
              <w:left w:val="nil"/>
              <w:bottom w:val="nil"/>
              <w:right w:val="nil"/>
            </w:tcBorders>
          </w:tcPr>
          <w:p w:rsidR="00AD1E59" w:rsidRPr="00BC52A1" w:rsidRDefault="00AD1E59" w:rsidP="00B5346F">
            <w:pPr>
              <w:pStyle w:val="Header"/>
              <w:keepLines/>
              <w:tabs>
                <w:tab w:val="left" w:pos="5670"/>
              </w:tabs>
              <w:rPr>
                <w:rFonts w:cs="Arial"/>
                <w:sz w:val="20"/>
                <w:szCs w:val="20"/>
              </w:rPr>
            </w:pPr>
            <w:r w:rsidRPr="00BC52A1">
              <w:rPr>
                <w:rFonts w:cs="Arial"/>
                <w:sz w:val="20"/>
                <w:szCs w:val="20"/>
              </w:rPr>
              <w:t>Not Applicable</w:t>
            </w:r>
          </w:p>
        </w:tc>
      </w:tr>
      <w:tr w:rsidR="00AD1E59" w:rsidRPr="00BC52A1" w:rsidTr="00C852AF">
        <w:tc>
          <w:tcPr>
            <w:tcW w:w="2500" w:type="pct"/>
            <w:tcBorders>
              <w:top w:val="nil"/>
              <w:left w:val="nil"/>
              <w:bottom w:val="nil"/>
              <w:right w:val="nil"/>
            </w:tcBorders>
          </w:tcPr>
          <w:p w:rsidR="00AD1E59" w:rsidRPr="00BC52A1" w:rsidRDefault="00AD1E59" w:rsidP="00D61470">
            <w:pPr>
              <w:keepLines/>
              <w:numPr>
                <w:ilvl w:val="0"/>
                <w:numId w:val="35"/>
              </w:numPr>
              <w:jc w:val="both"/>
              <w:rPr>
                <w:rFonts w:cs="Arial"/>
                <w:szCs w:val="20"/>
              </w:rPr>
            </w:pPr>
            <w:r w:rsidRPr="00BC52A1">
              <w:rPr>
                <w:rFonts w:cs="Arial"/>
                <w:szCs w:val="20"/>
              </w:rPr>
              <w:t>Contractor shall provide security in the amount of:</w:t>
            </w:r>
          </w:p>
          <w:p w:rsidR="00AD1E59" w:rsidRPr="00BC52A1" w:rsidRDefault="00AD1E59" w:rsidP="00B5346F">
            <w:pPr>
              <w:keepLines/>
              <w:tabs>
                <w:tab w:val="left" w:pos="459"/>
              </w:tabs>
              <w:rPr>
                <w:rFonts w:cs="Arial"/>
                <w:szCs w:val="20"/>
              </w:rPr>
            </w:pPr>
            <w:r w:rsidRPr="00BC52A1">
              <w:rPr>
                <w:rFonts w:cs="Arial"/>
                <w:szCs w:val="20"/>
              </w:rPr>
              <w:tab/>
              <w:t>(Clause 5.2)</w:t>
            </w:r>
          </w:p>
          <w:p w:rsidR="00AD1E59" w:rsidRPr="00BC52A1" w:rsidRDefault="00AD1E59" w:rsidP="00B5346F">
            <w:pPr>
              <w:keepLines/>
              <w:tabs>
                <w:tab w:val="left" w:pos="459"/>
              </w:tabs>
              <w:rPr>
                <w:rFonts w:cs="Arial"/>
                <w:szCs w:val="20"/>
              </w:rPr>
            </w:pPr>
          </w:p>
        </w:tc>
        <w:tc>
          <w:tcPr>
            <w:tcW w:w="2500" w:type="pct"/>
            <w:tcBorders>
              <w:top w:val="nil"/>
              <w:left w:val="nil"/>
              <w:bottom w:val="nil"/>
              <w:right w:val="nil"/>
            </w:tcBorders>
          </w:tcPr>
          <w:p w:rsidR="00AD1E59" w:rsidRPr="00BC52A1" w:rsidRDefault="00AD1E59" w:rsidP="00C05902">
            <w:pPr>
              <w:keepLines/>
              <w:tabs>
                <w:tab w:val="left" w:pos="5670"/>
              </w:tabs>
              <w:rPr>
                <w:rFonts w:cs="Arial"/>
                <w:szCs w:val="20"/>
              </w:rPr>
            </w:pPr>
            <w:r w:rsidRPr="00BC52A1">
              <w:rPr>
                <w:rFonts w:cs="Arial"/>
                <w:szCs w:val="20"/>
              </w:rPr>
              <w:t>3% of the Contract Sum (GST excluded) to be held until the issue of the Final Certificate</w:t>
            </w:r>
          </w:p>
        </w:tc>
      </w:tr>
      <w:tr w:rsidR="00AD1E59" w:rsidRPr="00BC52A1" w:rsidTr="00C852AF">
        <w:tc>
          <w:tcPr>
            <w:tcW w:w="2500" w:type="pct"/>
            <w:tcBorders>
              <w:top w:val="nil"/>
              <w:left w:val="nil"/>
              <w:bottom w:val="nil"/>
              <w:right w:val="nil"/>
            </w:tcBorders>
          </w:tcPr>
          <w:p w:rsidR="00AD1E59" w:rsidRPr="00BC52A1" w:rsidRDefault="00AD1E59" w:rsidP="00D61470">
            <w:pPr>
              <w:keepLines/>
              <w:numPr>
                <w:ilvl w:val="0"/>
                <w:numId w:val="35"/>
              </w:numPr>
              <w:tabs>
                <w:tab w:val="left" w:pos="5670"/>
              </w:tabs>
              <w:rPr>
                <w:rFonts w:cs="Arial"/>
                <w:szCs w:val="20"/>
              </w:rPr>
            </w:pPr>
            <w:r w:rsidRPr="00BC52A1">
              <w:rPr>
                <w:szCs w:val="20"/>
              </w:rPr>
              <w:br w:type="page"/>
            </w:r>
            <w:r w:rsidRPr="00BC52A1">
              <w:rPr>
                <w:rFonts w:cs="Arial"/>
                <w:szCs w:val="20"/>
              </w:rPr>
              <w:t>Principal shall provide security in the amount of:</w:t>
            </w:r>
          </w:p>
          <w:p w:rsidR="00AD1E59" w:rsidRPr="00BC52A1" w:rsidRDefault="00AD1E59" w:rsidP="00B5346F">
            <w:pPr>
              <w:keepLines/>
              <w:tabs>
                <w:tab w:val="left" w:pos="459"/>
              </w:tabs>
              <w:rPr>
                <w:rFonts w:cs="Arial"/>
                <w:szCs w:val="20"/>
              </w:rPr>
            </w:pPr>
            <w:r w:rsidRPr="00BC52A1">
              <w:rPr>
                <w:rFonts w:cs="Arial"/>
                <w:szCs w:val="20"/>
              </w:rPr>
              <w:tab/>
              <w:t>(Clause 5.2)</w:t>
            </w:r>
          </w:p>
          <w:p w:rsidR="00AD1E59" w:rsidRPr="00BC52A1" w:rsidRDefault="00AD1E59" w:rsidP="00B5346F">
            <w:pPr>
              <w:keepLines/>
              <w:tabs>
                <w:tab w:val="left" w:pos="459"/>
              </w:tabs>
              <w:rPr>
                <w:rFonts w:cs="Arial"/>
                <w:szCs w:val="20"/>
              </w:rPr>
            </w:pPr>
          </w:p>
        </w:tc>
        <w:tc>
          <w:tcPr>
            <w:tcW w:w="2500" w:type="pct"/>
            <w:tcBorders>
              <w:top w:val="nil"/>
              <w:left w:val="nil"/>
              <w:bottom w:val="nil"/>
              <w:right w:val="nil"/>
            </w:tcBorders>
          </w:tcPr>
          <w:p w:rsidR="00AD1E59" w:rsidRPr="00BC52A1" w:rsidRDefault="00AD1E59" w:rsidP="00B5346F">
            <w:pPr>
              <w:keepLines/>
              <w:tabs>
                <w:tab w:val="left" w:pos="5670"/>
              </w:tabs>
              <w:rPr>
                <w:rFonts w:cs="Arial"/>
                <w:szCs w:val="20"/>
              </w:rPr>
            </w:pPr>
            <w:r w:rsidRPr="00BC52A1">
              <w:rPr>
                <w:rFonts w:cs="Arial"/>
                <w:szCs w:val="20"/>
              </w:rPr>
              <w:t>Nil</w:t>
            </w:r>
          </w:p>
        </w:tc>
      </w:tr>
      <w:tr w:rsidR="00AD1E59" w:rsidRPr="00BC52A1" w:rsidTr="00C852AF">
        <w:tc>
          <w:tcPr>
            <w:tcW w:w="2500" w:type="pct"/>
            <w:tcBorders>
              <w:top w:val="nil"/>
              <w:left w:val="nil"/>
              <w:bottom w:val="nil"/>
              <w:right w:val="nil"/>
            </w:tcBorders>
          </w:tcPr>
          <w:p w:rsidR="00AD1E59" w:rsidRPr="00BC52A1" w:rsidRDefault="00AD1E59" w:rsidP="00D61470">
            <w:pPr>
              <w:keepLines/>
              <w:numPr>
                <w:ilvl w:val="0"/>
                <w:numId w:val="35"/>
              </w:numPr>
              <w:tabs>
                <w:tab w:val="left" w:pos="5670"/>
              </w:tabs>
              <w:rPr>
                <w:rFonts w:cs="Arial"/>
                <w:szCs w:val="20"/>
              </w:rPr>
            </w:pPr>
            <w:r w:rsidRPr="00BC52A1">
              <w:rPr>
                <w:rFonts w:cs="Arial"/>
                <w:szCs w:val="20"/>
              </w:rPr>
              <w:t>The period of notice required of a party’s intention to have recourse to retention moneys and/or to convert security;</w:t>
            </w:r>
          </w:p>
          <w:p w:rsidR="00AD1E59" w:rsidRPr="00BC52A1" w:rsidRDefault="00AD1E59" w:rsidP="00B5346F">
            <w:pPr>
              <w:keepLines/>
              <w:tabs>
                <w:tab w:val="left" w:pos="459"/>
              </w:tabs>
              <w:rPr>
                <w:rFonts w:cs="Arial"/>
                <w:szCs w:val="20"/>
              </w:rPr>
            </w:pPr>
            <w:r w:rsidRPr="00BC52A1">
              <w:rPr>
                <w:rFonts w:cs="Arial"/>
                <w:szCs w:val="20"/>
              </w:rPr>
              <w:tab/>
              <w:t>(Clause 5.5)</w:t>
            </w:r>
          </w:p>
          <w:p w:rsidR="00AD1E59" w:rsidRPr="00BC52A1" w:rsidRDefault="00AD1E59" w:rsidP="00B5346F">
            <w:pPr>
              <w:keepLines/>
              <w:tabs>
                <w:tab w:val="left" w:pos="459"/>
              </w:tabs>
              <w:rPr>
                <w:rFonts w:cs="Arial"/>
                <w:szCs w:val="20"/>
              </w:rPr>
            </w:pPr>
          </w:p>
        </w:tc>
        <w:tc>
          <w:tcPr>
            <w:tcW w:w="2500" w:type="pct"/>
            <w:tcBorders>
              <w:top w:val="nil"/>
              <w:left w:val="nil"/>
              <w:bottom w:val="nil"/>
              <w:right w:val="nil"/>
            </w:tcBorders>
          </w:tcPr>
          <w:p w:rsidR="00AD1E59" w:rsidRPr="00BC52A1" w:rsidRDefault="00AD1E59" w:rsidP="00B5346F">
            <w:pPr>
              <w:keepLines/>
              <w:tabs>
                <w:tab w:val="left" w:pos="5670"/>
              </w:tabs>
              <w:rPr>
                <w:rFonts w:cs="Arial"/>
                <w:szCs w:val="20"/>
              </w:rPr>
            </w:pPr>
            <w:r w:rsidRPr="00BC52A1">
              <w:rPr>
                <w:rFonts w:cs="Arial"/>
                <w:szCs w:val="20"/>
              </w:rPr>
              <w:t>Refer to</w:t>
            </w:r>
            <w:r>
              <w:rPr>
                <w:rFonts w:cs="Arial"/>
                <w:szCs w:val="20"/>
              </w:rPr>
              <w:t xml:space="preserve"> the amended Clause 5.5 in the Special Conditions of Contract</w:t>
            </w:r>
          </w:p>
        </w:tc>
      </w:tr>
      <w:tr w:rsidR="00AD1E59" w:rsidRPr="00BC52A1" w:rsidTr="00C852AF">
        <w:tc>
          <w:tcPr>
            <w:tcW w:w="2500" w:type="pct"/>
            <w:tcBorders>
              <w:top w:val="nil"/>
              <w:left w:val="nil"/>
              <w:bottom w:val="nil"/>
              <w:right w:val="nil"/>
            </w:tcBorders>
          </w:tcPr>
          <w:p w:rsidR="00AD1E59" w:rsidRPr="00BC52A1" w:rsidRDefault="00AD1E59" w:rsidP="00D61470">
            <w:pPr>
              <w:keepLines/>
              <w:numPr>
                <w:ilvl w:val="0"/>
                <w:numId w:val="35"/>
              </w:numPr>
              <w:tabs>
                <w:tab w:val="left" w:pos="5670"/>
              </w:tabs>
              <w:rPr>
                <w:rFonts w:cs="Arial"/>
                <w:szCs w:val="20"/>
              </w:rPr>
            </w:pPr>
            <w:r w:rsidRPr="00BC52A1">
              <w:rPr>
                <w:rFonts w:cs="Arial"/>
                <w:szCs w:val="20"/>
              </w:rPr>
              <w:t>The percentage to which the entitlement to security and retention moneys is reduced:</w:t>
            </w:r>
          </w:p>
          <w:p w:rsidR="00AD1E59" w:rsidRPr="00BC52A1" w:rsidRDefault="00AD1E59" w:rsidP="00B5346F">
            <w:pPr>
              <w:keepLines/>
              <w:tabs>
                <w:tab w:val="left" w:pos="459"/>
              </w:tabs>
              <w:rPr>
                <w:rFonts w:cs="Arial"/>
                <w:szCs w:val="20"/>
              </w:rPr>
            </w:pPr>
            <w:r w:rsidRPr="00BC52A1">
              <w:rPr>
                <w:rFonts w:cs="Arial"/>
                <w:szCs w:val="20"/>
              </w:rPr>
              <w:tab/>
              <w:t>(Clause 5.7)</w:t>
            </w:r>
          </w:p>
          <w:p w:rsidR="00AD1E59" w:rsidRPr="00BC52A1" w:rsidRDefault="00AD1E59" w:rsidP="00B5346F">
            <w:pPr>
              <w:keepLines/>
              <w:tabs>
                <w:tab w:val="left" w:pos="459"/>
              </w:tabs>
              <w:rPr>
                <w:rFonts w:cs="Arial"/>
                <w:szCs w:val="20"/>
              </w:rPr>
            </w:pPr>
          </w:p>
        </w:tc>
        <w:tc>
          <w:tcPr>
            <w:tcW w:w="2500" w:type="pct"/>
            <w:tcBorders>
              <w:top w:val="nil"/>
              <w:left w:val="nil"/>
              <w:bottom w:val="nil"/>
              <w:right w:val="nil"/>
            </w:tcBorders>
          </w:tcPr>
          <w:p w:rsidR="00AD1E59" w:rsidRPr="00BC52A1" w:rsidRDefault="00AD1E59" w:rsidP="00B5346F">
            <w:pPr>
              <w:keepLines/>
              <w:tabs>
                <w:tab w:val="left" w:pos="5670"/>
              </w:tabs>
              <w:rPr>
                <w:rFonts w:cs="Arial"/>
                <w:szCs w:val="20"/>
              </w:rPr>
            </w:pPr>
            <w:r w:rsidRPr="00BC52A1">
              <w:rPr>
                <w:rFonts w:cs="Arial"/>
                <w:szCs w:val="20"/>
              </w:rPr>
              <w:t>Refer to</w:t>
            </w:r>
            <w:r>
              <w:rPr>
                <w:rFonts w:cs="Arial"/>
                <w:szCs w:val="20"/>
              </w:rPr>
              <w:t xml:space="preserve"> the amended Clause 5.7 in the Special Conditions of Contract</w:t>
            </w:r>
          </w:p>
        </w:tc>
      </w:tr>
      <w:tr w:rsidR="00AD1E59" w:rsidRPr="00BC52A1" w:rsidTr="00C852AF">
        <w:tc>
          <w:tcPr>
            <w:tcW w:w="2500" w:type="pct"/>
            <w:tcBorders>
              <w:top w:val="nil"/>
              <w:left w:val="nil"/>
              <w:bottom w:val="nil"/>
              <w:right w:val="nil"/>
            </w:tcBorders>
          </w:tcPr>
          <w:p w:rsidR="00AD1E59" w:rsidRPr="00BC52A1" w:rsidRDefault="00AD1E59" w:rsidP="00D61470">
            <w:pPr>
              <w:keepLines/>
              <w:numPr>
                <w:ilvl w:val="0"/>
                <w:numId w:val="35"/>
              </w:numPr>
              <w:tabs>
                <w:tab w:val="left" w:pos="5670"/>
              </w:tabs>
              <w:rPr>
                <w:rFonts w:cs="Arial"/>
                <w:szCs w:val="20"/>
              </w:rPr>
            </w:pPr>
            <w:r w:rsidRPr="00BC52A1">
              <w:rPr>
                <w:szCs w:val="20"/>
              </w:rPr>
              <w:br w:type="page"/>
            </w:r>
            <w:r w:rsidRPr="00BC52A1">
              <w:rPr>
                <w:rFonts w:cs="Arial"/>
                <w:szCs w:val="20"/>
              </w:rPr>
              <w:t>Interest on security and retention moneys – the alternative applying:</w:t>
            </w:r>
          </w:p>
          <w:p w:rsidR="00AD1E59" w:rsidRPr="00BC52A1" w:rsidRDefault="00AD1E59" w:rsidP="00B5346F">
            <w:pPr>
              <w:keepLines/>
              <w:tabs>
                <w:tab w:val="left" w:pos="459"/>
                <w:tab w:val="left" w:pos="5670"/>
              </w:tabs>
              <w:ind w:left="454"/>
              <w:rPr>
                <w:rFonts w:cs="Arial"/>
                <w:szCs w:val="20"/>
              </w:rPr>
            </w:pPr>
            <w:r w:rsidRPr="00BC52A1">
              <w:rPr>
                <w:rFonts w:cs="Arial"/>
                <w:szCs w:val="20"/>
              </w:rPr>
              <w:t>(Clause 5.9)</w:t>
            </w:r>
          </w:p>
          <w:p w:rsidR="00AD1E59" w:rsidRPr="00BC52A1" w:rsidRDefault="00AD1E59" w:rsidP="00B5346F">
            <w:pPr>
              <w:keepLines/>
              <w:tabs>
                <w:tab w:val="left" w:pos="459"/>
                <w:tab w:val="left" w:pos="5670"/>
              </w:tabs>
              <w:ind w:left="454"/>
              <w:rPr>
                <w:rFonts w:cs="Arial"/>
                <w:szCs w:val="20"/>
              </w:rPr>
            </w:pPr>
          </w:p>
        </w:tc>
        <w:tc>
          <w:tcPr>
            <w:tcW w:w="2500" w:type="pct"/>
            <w:tcBorders>
              <w:top w:val="nil"/>
              <w:left w:val="nil"/>
              <w:bottom w:val="nil"/>
              <w:right w:val="nil"/>
            </w:tcBorders>
          </w:tcPr>
          <w:p w:rsidR="00AD1E59" w:rsidRPr="00BC52A1" w:rsidRDefault="00AD1E59" w:rsidP="00B5346F">
            <w:pPr>
              <w:keepLines/>
              <w:tabs>
                <w:tab w:val="left" w:pos="5670"/>
              </w:tabs>
              <w:rPr>
                <w:rFonts w:cs="Arial"/>
                <w:szCs w:val="20"/>
              </w:rPr>
            </w:pPr>
            <w:r w:rsidRPr="00BC52A1">
              <w:rPr>
                <w:rFonts w:cs="Arial"/>
                <w:szCs w:val="20"/>
              </w:rPr>
              <w:t>Alternative 2</w:t>
            </w:r>
          </w:p>
        </w:tc>
      </w:tr>
      <w:tr w:rsidR="00AD1E59" w:rsidRPr="00BC52A1" w:rsidTr="00C852AF">
        <w:tc>
          <w:tcPr>
            <w:tcW w:w="2500" w:type="pct"/>
            <w:tcBorders>
              <w:top w:val="nil"/>
              <w:left w:val="nil"/>
              <w:bottom w:val="nil"/>
              <w:right w:val="nil"/>
            </w:tcBorders>
          </w:tcPr>
          <w:p w:rsidR="00AD1E59" w:rsidRPr="00BC52A1" w:rsidRDefault="00AD1E59" w:rsidP="00D61470">
            <w:pPr>
              <w:keepLines/>
              <w:numPr>
                <w:ilvl w:val="0"/>
                <w:numId w:val="35"/>
              </w:numPr>
              <w:tabs>
                <w:tab w:val="left" w:pos="5670"/>
              </w:tabs>
              <w:rPr>
                <w:rFonts w:cs="Arial"/>
                <w:szCs w:val="20"/>
              </w:rPr>
            </w:pPr>
            <w:r w:rsidRPr="00BC52A1">
              <w:rPr>
                <w:rFonts w:cs="Arial"/>
                <w:szCs w:val="20"/>
              </w:rPr>
              <w:t>The number of copies to be supplied by the Principal</w:t>
            </w:r>
          </w:p>
          <w:p w:rsidR="00AD1E59" w:rsidRPr="00BC52A1" w:rsidRDefault="00AD1E59" w:rsidP="00B5346F">
            <w:pPr>
              <w:keepLines/>
              <w:tabs>
                <w:tab w:val="left" w:pos="459"/>
                <w:tab w:val="left" w:pos="5670"/>
              </w:tabs>
              <w:rPr>
                <w:rFonts w:cs="Arial"/>
                <w:szCs w:val="20"/>
              </w:rPr>
            </w:pPr>
            <w:r w:rsidRPr="00BC52A1">
              <w:rPr>
                <w:rFonts w:cs="Arial"/>
                <w:szCs w:val="20"/>
              </w:rPr>
              <w:tab/>
              <w:t>(Clause 8.3)</w:t>
            </w:r>
          </w:p>
          <w:p w:rsidR="00AD1E59" w:rsidRPr="00BC52A1" w:rsidRDefault="00AD1E59" w:rsidP="00B5346F">
            <w:pPr>
              <w:keepLines/>
              <w:tabs>
                <w:tab w:val="left" w:pos="459"/>
                <w:tab w:val="left" w:pos="5670"/>
              </w:tabs>
              <w:rPr>
                <w:rFonts w:cs="Arial"/>
                <w:szCs w:val="20"/>
              </w:rPr>
            </w:pPr>
          </w:p>
        </w:tc>
        <w:tc>
          <w:tcPr>
            <w:tcW w:w="2500" w:type="pct"/>
            <w:tcBorders>
              <w:top w:val="nil"/>
              <w:left w:val="nil"/>
              <w:bottom w:val="nil"/>
              <w:right w:val="nil"/>
            </w:tcBorders>
          </w:tcPr>
          <w:p w:rsidR="00AD1E59" w:rsidRPr="00BC52A1" w:rsidRDefault="00AD1E59" w:rsidP="00B5346F">
            <w:pPr>
              <w:keepLines/>
              <w:tabs>
                <w:tab w:val="left" w:pos="5670"/>
              </w:tabs>
              <w:rPr>
                <w:rFonts w:cs="Arial"/>
                <w:szCs w:val="20"/>
              </w:rPr>
            </w:pPr>
            <w:r w:rsidRPr="00BC52A1">
              <w:rPr>
                <w:rFonts w:cs="Arial"/>
                <w:szCs w:val="20"/>
              </w:rPr>
              <w:t>5 copies</w:t>
            </w:r>
          </w:p>
        </w:tc>
      </w:tr>
      <w:tr w:rsidR="00AD1E59" w:rsidRPr="00BC52A1" w:rsidTr="00C852AF">
        <w:tc>
          <w:tcPr>
            <w:tcW w:w="2500" w:type="pct"/>
            <w:tcBorders>
              <w:top w:val="nil"/>
              <w:left w:val="nil"/>
              <w:bottom w:val="nil"/>
              <w:right w:val="nil"/>
            </w:tcBorders>
          </w:tcPr>
          <w:p w:rsidR="00AD1E59" w:rsidRPr="00BC52A1" w:rsidRDefault="00AD1E59" w:rsidP="00D61470">
            <w:pPr>
              <w:keepLines/>
              <w:numPr>
                <w:ilvl w:val="0"/>
                <w:numId w:val="35"/>
              </w:numPr>
              <w:tabs>
                <w:tab w:val="left" w:pos="5670"/>
              </w:tabs>
              <w:rPr>
                <w:rFonts w:cs="Arial"/>
                <w:szCs w:val="20"/>
              </w:rPr>
            </w:pPr>
            <w:r w:rsidRPr="00BC52A1">
              <w:rPr>
                <w:rFonts w:cs="Arial"/>
                <w:szCs w:val="20"/>
              </w:rPr>
              <w:t>The number of copies to be supplied by the Contractor</w:t>
            </w:r>
          </w:p>
          <w:p w:rsidR="00AD1E59" w:rsidRPr="00BC52A1" w:rsidRDefault="00AD1E59" w:rsidP="00B5346F">
            <w:pPr>
              <w:keepLines/>
              <w:tabs>
                <w:tab w:val="left" w:pos="459"/>
                <w:tab w:val="left" w:pos="5670"/>
              </w:tabs>
              <w:rPr>
                <w:rFonts w:cs="Arial"/>
                <w:szCs w:val="20"/>
              </w:rPr>
            </w:pPr>
            <w:r w:rsidRPr="00BC52A1">
              <w:rPr>
                <w:rFonts w:cs="Arial"/>
                <w:szCs w:val="20"/>
              </w:rPr>
              <w:tab/>
              <w:t>(Clause 8.4)</w:t>
            </w:r>
          </w:p>
          <w:p w:rsidR="00AD1E59" w:rsidRPr="00BC52A1" w:rsidRDefault="00AD1E59" w:rsidP="00B5346F">
            <w:pPr>
              <w:keepLines/>
              <w:tabs>
                <w:tab w:val="left" w:pos="459"/>
                <w:tab w:val="left" w:pos="5670"/>
              </w:tabs>
              <w:rPr>
                <w:rFonts w:cs="Arial"/>
                <w:szCs w:val="20"/>
              </w:rPr>
            </w:pPr>
          </w:p>
        </w:tc>
        <w:tc>
          <w:tcPr>
            <w:tcW w:w="2500" w:type="pct"/>
            <w:tcBorders>
              <w:top w:val="nil"/>
              <w:left w:val="nil"/>
              <w:bottom w:val="nil"/>
              <w:right w:val="nil"/>
            </w:tcBorders>
          </w:tcPr>
          <w:p w:rsidR="00AD1E59" w:rsidRPr="00BC52A1" w:rsidRDefault="00AD1E59" w:rsidP="00B5346F">
            <w:pPr>
              <w:keepLines/>
              <w:tabs>
                <w:tab w:val="left" w:pos="5670"/>
              </w:tabs>
              <w:rPr>
                <w:rFonts w:cs="Arial"/>
                <w:szCs w:val="20"/>
              </w:rPr>
            </w:pPr>
            <w:r w:rsidRPr="00BC52A1">
              <w:rPr>
                <w:rFonts w:cs="Arial"/>
                <w:szCs w:val="20"/>
              </w:rPr>
              <w:t>3 copies</w:t>
            </w:r>
          </w:p>
        </w:tc>
      </w:tr>
      <w:tr w:rsidR="00AD1E59" w:rsidRPr="00BC52A1" w:rsidTr="00C852AF">
        <w:tc>
          <w:tcPr>
            <w:tcW w:w="2500" w:type="pct"/>
            <w:tcBorders>
              <w:top w:val="nil"/>
              <w:left w:val="nil"/>
              <w:bottom w:val="nil"/>
              <w:right w:val="nil"/>
            </w:tcBorders>
          </w:tcPr>
          <w:p w:rsidR="00AD1E59" w:rsidRPr="00BC52A1" w:rsidRDefault="00AD1E59" w:rsidP="00D61470">
            <w:pPr>
              <w:keepLines/>
              <w:numPr>
                <w:ilvl w:val="0"/>
                <w:numId w:val="35"/>
              </w:numPr>
              <w:tabs>
                <w:tab w:val="left" w:pos="5670"/>
              </w:tabs>
              <w:rPr>
                <w:rFonts w:cs="Arial"/>
                <w:szCs w:val="20"/>
              </w:rPr>
            </w:pPr>
            <w:r w:rsidRPr="00BC52A1">
              <w:rPr>
                <w:rFonts w:cs="Arial"/>
                <w:szCs w:val="20"/>
              </w:rPr>
              <w:t>The time within which the Superintendent must give a direction as to the suitability and return the Contractor’s copies</w:t>
            </w:r>
          </w:p>
          <w:p w:rsidR="00AD1E59" w:rsidRPr="00BC52A1" w:rsidRDefault="00AD1E59" w:rsidP="00B5346F">
            <w:pPr>
              <w:keepLines/>
              <w:tabs>
                <w:tab w:val="left" w:pos="459"/>
                <w:tab w:val="left" w:pos="5670"/>
              </w:tabs>
              <w:rPr>
                <w:rFonts w:cs="Arial"/>
                <w:szCs w:val="20"/>
              </w:rPr>
            </w:pPr>
            <w:r w:rsidRPr="00BC52A1">
              <w:rPr>
                <w:rFonts w:cs="Arial"/>
                <w:szCs w:val="20"/>
              </w:rPr>
              <w:tab/>
              <w:t>(Clause 8.4)</w:t>
            </w:r>
          </w:p>
          <w:p w:rsidR="00AD1E59" w:rsidRPr="00BC52A1" w:rsidRDefault="00AD1E59" w:rsidP="00B5346F">
            <w:pPr>
              <w:keepLines/>
              <w:tabs>
                <w:tab w:val="left" w:pos="459"/>
                <w:tab w:val="left" w:pos="5670"/>
              </w:tabs>
              <w:rPr>
                <w:rFonts w:cs="Arial"/>
                <w:szCs w:val="20"/>
              </w:rPr>
            </w:pPr>
          </w:p>
        </w:tc>
        <w:tc>
          <w:tcPr>
            <w:tcW w:w="2500" w:type="pct"/>
            <w:tcBorders>
              <w:top w:val="nil"/>
              <w:left w:val="nil"/>
              <w:bottom w:val="nil"/>
              <w:right w:val="nil"/>
            </w:tcBorders>
          </w:tcPr>
          <w:p w:rsidR="00AD1E59" w:rsidRPr="00BC52A1" w:rsidRDefault="00AD1E59" w:rsidP="00B5346F">
            <w:pPr>
              <w:keepLines/>
              <w:tabs>
                <w:tab w:val="left" w:pos="5670"/>
              </w:tabs>
              <w:rPr>
                <w:rFonts w:cs="Arial"/>
                <w:szCs w:val="20"/>
              </w:rPr>
            </w:pPr>
            <w:r w:rsidRPr="00BC52A1">
              <w:rPr>
                <w:rFonts w:cs="Arial"/>
                <w:szCs w:val="20"/>
              </w:rPr>
              <w:t>14 days</w:t>
            </w:r>
          </w:p>
        </w:tc>
      </w:tr>
      <w:tr w:rsidR="00AD1E59" w:rsidRPr="00BC52A1" w:rsidTr="00C852AF">
        <w:tc>
          <w:tcPr>
            <w:tcW w:w="2500" w:type="pct"/>
            <w:tcBorders>
              <w:top w:val="nil"/>
              <w:left w:val="nil"/>
              <w:bottom w:val="nil"/>
              <w:right w:val="nil"/>
            </w:tcBorders>
          </w:tcPr>
          <w:p w:rsidR="00AD1E59" w:rsidRPr="00BC52A1" w:rsidRDefault="00AD1E59" w:rsidP="00D61470">
            <w:pPr>
              <w:keepLines/>
              <w:numPr>
                <w:ilvl w:val="0"/>
                <w:numId w:val="35"/>
              </w:numPr>
              <w:tabs>
                <w:tab w:val="left" w:pos="5670"/>
              </w:tabs>
              <w:rPr>
                <w:rFonts w:cs="Arial"/>
                <w:szCs w:val="20"/>
              </w:rPr>
            </w:pPr>
            <w:r w:rsidRPr="00BC52A1">
              <w:rPr>
                <w:rFonts w:cs="Arial"/>
                <w:szCs w:val="20"/>
              </w:rPr>
              <w:t>Work which cannot be subcontracted without approval:</w:t>
            </w:r>
          </w:p>
          <w:p w:rsidR="00AD1E59" w:rsidRPr="00BC52A1" w:rsidRDefault="00AD1E59" w:rsidP="00B5346F">
            <w:pPr>
              <w:keepLines/>
              <w:tabs>
                <w:tab w:val="left" w:pos="459"/>
                <w:tab w:val="left" w:pos="5670"/>
              </w:tabs>
              <w:ind w:left="454"/>
              <w:rPr>
                <w:rFonts w:cs="Arial"/>
                <w:szCs w:val="20"/>
              </w:rPr>
            </w:pPr>
            <w:r w:rsidRPr="00BC52A1">
              <w:rPr>
                <w:rFonts w:cs="Arial"/>
                <w:szCs w:val="20"/>
              </w:rPr>
              <w:t>(Clause 9.2)</w:t>
            </w:r>
          </w:p>
          <w:p w:rsidR="00AD1E59" w:rsidRPr="00BC52A1" w:rsidRDefault="00AD1E59" w:rsidP="00B5346F">
            <w:pPr>
              <w:keepLines/>
              <w:tabs>
                <w:tab w:val="left" w:pos="459"/>
                <w:tab w:val="left" w:pos="5670"/>
              </w:tabs>
              <w:ind w:left="454"/>
              <w:rPr>
                <w:rFonts w:cs="Arial"/>
                <w:szCs w:val="20"/>
              </w:rPr>
            </w:pPr>
          </w:p>
        </w:tc>
        <w:tc>
          <w:tcPr>
            <w:tcW w:w="2500" w:type="pct"/>
            <w:tcBorders>
              <w:top w:val="nil"/>
              <w:left w:val="nil"/>
              <w:bottom w:val="nil"/>
              <w:right w:val="nil"/>
            </w:tcBorders>
          </w:tcPr>
          <w:p w:rsidR="00AD1E59" w:rsidRPr="00BC52A1" w:rsidRDefault="00AD1E59" w:rsidP="00B5346F">
            <w:pPr>
              <w:keepLines/>
              <w:tabs>
                <w:tab w:val="left" w:pos="5670"/>
              </w:tabs>
              <w:rPr>
                <w:rFonts w:cs="Arial"/>
                <w:szCs w:val="20"/>
              </w:rPr>
            </w:pPr>
            <w:r w:rsidRPr="00BC52A1">
              <w:rPr>
                <w:rFonts w:cs="Arial"/>
                <w:szCs w:val="20"/>
              </w:rPr>
              <w:t>Refer to</w:t>
            </w:r>
            <w:r>
              <w:rPr>
                <w:rFonts w:cs="Arial"/>
                <w:szCs w:val="20"/>
              </w:rPr>
              <w:t xml:space="preserve"> the amended Clause 9.2 in the Special Conditions of Contract</w:t>
            </w:r>
          </w:p>
        </w:tc>
      </w:tr>
      <w:tr w:rsidR="00AD1E59" w:rsidRPr="00BC52A1" w:rsidTr="00C852AF">
        <w:tc>
          <w:tcPr>
            <w:tcW w:w="2500" w:type="pct"/>
            <w:tcBorders>
              <w:top w:val="nil"/>
              <w:left w:val="nil"/>
              <w:bottom w:val="nil"/>
              <w:right w:val="nil"/>
            </w:tcBorders>
          </w:tcPr>
          <w:p w:rsidR="00AD1E59" w:rsidRPr="00BC52A1" w:rsidRDefault="00AD1E59" w:rsidP="00D61470">
            <w:pPr>
              <w:keepLines/>
              <w:numPr>
                <w:ilvl w:val="0"/>
                <w:numId w:val="35"/>
              </w:numPr>
              <w:tabs>
                <w:tab w:val="left" w:pos="5670"/>
              </w:tabs>
              <w:rPr>
                <w:rFonts w:cs="Arial"/>
                <w:szCs w:val="20"/>
              </w:rPr>
            </w:pPr>
            <w:r w:rsidRPr="00BC52A1">
              <w:rPr>
                <w:rFonts w:cs="Arial"/>
                <w:szCs w:val="20"/>
              </w:rPr>
              <w:t>The percentage for profit and attendance:</w:t>
            </w:r>
          </w:p>
          <w:p w:rsidR="00AD1E59" w:rsidRPr="00BC52A1" w:rsidRDefault="00AD1E59" w:rsidP="00B5346F">
            <w:pPr>
              <w:keepLines/>
              <w:tabs>
                <w:tab w:val="left" w:pos="459"/>
              </w:tabs>
              <w:rPr>
                <w:rFonts w:cs="Arial"/>
                <w:szCs w:val="20"/>
              </w:rPr>
            </w:pPr>
            <w:r w:rsidRPr="00BC52A1">
              <w:rPr>
                <w:rFonts w:cs="Arial"/>
                <w:szCs w:val="20"/>
              </w:rPr>
              <w:tab/>
              <w:t>(Clause 11(b))</w:t>
            </w:r>
          </w:p>
          <w:p w:rsidR="00AD1E59" w:rsidRPr="00BC52A1" w:rsidRDefault="00AD1E59" w:rsidP="00B5346F">
            <w:pPr>
              <w:keepLines/>
              <w:tabs>
                <w:tab w:val="left" w:pos="459"/>
              </w:tabs>
              <w:rPr>
                <w:rFonts w:cs="Arial"/>
                <w:szCs w:val="20"/>
              </w:rPr>
            </w:pPr>
          </w:p>
        </w:tc>
        <w:tc>
          <w:tcPr>
            <w:tcW w:w="2500" w:type="pct"/>
            <w:tcBorders>
              <w:top w:val="nil"/>
              <w:left w:val="nil"/>
              <w:bottom w:val="nil"/>
              <w:right w:val="nil"/>
            </w:tcBorders>
          </w:tcPr>
          <w:p w:rsidR="00AD1E59" w:rsidRPr="00BC52A1" w:rsidRDefault="00AD1E59" w:rsidP="00B5346F">
            <w:pPr>
              <w:keepLines/>
              <w:tabs>
                <w:tab w:val="left" w:pos="5670"/>
              </w:tabs>
              <w:rPr>
                <w:rFonts w:cs="Arial"/>
                <w:szCs w:val="20"/>
              </w:rPr>
            </w:pPr>
            <w:r w:rsidRPr="00BC52A1">
              <w:rPr>
                <w:rFonts w:cs="Arial"/>
                <w:szCs w:val="20"/>
              </w:rPr>
              <w:t>5%</w:t>
            </w:r>
          </w:p>
        </w:tc>
      </w:tr>
      <w:tr w:rsidR="00AD1E59" w:rsidRPr="00BC52A1" w:rsidTr="00C852AF">
        <w:tc>
          <w:tcPr>
            <w:tcW w:w="2500" w:type="pct"/>
            <w:tcBorders>
              <w:top w:val="nil"/>
              <w:left w:val="nil"/>
              <w:bottom w:val="nil"/>
              <w:right w:val="nil"/>
            </w:tcBorders>
          </w:tcPr>
          <w:p w:rsidR="00AD1E59" w:rsidRPr="00BC52A1" w:rsidRDefault="00AD1E59" w:rsidP="00D61470">
            <w:pPr>
              <w:keepLines/>
              <w:numPr>
                <w:ilvl w:val="0"/>
                <w:numId w:val="35"/>
              </w:numPr>
              <w:tabs>
                <w:tab w:val="left" w:pos="426"/>
                <w:tab w:val="left" w:pos="5670"/>
              </w:tabs>
              <w:rPr>
                <w:rFonts w:cs="Arial"/>
                <w:szCs w:val="20"/>
              </w:rPr>
            </w:pPr>
            <w:r w:rsidRPr="00BC52A1">
              <w:rPr>
                <w:rFonts w:cs="Arial"/>
                <w:szCs w:val="20"/>
              </w:rPr>
              <w:t>The amount or percentage for profit and attendance:</w:t>
            </w:r>
          </w:p>
          <w:p w:rsidR="00AD1E59" w:rsidRPr="00BC52A1" w:rsidRDefault="00AD1E59" w:rsidP="00B5346F">
            <w:pPr>
              <w:keepLines/>
              <w:tabs>
                <w:tab w:val="left" w:pos="459"/>
              </w:tabs>
              <w:rPr>
                <w:rFonts w:cs="Arial"/>
                <w:szCs w:val="20"/>
              </w:rPr>
            </w:pPr>
            <w:r w:rsidRPr="00BC52A1">
              <w:rPr>
                <w:rFonts w:cs="Arial"/>
                <w:szCs w:val="20"/>
              </w:rPr>
              <w:tab/>
              <w:t>(Clause 11(c))</w:t>
            </w:r>
          </w:p>
          <w:p w:rsidR="00AD1E59" w:rsidRPr="00BC52A1" w:rsidRDefault="00AD1E59" w:rsidP="00B5346F">
            <w:pPr>
              <w:keepLines/>
              <w:tabs>
                <w:tab w:val="left" w:pos="459"/>
              </w:tabs>
              <w:rPr>
                <w:rFonts w:cs="Arial"/>
                <w:szCs w:val="20"/>
              </w:rPr>
            </w:pPr>
          </w:p>
        </w:tc>
        <w:tc>
          <w:tcPr>
            <w:tcW w:w="2500" w:type="pct"/>
            <w:tcBorders>
              <w:top w:val="nil"/>
              <w:left w:val="nil"/>
              <w:bottom w:val="nil"/>
              <w:right w:val="nil"/>
            </w:tcBorders>
          </w:tcPr>
          <w:p w:rsidR="00AD1E59" w:rsidRPr="00BC52A1" w:rsidRDefault="00AD1E59" w:rsidP="00B5346F">
            <w:pPr>
              <w:keepLines/>
              <w:tabs>
                <w:tab w:val="left" w:pos="5670"/>
              </w:tabs>
              <w:rPr>
                <w:rFonts w:cs="Arial"/>
                <w:szCs w:val="20"/>
              </w:rPr>
            </w:pPr>
            <w:r w:rsidRPr="00BC52A1">
              <w:rPr>
                <w:rFonts w:cs="Arial"/>
                <w:szCs w:val="20"/>
              </w:rPr>
              <w:t>5%</w:t>
            </w:r>
          </w:p>
        </w:tc>
      </w:tr>
      <w:tr w:rsidR="00AD1E59" w:rsidRPr="00BC52A1" w:rsidTr="00C852AF">
        <w:tc>
          <w:tcPr>
            <w:tcW w:w="2500" w:type="pct"/>
            <w:tcBorders>
              <w:top w:val="nil"/>
              <w:left w:val="nil"/>
              <w:bottom w:val="nil"/>
              <w:right w:val="nil"/>
            </w:tcBorders>
          </w:tcPr>
          <w:p w:rsidR="00AD1E59" w:rsidRPr="00BC52A1" w:rsidRDefault="00AD1E59" w:rsidP="00D61470">
            <w:pPr>
              <w:keepLines/>
              <w:numPr>
                <w:ilvl w:val="0"/>
                <w:numId w:val="35"/>
              </w:numPr>
              <w:tabs>
                <w:tab w:val="left" w:pos="5670"/>
              </w:tabs>
              <w:rPr>
                <w:rFonts w:cs="Arial"/>
                <w:szCs w:val="20"/>
              </w:rPr>
            </w:pPr>
            <w:r w:rsidRPr="00BC52A1">
              <w:rPr>
                <w:rFonts w:cs="Arial"/>
                <w:szCs w:val="20"/>
              </w:rPr>
              <w:t>Insurance of the Works - the alternative applying:</w:t>
            </w:r>
          </w:p>
          <w:p w:rsidR="00AD1E59" w:rsidRPr="00BC52A1" w:rsidRDefault="00AD1E59" w:rsidP="00B5346F">
            <w:pPr>
              <w:keepLines/>
              <w:tabs>
                <w:tab w:val="left" w:pos="459"/>
              </w:tabs>
              <w:rPr>
                <w:rFonts w:cs="Arial"/>
                <w:szCs w:val="20"/>
              </w:rPr>
            </w:pPr>
            <w:r w:rsidRPr="00BC52A1">
              <w:rPr>
                <w:rFonts w:cs="Arial"/>
                <w:szCs w:val="20"/>
              </w:rPr>
              <w:tab/>
              <w:t>(Clause 18)</w:t>
            </w:r>
          </w:p>
          <w:p w:rsidR="00AD1E59" w:rsidRPr="00BC52A1" w:rsidRDefault="00AD1E59" w:rsidP="00B5346F">
            <w:pPr>
              <w:keepLines/>
              <w:tabs>
                <w:tab w:val="left" w:pos="459"/>
              </w:tabs>
              <w:rPr>
                <w:rFonts w:cs="Arial"/>
                <w:szCs w:val="20"/>
              </w:rPr>
            </w:pPr>
          </w:p>
        </w:tc>
        <w:tc>
          <w:tcPr>
            <w:tcW w:w="2500" w:type="pct"/>
            <w:tcBorders>
              <w:top w:val="nil"/>
              <w:left w:val="nil"/>
              <w:bottom w:val="nil"/>
              <w:right w:val="nil"/>
            </w:tcBorders>
          </w:tcPr>
          <w:p w:rsidR="00AD1E59" w:rsidRPr="00BC52A1" w:rsidRDefault="00AD1E59" w:rsidP="00B5346F">
            <w:pPr>
              <w:keepLines/>
              <w:tabs>
                <w:tab w:val="left" w:pos="5670"/>
              </w:tabs>
              <w:rPr>
                <w:rFonts w:cs="Arial"/>
                <w:szCs w:val="20"/>
              </w:rPr>
            </w:pPr>
            <w:r w:rsidRPr="00BC52A1">
              <w:rPr>
                <w:rFonts w:cs="Arial"/>
                <w:szCs w:val="20"/>
              </w:rPr>
              <w:t>Alternative 2</w:t>
            </w:r>
          </w:p>
        </w:tc>
      </w:tr>
      <w:tr w:rsidR="00AD1E59" w:rsidRPr="00BC52A1" w:rsidTr="00C852AF">
        <w:tc>
          <w:tcPr>
            <w:tcW w:w="2500" w:type="pct"/>
            <w:tcBorders>
              <w:top w:val="nil"/>
              <w:left w:val="nil"/>
              <w:bottom w:val="nil"/>
              <w:right w:val="nil"/>
            </w:tcBorders>
          </w:tcPr>
          <w:p w:rsidR="00AD1E59" w:rsidRPr="00BC52A1" w:rsidRDefault="00AD1E59" w:rsidP="00D61470">
            <w:pPr>
              <w:keepLines/>
              <w:numPr>
                <w:ilvl w:val="0"/>
                <w:numId w:val="35"/>
              </w:numPr>
              <w:tabs>
                <w:tab w:val="left" w:pos="5670"/>
              </w:tabs>
              <w:rPr>
                <w:rFonts w:cs="Arial"/>
                <w:szCs w:val="20"/>
              </w:rPr>
            </w:pPr>
            <w:r w:rsidRPr="00BC52A1">
              <w:rPr>
                <w:rFonts w:cs="Arial"/>
                <w:szCs w:val="20"/>
              </w:rPr>
              <w:t>The assessment for insurance purposes of the costs of demolition and removal of debris:</w:t>
            </w:r>
          </w:p>
          <w:p w:rsidR="00AD1E59" w:rsidRPr="00BC52A1" w:rsidRDefault="00AD1E59" w:rsidP="00B5346F">
            <w:pPr>
              <w:keepLines/>
              <w:tabs>
                <w:tab w:val="left" w:pos="459"/>
                <w:tab w:val="left" w:pos="5670"/>
              </w:tabs>
              <w:rPr>
                <w:rFonts w:cs="Arial"/>
                <w:szCs w:val="20"/>
              </w:rPr>
            </w:pPr>
            <w:r w:rsidRPr="00BC52A1">
              <w:rPr>
                <w:rFonts w:cs="Arial"/>
                <w:szCs w:val="20"/>
              </w:rPr>
              <w:tab/>
              <w:t>(Clause 18(ii))</w:t>
            </w:r>
          </w:p>
          <w:p w:rsidR="00AD1E59" w:rsidRPr="00BC52A1" w:rsidRDefault="00AD1E59" w:rsidP="00B5346F">
            <w:pPr>
              <w:keepLines/>
              <w:tabs>
                <w:tab w:val="left" w:pos="459"/>
                <w:tab w:val="left" w:pos="5670"/>
              </w:tabs>
              <w:rPr>
                <w:rFonts w:cs="Arial"/>
                <w:szCs w:val="20"/>
              </w:rPr>
            </w:pPr>
          </w:p>
        </w:tc>
        <w:tc>
          <w:tcPr>
            <w:tcW w:w="2500" w:type="pct"/>
            <w:tcBorders>
              <w:top w:val="nil"/>
              <w:left w:val="nil"/>
              <w:bottom w:val="nil"/>
              <w:right w:val="nil"/>
            </w:tcBorders>
          </w:tcPr>
          <w:p w:rsidR="00AD1E59" w:rsidRPr="00BC52A1" w:rsidRDefault="00AD1E59" w:rsidP="00C05902">
            <w:pPr>
              <w:keepLines/>
              <w:tabs>
                <w:tab w:val="left" w:pos="426"/>
                <w:tab w:val="left" w:pos="5670"/>
              </w:tabs>
              <w:rPr>
                <w:rFonts w:cs="Arial"/>
                <w:szCs w:val="20"/>
              </w:rPr>
            </w:pPr>
            <w:r w:rsidRPr="00BC52A1">
              <w:rPr>
                <w:rFonts w:cs="Arial"/>
                <w:szCs w:val="20"/>
              </w:rPr>
              <w:t>Not applicable</w:t>
            </w:r>
          </w:p>
        </w:tc>
      </w:tr>
      <w:tr w:rsidR="00AD1E59" w:rsidRPr="00BC52A1" w:rsidTr="00C852AF">
        <w:tc>
          <w:tcPr>
            <w:tcW w:w="2500" w:type="pct"/>
            <w:tcBorders>
              <w:top w:val="nil"/>
              <w:left w:val="nil"/>
              <w:bottom w:val="nil"/>
              <w:right w:val="nil"/>
            </w:tcBorders>
          </w:tcPr>
          <w:p w:rsidR="00AD1E59" w:rsidRPr="00BC52A1" w:rsidRDefault="00AD1E59" w:rsidP="00D61470">
            <w:pPr>
              <w:keepLines/>
              <w:numPr>
                <w:ilvl w:val="0"/>
                <w:numId w:val="35"/>
              </w:numPr>
              <w:tabs>
                <w:tab w:val="left" w:pos="426"/>
                <w:tab w:val="left" w:pos="5670"/>
              </w:tabs>
              <w:rPr>
                <w:rFonts w:cs="Arial"/>
                <w:szCs w:val="20"/>
              </w:rPr>
            </w:pPr>
            <w:r w:rsidRPr="00BC52A1">
              <w:rPr>
                <w:rFonts w:cs="Arial"/>
                <w:szCs w:val="20"/>
              </w:rPr>
              <w:t>The assessment for insurance purposes of consultant’s fees:</w:t>
            </w:r>
          </w:p>
          <w:p w:rsidR="00AD1E59" w:rsidRPr="00BC52A1" w:rsidRDefault="00AD1E59" w:rsidP="00B5346F">
            <w:pPr>
              <w:keepLines/>
              <w:tabs>
                <w:tab w:val="left" w:pos="459"/>
              </w:tabs>
              <w:rPr>
                <w:rFonts w:cs="Arial"/>
                <w:szCs w:val="20"/>
              </w:rPr>
            </w:pPr>
            <w:r w:rsidRPr="00BC52A1">
              <w:rPr>
                <w:rFonts w:cs="Arial"/>
                <w:szCs w:val="20"/>
              </w:rPr>
              <w:tab/>
              <w:t>(Clause 18 (iii))</w:t>
            </w:r>
          </w:p>
          <w:p w:rsidR="00AD1E59" w:rsidRPr="00BC52A1" w:rsidRDefault="00AD1E59" w:rsidP="00B5346F">
            <w:pPr>
              <w:keepLines/>
              <w:tabs>
                <w:tab w:val="left" w:pos="459"/>
              </w:tabs>
              <w:rPr>
                <w:rFonts w:cs="Arial"/>
                <w:szCs w:val="20"/>
              </w:rPr>
            </w:pPr>
          </w:p>
        </w:tc>
        <w:tc>
          <w:tcPr>
            <w:tcW w:w="2500" w:type="pct"/>
            <w:tcBorders>
              <w:top w:val="nil"/>
              <w:left w:val="nil"/>
              <w:bottom w:val="nil"/>
              <w:right w:val="nil"/>
            </w:tcBorders>
          </w:tcPr>
          <w:p w:rsidR="00AD1E59" w:rsidRPr="00BC52A1" w:rsidRDefault="00AD1E59" w:rsidP="00C05902">
            <w:pPr>
              <w:keepLines/>
              <w:tabs>
                <w:tab w:val="left" w:pos="426"/>
                <w:tab w:val="left" w:pos="5670"/>
              </w:tabs>
              <w:rPr>
                <w:rFonts w:cs="Arial"/>
                <w:szCs w:val="20"/>
              </w:rPr>
            </w:pPr>
            <w:r w:rsidRPr="00BC52A1">
              <w:rPr>
                <w:rFonts w:cs="Arial"/>
                <w:szCs w:val="20"/>
              </w:rPr>
              <w:t>Not applicable</w:t>
            </w:r>
          </w:p>
        </w:tc>
      </w:tr>
      <w:tr w:rsidR="00AD1E59" w:rsidRPr="00BC52A1" w:rsidTr="00C852AF">
        <w:tc>
          <w:tcPr>
            <w:tcW w:w="2500" w:type="pct"/>
            <w:tcBorders>
              <w:top w:val="nil"/>
              <w:left w:val="nil"/>
              <w:bottom w:val="nil"/>
              <w:right w:val="nil"/>
            </w:tcBorders>
          </w:tcPr>
          <w:p w:rsidR="00AD1E59" w:rsidRPr="00BC52A1" w:rsidRDefault="00AD1E59" w:rsidP="00D61470">
            <w:pPr>
              <w:keepLines/>
              <w:numPr>
                <w:ilvl w:val="0"/>
                <w:numId w:val="35"/>
              </w:numPr>
              <w:tabs>
                <w:tab w:val="left" w:pos="426"/>
                <w:tab w:val="left" w:pos="5670"/>
              </w:tabs>
              <w:rPr>
                <w:rFonts w:cs="Arial"/>
                <w:szCs w:val="20"/>
              </w:rPr>
            </w:pPr>
            <w:r w:rsidRPr="00BC52A1">
              <w:rPr>
                <w:rFonts w:cs="Arial"/>
                <w:szCs w:val="20"/>
              </w:rPr>
              <w:t>The value of materials to be supplied by the Principal:</w:t>
            </w:r>
          </w:p>
          <w:p w:rsidR="00AD1E59" w:rsidRPr="00BC52A1" w:rsidRDefault="00AD1E59" w:rsidP="00B5346F">
            <w:pPr>
              <w:keepLines/>
              <w:tabs>
                <w:tab w:val="left" w:pos="459"/>
              </w:tabs>
              <w:rPr>
                <w:rFonts w:cs="Arial"/>
                <w:szCs w:val="20"/>
              </w:rPr>
            </w:pPr>
            <w:r w:rsidRPr="00BC52A1">
              <w:rPr>
                <w:rFonts w:cs="Arial"/>
                <w:szCs w:val="20"/>
              </w:rPr>
              <w:tab/>
              <w:t>(Clause 18(iv))</w:t>
            </w:r>
          </w:p>
          <w:p w:rsidR="00AD1E59" w:rsidRPr="00BC52A1" w:rsidRDefault="00AD1E59" w:rsidP="00B5346F">
            <w:pPr>
              <w:keepLines/>
              <w:tabs>
                <w:tab w:val="left" w:pos="459"/>
              </w:tabs>
              <w:rPr>
                <w:rFonts w:cs="Arial"/>
                <w:szCs w:val="20"/>
              </w:rPr>
            </w:pPr>
          </w:p>
        </w:tc>
        <w:tc>
          <w:tcPr>
            <w:tcW w:w="2500" w:type="pct"/>
            <w:tcBorders>
              <w:top w:val="nil"/>
              <w:left w:val="nil"/>
              <w:bottom w:val="nil"/>
              <w:right w:val="nil"/>
            </w:tcBorders>
          </w:tcPr>
          <w:p w:rsidR="00AD1E59" w:rsidRPr="00BC52A1" w:rsidRDefault="00AD1E59" w:rsidP="00C05902">
            <w:pPr>
              <w:keepLines/>
              <w:tabs>
                <w:tab w:val="left" w:pos="426"/>
                <w:tab w:val="left" w:pos="5670"/>
              </w:tabs>
              <w:rPr>
                <w:rFonts w:cs="Arial"/>
                <w:szCs w:val="20"/>
              </w:rPr>
            </w:pPr>
            <w:r w:rsidRPr="00BC52A1">
              <w:rPr>
                <w:rFonts w:cs="Arial"/>
                <w:szCs w:val="20"/>
              </w:rPr>
              <w:t>Not applicable</w:t>
            </w:r>
          </w:p>
        </w:tc>
      </w:tr>
      <w:tr w:rsidR="00AD1E59" w:rsidRPr="00BC52A1" w:rsidTr="00C852AF">
        <w:tc>
          <w:tcPr>
            <w:tcW w:w="2500" w:type="pct"/>
            <w:tcBorders>
              <w:top w:val="nil"/>
              <w:left w:val="nil"/>
              <w:bottom w:val="nil"/>
              <w:right w:val="nil"/>
            </w:tcBorders>
          </w:tcPr>
          <w:p w:rsidR="00AD1E59" w:rsidRPr="00BC52A1" w:rsidRDefault="00AD1E59" w:rsidP="00D61470">
            <w:pPr>
              <w:keepLines/>
              <w:numPr>
                <w:ilvl w:val="0"/>
                <w:numId w:val="35"/>
              </w:numPr>
              <w:tabs>
                <w:tab w:val="left" w:pos="426"/>
                <w:tab w:val="left" w:pos="5670"/>
              </w:tabs>
              <w:rPr>
                <w:rFonts w:cs="Arial"/>
                <w:szCs w:val="20"/>
              </w:rPr>
            </w:pPr>
            <w:r w:rsidRPr="00BC52A1">
              <w:rPr>
                <w:rFonts w:cs="Arial"/>
                <w:szCs w:val="20"/>
              </w:rPr>
              <w:t>The additional amount or percentage:</w:t>
            </w:r>
          </w:p>
          <w:p w:rsidR="00AD1E59" w:rsidRPr="00BC52A1" w:rsidRDefault="00AD1E59" w:rsidP="00B5346F">
            <w:pPr>
              <w:keepLines/>
              <w:tabs>
                <w:tab w:val="left" w:pos="459"/>
              </w:tabs>
              <w:rPr>
                <w:rFonts w:cs="Arial"/>
                <w:szCs w:val="20"/>
              </w:rPr>
            </w:pPr>
            <w:r w:rsidRPr="00BC52A1">
              <w:rPr>
                <w:rFonts w:cs="Arial"/>
                <w:szCs w:val="20"/>
              </w:rPr>
              <w:tab/>
              <w:t>(Clause 18(v))</w:t>
            </w:r>
          </w:p>
          <w:p w:rsidR="00AD1E59" w:rsidRPr="00BC52A1" w:rsidRDefault="00AD1E59" w:rsidP="00B5346F">
            <w:pPr>
              <w:keepLines/>
              <w:tabs>
                <w:tab w:val="left" w:pos="459"/>
              </w:tabs>
              <w:rPr>
                <w:rFonts w:cs="Arial"/>
                <w:szCs w:val="20"/>
              </w:rPr>
            </w:pPr>
          </w:p>
        </w:tc>
        <w:tc>
          <w:tcPr>
            <w:tcW w:w="2500" w:type="pct"/>
            <w:tcBorders>
              <w:top w:val="nil"/>
              <w:left w:val="nil"/>
              <w:bottom w:val="nil"/>
              <w:right w:val="nil"/>
            </w:tcBorders>
          </w:tcPr>
          <w:p w:rsidR="00AD1E59" w:rsidRPr="00BC52A1" w:rsidRDefault="00AD1E59" w:rsidP="00C05902">
            <w:pPr>
              <w:keepLines/>
              <w:tabs>
                <w:tab w:val="left" w:pos="426"/>
                <w:tab w:val="left" w:pos="5670"/>
              </w:tabs>
              <w:rPr>
                <w:rFonts w:cs="Arial"/>
                <w:szCs w:val="20"/>
              </w:rPr>
            </w:pPr>
            <w:r w:rsidRPr="00BC52A1">
              <w:rPr>
                <w:rFonts w:cs="Arial"/>
                <w:szCs w:val="20"/>
              </w:rPr>
              <w:t>Not applicable</w:t>
            </w:r>
          </w:p>
        </w:tc>
      </w:tr>
      <w:tr w:rsidR="00AD1E59" w:rsidRPr="00BC52A1" w:rsidTr="00C852AF">
        <w:tc>
          <w:tcPr>
            <w:tcW w:w="2500" w:type="pct"/>
            <w:tcBorders>
              <w:top w:val="nil"/>
              <w:left w:val="nil"/>
              <w:bottom w:val="nil"/>
              <w:right w:val="nil"/>
            </w:tcBorders>
          </w:tcPr>
          <w:p w:rsidR="00AD1E59" w:rsidRPr="00BC52A1" w:rsidRDefault="00AD1E59" w:rsidP="00D61470">
            <w:pPr>
              <w:keepLines/>
              <w:numPr>
                <w:ilvl w:val="0"/>
                <w:numId w:val="35"/>
              </w:numPr>
              <w:tabs>
                <w:tab w:val="left" w:pos="426"/>
                <w:tab w:val="left" w:pos="5670"/>
              </w:tabs>
              <w:rPr>
                <w:rFonts w:cs="Arial"/>
                <w:szCs w:val="20"/>
              </w:rPr>
            </w:pPr>
            <w:r w:rsidRPr="00BC52A1">
              <w:rPr>
                <w:rFonts w:cs="Arial"/>
                <w:szCs w:val="20"/>
              </w:rPr>
              <w:t>Public Liability Insurance - the alternative applying:</w:t>
            </w:r>
          </w:p>
          <w:p w:rsidR="00AD1E59" w:rsidRPr="00BC52A1" w:rsidRDefault="00AD1E59" w:rsidP="00D8223D">
            <w:pPr>
              <w:keepLines/>
              <w:tabs>
                <w:tab w:val="left" w:pos="426"/>
                <w:tab w:val="left" w:pos="459"/>
              </w:tabs>
              <w:rPr>
                <w:rFonts w:cs="Arial"/>
                <w:szCs w:val="20"/>
              </w:rPr>
            </w:pPr>
            <w:r w:rsidRPr="00BC52A1">
              <w:rPr>
                <w:rFonts w:cs="Arial"/>
                <w:szCs w:val="20"/>
              </w:rPr>
              <w:tab/>
              <w:t>(Clause 19)</w:t>
            </w:r>
          </w:p>
          <w:p w:rsidR="00AD1E59" w:rsidRPr="00BC52A1" w:rsidRDefault="00AD1E59" w:rsidP="00D8223D">
            <w:pPr>
              <w:keepLines/>
              <w:tabs>
                <w:tab w:val="left" w:pos="426"/>
                <w:tab w:val="left" w:pos="459"/>
              </w:tabs>
              <w:rPr>
                <w:rFonts w:cs="Arial"/>
                <w:szCs w:val="20"/>
              </w:rPr>
            </w:pPr>
          </w:p>
        </w:tc>
        <w:tc>
          <w:tcPr>
            <w:tcW w:w="2500" w:type="pct"/>
            <w:tcBorders>
              <w:top w:val="nil"/>
              <w:left w:val="nil"/>
              <w:bottom w:val="nil"/>
              <w:right w:val="nil"/>
            </w:tcBorders>
          </w:tcPr>
          <w:p w:rsidR="00AD1E59" w:rsidRPr="00BC52A1" w:rsidRDefault="00AD1E59" w:rsidP="00C05902">
            <w:pPr>
              <w:keepLines/>
              <w:tabs>
                <w:tab w:val="left" w:pos="426"/>
                <w:tab w:val="left" w:pos="5670"/>
              </w:tabs>
              <w:rPr>
                <w:rFonts w:cs="Arial"/>
                <w:szCs w:val="20"/>
                <w:highlight w:val="green"/>
              </w:rPr>
            </w:pPr>
            <w:r w:rsidRPr="00BC52A1">
              <w:rPr>
                <w:rFonts w:cs="Arial"/>
                <w:szCs w:val="20"/>
              </w:rPr>
              <w:t>Alternative 2</w:t>
            </w:r>
          </w:p>
        </w:tc>
      </w:tr>
      <w:tr w:rsidR="00AD1E59" w:rsidRPr="00BC52A1" w:rsidTr="00C852AF">
        <w:tc>
          <w:tcPr>
            <w:tcW w:w="2500" w:type="pct"/>
            <w:tcBorders>
              <w:top w:val="nil"/>
              <w:left w:val="nil"/>
              <w:bottom w:val="nil"/>
              <w:right w:val="nil"/>
            </w:tcBorders>
          </w:tcPr>
          <w:p w:rsidR="00AD1E59" w:rsidRPr="00BC52A1" w:rsidRDefault="00AD1E59" w:rsidP="00D61470">
            <w:pPr>
              <w:keepLines/>
              <w:numPr>
                <w:ilvl w:val="0"/>
                <w:numId w:val="35"/>
              </w:numPr>
              <w:tabs>
                <w:tab w:val="left" w:pos="426"/>
                <w:tab w:val="left" w:pos="5670"/>
              </w:tabs>
              <w:rPr>
                <w:rFonts w:cs="Arial"/>
                <w:szCs w:val="20"/>
              </w:rPr>
            </w:pPr>
            <w:r w:rsidRPr="00BC52A1">
              <w:rPr>
                <w:rFonts w:cs="Arial"/>
                <w:szCs w:val="20"/>
              </w:rPr>
              <w:t>The amount of Public Liability Insurance shall be not less than:</w:t>
            </w:r>
          </w:p>
          <w:p w:rsidR="00AD1E59" w:rsidRPr="00BC52A1" w:rsidRDefault="00AD1E59" w:rsidP="00B5346F">
            <w:pPr>
              <w:keepLines/>
              <w:tabs>
                <w:tab w:val="left" w:pos="459"/>
                <w:tab w:val="left" w:pos="5670"/>
              </w:tabs>
              <w:rPr>
                <w:rFonts w:cs="Arial"/>
                <w:szCs w:val="20"/>
              </w:rPr>
            </w:pPr>
            <w:r w:rsidRPr="00BC52A1">
              <w:rPr>
                <w:rFonts w:cs="Arial"/>
                <w:szCs w:val="20"/>
              </w:rPr>
              <w:tab/>
              <w:t>(Clause 19)</w:t>
            </w:r>
          </w:p>
          <w:p w:rsidR="00AD1E59" w:rsidRPr="00BC52A1" w:rsidRDefault="00AD1E59" w:rsidP="00B5346F">
            <w:pPr>
              <w:keepLines/>
              <w:tabs>
                <w:tab w:val="left" w:pos="459"/>
                <w:tab w:val="left" w:pos="5670"/>
              </w:tabs>
              <w:rPr>
                <w:rFonts w:cs="Arial"/>
                <w:szCs w:val="20"/>
              </w:rPr>
            </w:pPr>
          </w:p>
        </w:tc>
        <w:tc>
          <w:tcPr>
            <w:tcW w:w="2500" w:type="pct"/>
            <w:tcBorders>
              <w:top w:val="nil"/>
              <w:left w:val="nil"/>
              <w:bottom w:val="nil"/>
              <w:right w:val="nil"/>
            </w:tcBorders>
          </w:tcPr>
          <w:p w:rsidR="00AD1E59" w:rsidRPr="00BC52A1" w:rsidRDefault="00AD1E59" w:rsidP="00B5346F">
            <w:pPr>
              <w:keepLines/>
              <w:tabs>
                <w:tab w:val="left" w:pos="426"/>
                <w:tab w:val="left" w:pos="5670"/>
              </w:tabs>
              <w:rPr>
                <w:rFonts w:cs="Arial"/>
                <w:szCs w:val="20"/>
              </w:rPr>
            </w:pPr>
            <w:r w:rsidRPr="00BC52A1">
              <w:rPr>
                <w:rFonts w:cs="Arial"/>
                <w:szCs w:val="20"/>
              </w:rPr>
              <w:t>Not applicable</w:t>
            </w:r>
          </w:p>
        </w:tc>
      </w:tr>
      <w:tr w:rsidR="00AD1E59" w:rsidRPr="00BC52A1" w:rsidTr="00C852AF">
        <w:tc>
          <w:tcPr>
            <w:tcW w:w="2500" w:type="pct"/>
            <w:tcBorders>
              <w:top w:val="nil"/>
              <w:left w:val="nil"/>
              <w:bottom w:val="nil"/>
              <w:right w:val="nil"/>
            </w:tcBorders>
          </w:tcPr>
          <w:p w:rsidR="00AD1E59" w:rsidRPr="00BC52A1" w:rsidRDefault="00AD1E59" w:rsidP="00D61470">
            <w:pPr>
              <w:keepLines/>
              <w:numPr>
                <w:ilvl w:val="0"/>
                <w:numId w:val="35"/>
              </w:numPr>
              <w:tabs>
                <w:tab w:val="left" w:pos="426"/>
                <w:tab w:val="left" w:pos="5670"/>
              </w:tabs>
              <w:rPr>
                <w:rFonts w:cs="Arial"/>
                <w:szCs w:val="20"/>
              </w:rPr>
            </w:pPr>
            <w:r w:rsidRPr="00BC52A1">
              <w:rPr>
                <w:rFonts w:cs="Arial"/>
                <w:szCs w:val="20"/>
              </w:rPr>
              <w:t>The time for giving possession of the Site:</w:t>
            </w:r>
          </w:p>
          <w:p w:rsidR="00AD1E59" w:rsidRPr="00BC52A1" w:rsidRDefault="00AD1E59" w:rsidP="00B5346F">
            <w:pPr>
              <w:keepLines/>
              <w:tabs>
                <w:tab w:val="left" w:pos="426"/>
                <w:tab w:val="left" w:pos="5670"/>
              </w:tabs>
              <w:rPr>
                <w:rFonts w:cs="Arial"/>
                <w:szCs w:val="20"/>
              </w:rPr>
            </w:pPr>
            <w:r w:rsidRPr="00BC52A1">
              <w:rPr>
                <w:rFonts w:cs="Arial"/>
                <w:szCs w:val="20"/>
              </w:rPr>
              <w:tab/>
              <w:t>(Clause 27.1)</w:t>
            </w:r>
          </w:p>
        </w:tc>
        <w:tc>
          <w:tcPr>
            <w:tcW w:w="2500" w:type="pct"/>
            <w:tcBorders>
              <w:top w:val="nil"/>
              <w:left w:val="nil"/>
              <w:bottom w:val="nil"/>
              <w:right w:val="nil"/>
            </w:tcBorders>
          </w:tcPr>
          <w:p w:rsidR="00AD1E59" w:rsidRPr="002B365B" w:rsidRDefault="00AD1E59" w:rsidP="00B5346F">
            <w:pPr>
              <w:keepLines/>
              <w:tabs>
                <w:tab w:val="left" w:pos="1168"/>
              </w:tabs>
              <w:rPr>
                <w:rFonts w:cs="Arial"/>
                <w:color w:val="76923C" w:themeColor="accent3" w:themeShade="BF"/>
                <w:szCs w:val="20"/>
              </w:rPr>
            </w:pPr>
            <w:r w:rsidRPr="002B365B">
              <w:rPr>
                <w:rFonts w:cs="Arial"/>
                <w:vanish/>
                <w:color w:val="76923C" w:themeColor="accent3" w:themeShade="BF"/>
                <w:szCs w:val="20"/>
              </w:rPr>
              <w:t>Single stage contract</w:t>
            </w:r>
          </w:p>
          <w:p w:rsidR="00AD1E59" w:rsidRPr="00BC52A1" w:rsidRDefault="00AD1E59" w:rsidP="00B5346F">
            <w:pPr>
              <w:keepLines/>
              <w:tabs>
                <w:tab w:val="left" w:pos="1168"/>
              </w:tabs>
              <w:rPr>
                <w:rFonts w:cs="Arial"/>
                <w:szCs w:val="20"/>
                <w:highlight w:val="yellow"/>
              </w:rPr>
            </w:pPr>
            <w:r w:rsidRPr="00BC52A1">
              <w:rPr>
                <w:rFonts w:cs="Arial"/>
                <w:szCs w:val="20"/>
              </w:rPr>
              <w:t>Date of Acceptance of Tender</w:t>
            </w:r>
          </w:p>
          <w:p w:rsidR="00AD1E59" w:rsidRPr="002B365B" w:rsidRDefault="00AD1E59" w:rsidP="00B5346F">
            <w:pPr>
              <w:pStyle w:val="Heading5"/>
              <w:keepLines/>
              <w:numPr>
                <w:ilvl w:val="0"/>
                <w:numId w:val="0"/>
              </w:numPr>
              <w:rPr>
                <w:vanish/>
                <w:color w:val="76923C" w:themeColor="accent3" w:themeShade="BF"/>
                <w:szCs w:val="20"/>
              </w:rPr>
            </w:pPr>
            <w:r w:rsidRPr="002B365B">
              <w:rPr>
                <w:vanish/>
                <w:color w:val="76923C" w:themeColor="accent3" w:themeShade="BF"/>
                <w:szCs w:val="20"/>
              </w:rPr>
              <w:t>Or for multi-stage contract</w:t>
            </w:r>
          </w:p>
          <w:p w:rsidR="00AD1E59" w:rsidRPr="00BC52A1" w:rsidRDefault="00AD1E59" w:rsidP="00B5346F">
            <w:pPr>
              <w:keepLines/>
              <w:tabs>
                <w:tab w:val="left" w:pos="1168"/>
              </w:tabs>
              <w:rPr>
                <w:rFonts w:cs="Arial"/>
                <w:vanish/>
                <w:color w:val="FF0000"/>
                <w:szCs w:val="20"/>
              </w:rPr>
            </w:pPr>
            <w:r w:rsidRPr="00BC52A1">
              <w:rPr>
                <w:rFonts w:cs="Arial"/>
                <w:color w:val="FF0000"/>
                <w:szCs w:val="20"/>
              </w:rPr>
              <w:t>Stage 1 –</w:t>
            </w:r>
            <w:r w:rsidRPr="00BC52A1">
              <w:rPr>
                <w:rFonts w:cs="Arial"/>
                <w:color w:val="FF0000"/>
                <w:szCs w:val="20"/>
              </w:rPr>
              <w:tab/>
              <w:t xml:space="preserve">Date of Acceptance of Tender </w:t>
            </w:r>
          </w:p>
          <w:p w:rsidR="00AD1E59" w:rsidRPr="00BC52A1" w:rsidRDefault="00AD1E59" w:rsidP="00B5346F">
            <w:pPr>
              <w:keepLines/>
              <w:tabs>
                <w:tab w:val="left" w:pos="1168"/>
                <w:tab w:val="left" w:pos="5670"/>
              </w:tabs>
              <w:ind w:left="1168" w:hanging="1168"/>
              <w:rPr>
                <w:rFonts w:cs="Arial"/>
                <w:color w:val="FF0000"/>
                <w:szCs w:val="20"/>
              </w:rPr>
            </w:pPr>
            <w:r w:rsidRPr="00BC52A1">
              <w:rPr>
                <w:rFonts w:cs="Arial"/>
                <w:color w:val="FF0000"/>
                <w:szCs w:val="20"/>
              </w:rPr>
              <w:t>Stage 2 –</w:t>
            </w:r>
            <w:r w:rsidRPr="00BC52A1">
              <w:rPr>
                <w:rFonts w:cs="Arial"/>
                <w:color w:val="FF0000"/>
                <w:szCs w:val="20"/>
              </w:rPr>
              <w:tab/>
              <w:t xml:space="preserve">Within </w:t>
            </w:r>
            <w:r w:rsidRPr="00BC52A1">
              <w:rPr>
                <w:rFonts w:cs="Arial"/>
                <w:color w:val="FF0000"/>
                <w:szCs w:val="20"/>
                <w:highlight w:val="yellow"/>
              </w:rPr>
              <w:t>1</w:t>
            </w:r>
            <w:r w:rsidRPr="00BC52A1">
              <w:rPr>
                <w:rFonts w:cs="Arial"/>
                <w:color w:val="FF0000"/>
                <w:szCs w:val="20"/>
              </w:rPr>
              <w:t xml:space="preserve"> Calendar Week following Practical Completion of Stage 1</w:t>
            </w:r>
          </w:p>
          <w:p w:rsidR="00AD1E59" w:rsidRPr="00BC52A1" w:rsidRDefault="00AD1E59" w:rsidP="00B5346F">
            <w:pPr>
              <w:keepLines/>
              <w:tabs>
                <w:tab w:val="left" w:pos="1168"/>
                <w:tab w:val="left" w:pos="5670"/>
              </w:tabs>
              <w:ind w:left="1168" w:hanging="1168"/>
              <w:rPr>
                <w:rFonts w:cs="Arial"/>
                <w:szCs w:val="20"/>
              </w:rPr>
            </w:pPr>
            <w:r w:rsidRPr="00BC52A1">
              <w:rPr>
                <w:rFonts w:cs="Arial"/>
                <w:color w:val="FF0000"/>
                <w:szCs w:val="20"/>
              </w:rPr>
              <w:t>Stage 3 –</w:t>
            </w:r>
            <w:r w:rsidRPr="00BC52A1">
              <w:rPr>
                <w:rFonts w:cs="Arial"/>
                <w:color w:val="FF0000"/>
                <w:szCs w:val="20"/>
              </w:rPr>
              <w:tab/>
              <w:t xml:space="preserve">Within </w:t>
            </w:r>
            <w:r w:rsidRPr="00BC52A1">
              <w:rPr>
                <w:rFonts w:cs="Arial"/>
                <w:color w:val="FF0000"/>
                <w:szCs w:val="20"/>
                <w:highlight w:val="yellow"/>
              </w:rPr>
              <w:t>1</w:t>
            </w:r>
            <w:r w:rsidRPr="00BC52A1">
              <w:rPr>
                <w:rFonts w:cs="Arial"/>
                <w:color w:val="FF0000"/>
                <w:szCs w:val="20"/>
              </w:rPr>
              <w:t xml:space="preserve"> Calendar Week following Practical Completion of Stage 2</w:t>
            </w:r>
          </w:p>
          <w:p w:rsidR="00AD1E59" w:rsidRPr="002B365B" w:rsidRDefault="00AD1E59" w:rsidP="00B5346F">
            <w:pPr>
              <w:keepLines/>
              <w:tabs>
                <w:tab w:val="left" w:pos="426"/>
                <w:tab w:val="left" w:pos="5670"/>
              </w:tabs>
              <w:rPr>
                <w:rFonts w:cs="Arial"/>
                <w:vanish/>
                <w:color w:val="76923C" w:themeColor="accent3" w:themeShade="BF"/>
                <w:szCs w:val="20"/>
              </w:rPr>
            </w:pPr>
            <w:r w:rsidRPr="002B365B">
              <w:rPr>
                <w:rFonts w:cs="Arial"/>
                <w:vanish/>
                <w:color w:val="76923C" w:themeColor="accent3" w:themeShade="BF"/>
                <w:szCs w:val="20"/>
              </w:rPr>
              <w:t>Or for construction managed trade contract</w:t>
            </w:r>
          </w:p>
          <w:p w:rsidR="00AD1E59" w:rsidRPr="00BC52A1" w:rsidRDefault="00AD1E59" w:rsidP="00C05902">
            <w:pPr>
              <w:pStyle w:val="Header"/>
              <w:keepLines/>
              <w:tabs>
                <w:tab w:val="left" w:pos="426"/>
                <w:tab w:val="left" w:pos="5670"/>
              </w:tabs>
              <w:rPr>
                <w:rFonts w:cs="Arial"/>
                <w:sz w:val="20"/>
                <w:szCs w:val="20"/>
              </w:rPr>
            </w:pPr>
            <w:r w:rsidRPr="00BC52A1">
              <w:rPr>
                <w:rFonts w:cs="Arial"/>
                <w:color w:val="FF0000"/>
                <w:sz w:val="20"/>
                <w:szCs w:val="20"/>
              </w:rPr>
              <w:t>As per the master construction program</w:t>
            </w:r>
          </w:p>
        </w:tc>
      </w:tr>
      <w:tr w:rsidR="00AD1E59" w:rsidRPr="00BC52A1" w:rsidTr="00C852AF">
        <w:tc>
          <w:tcPr>
            <w:tcW w:w="2500" w:type="pct"/>
            <w:tcBorders>
              <w:top w:val="nil"/>
              <w:left w:val="nil"/>
              <w:bottom w:val="nil"/>
              <w:right w:val="nil"/>
            </w:tcBorders>
          </w:tcPr>
          <w:p w:rsidR="00AD1E59" w:rsidRPr="00BC52A1" w:rsidRDefault="00AD1E59" w:rsidP="00D61470">
            <w:pPr>
              <w:keepLines/>
              <w:numPr>
                <w:ilvl w:val="0"/>
                <w:numId w:val="35"/>
              </w:numPr>
              <w:tabs>
                <w:tab w:val="left" w:pos="426"/>
                <w:tab w:val="left" w:pos="5670"/>
              </w:tabs>
              <w:rPr>
                <w:rFonts w:cs="Arial"/>
                <w:szCs w:val="20"/>
              </w:rPr>
            </w:pPr>
            <w:r w:rsidRPr="00BC52A1">
              <w:rPr>
                <w:rFonts w:cs="Arial"/>
                <w:szCs w:val="20"/>
              </w:rPr>
              <w:t>Requirements for Quality Assurance</w:t>
            </w:r>
          </w:p>
          <w:p w:rsidR="00AD1E59" w:rsidRPr="00BC52A1" w:rsidRDefault="00AD1E59" w:rsidP="00B5346F">
            <w:pPr>
              <w:keepLines/>
              <w:tabs>
                <w:tab w:val="left" w:pos="426"/>
                <w:tab w:val="left" w:pos="5670"/>
              </w:tabs>
              <w:ind w:left="454"/>
              <w:rPr>
                <w:rFonts w:cs="Arial"/>
                <w:szCs w:val="20"/>
              </w:rPr>
            </w:pPr>
            <w:r w:rsidRPr="00BC52A1">
              <w:rPr>
                <w:rFonts w:cs="Arial"/>
                <w:szCs w:val="20"/>
              </w:rPr>
              <w:t>(Clause 30.2)</w:t>
            </w:r>
          </w:p>
          <w:p w:rsidR="00AD1E59" w:rsidRPr="00BC52A1" w:rsidRDefault="00AD1E59" w:rsidP="00B5346F">
            <w:pPr>
              <w:keepLines/>
              <w:tabs>
                <w:tab w:val="left" w:pos="426"/>
                <w:tab w:val="left" w:pos="5670"/>
              </w:tabs>
              <w:ind w:left="454"/>
              <w:rPr>
                <w:rFonts w:cs="Arial"/>
                <w:vanish/>
                <w:color w:val="FF0000"/>
                <w:szCs w:val="20"/>
              </w:rPr>
            </w:pPr>
          </w:p>
        </w:tc>
        <w:tc>
          <w:tcPr>
            <w:tcW w:w="2500" w:type="pct"/>
            <w:tcBorders>
              <w:top w:val="nil"/>
              <w:left w:val="nil"/>
              <w:bottom w:val="nil"/>
              <w:right w:val="nil"/>
            </w:tcBorders>
          </w:tcPr>
          <w:p w:rsidR="00AD1E59" w:rsidRPr="00BC52A1" w:rsidRDefault="00AD1E59" w:rsidP="00B5346F">
            <w:pPr>
              <w:keepLines/>
              <w:tabs>
                <w:tab w:val="left" w:pos="426"/>
                <w:tab w:val="left" w:pos="5670"/>
              </w:tabs>
              <w:rPr>
                <w:rFonts w:cs="Arial"/>
                <w:szCs w:val="20"/>
                <w:highlight w:val="yellow"/>
              </w:rPr>
            </w:pPr>
            <w:r w:rsidRPr="00BC52A1">
              <w:rPr>
                <w:rFonts w:cs="Arial"/>
                <w:szCs w:val="20"/>
              </w:rPr>
              <w:t>Required</w:t>
            </w:r>
          </w:p>
        </w:tc>
      </w:tr>
      <w:tr w:rsidR="00AD1E59" w:rsidRPr="00BC52A1" w:rsidTr="00C852AF">
        <w:tc>
          <w:tcPr>
            <w:tcW w:w="2500" w:type="pct"/>
            <w:tcBorders>
              <w:top w:val="nil"/>
              <w:left w:val="nil"/>
              <w:bottom w:val="nil"/>
              <w:right w:val="nil"/>
            </w:tcBorders>
          </w:tcPr>
          <w:p w:rsidR="00AD1E59" w:rsidRPr="00BC52A1" w:rsidRDefault="00AD1E59" w:rsidP="00D61470">
            <w:pPr>
              <w:keepLines/>
              <w:numPr>
                <w:ilvl w:val="0"/>
                <w:numId w:val="35"/>
              </w:numPr>
              <w:tabs>
                <w:tab w:val="left" w:pos="426"/>
                <w:tab w:val="left" w:pos="5670"/>
              </w:tabs>
              <w:spacing w:before="40" w:after="40"/>
              <w:rPr>
                <w:rFonts w:cs="Arial"/>
                <w:szCs w:val="20"/>
              </w:rPr>
            </w:pPr>
            <w:r w:rsidRPr="00BC52A1">
              <w:rPr>
                <w:rFonts w:cs="Arial"/>
                <w:szCs w:val="20"/>
              </w:rPr>
              <w:t>The Date for Practical Completion:</w:t>
            </w:r>
          </w:p>
          <w:p w:rsidR="00AD1E59" w:rsidRPr="00BC52A1" w:rsidRDefault="00AD1E59" w:rsidP="00B5346F">
            <w:pPr>
              <w:keepLines/>
              <w:tabs>
                <w:tab w:val="left" w:pos="426"/>
                <w:tab w:val="left" w:pos="5670"/>
              </w:tabs>
              <w:spacing w:before="40" w:after="40"/>
              <w:rPr>
                <w:rFonts w:cs="Arial"/>
                <w:szCs w:val="20"/>
              </w:rPr>
            </w:pPr>
            <w:r w:rsidRPr="00BC52A1">
              <w:rPr>
                <w:rFonts w:cs="Arial"/>
                <w:noProof/>
                <w:szCs w:val="20"/>
              </w:rPr>
              <w:tab/>
              <w:t>(</w:t>
            </w:r>
            <w:r w:rsidRPr="00BC52A1">
              <w:rPr>
                <w:rFonts w:cs="Arial"/>
                <w:szCs w:val="20"/>
              </w:rPr>
              <w:t>Clause 35.2)</w:t>
            </w:r>
          </w:p>
          <w:p w:rsidR="00AD1E59" w:rsidRPr="00BC52A1" w:rsidRDefault="00AD1E59" w:rsidP="00B5346F">
            <w:pPr>
              <w:keepLines/>
              <w:tabs>
                <w:tab w:val="left" w:pos="426"/>
                <w:tab w:val="left" w:pos="5670"/>
              </w:tabs>
              <w:spacing w:before="40" w:after="40"/>
              <w:rPr>
                <w:rFonts w:cs="Arial"/>
                <w:vanish/>
                <w:color w:val="FF0000"/>
                <w:szCs w:val="20"/>
              </w:rPr>
            </w:pPr>
          </w:p>
          <w:p w:rsidR="00AD1E59" w:rsidRPr="002B365B" w:rsidRDefault="00AD1E59" w:rsidP="00B5346F">
            <w:pPr>
              <w:keepLines/>
              <w:tabs>
                <w:tab w:val="left" w:pos="426"/>
                <w:tab w:val="left" w:pos="5670"/>
              </w:tabs>
              <w:spacing w:before="40" w:after="40"/>
              <w:rPr>
                <w:rFonts w:cs="Arial"/>
                <w:vanish/>
                <w:color w:val="76923C" w:themeColor="accent3" w:themeShade="BF"/>
                <w:szCs w:val="20"/>
              </w:rPr>
            </w:pPr>
            <w:r w:rsidRPr="002B365B">
              <w:rPr>
                <w:rFonts w:cs="Arial"/>
                <w:vanish/>
                <w:color w:val="76923C" w:themeColor="accent3" w:themeShade="BF"/>
                <w:szCs w:val="20"/>
              </w:rPr>
              <w:t>Or for construction managed trade contract</w:t>
            </w:r>
          </w:p>
          <w:p w:rsidR="00AD1E59" w:rsidRPr="00964FF0" w:rsidRDefault="00AD1E59" w:rsidP="00B5346F">
            <w:pPr>
              <w:pStyle w:val="BodyText2"/>
              <w:keepLines/>
              <w:spacing w:before="40" w:after="40" w:line="240" w:lineRule="auto"/>
              <w:ind w:left="459" w:hanging="459"/>
              <w:rPr>
                <w:color w:val="FF0000"/>
                <w:szCs w:val="20"/>
              </w:rPr>
            </w:pPr>
            <w:r w:rsidRPr="00964FF0">
              <w:rPr>
                <w:color w:val="FF0000"/>
                <w:szCs w:val="20"/>
              </w:rPr>
              <w:t>30a.</w:t>
            </w:r>
            <w:r w:rsidRPr="00964FF0">
              <w:rPr>
                <w:color w:val="FF0000"/>
                <w:szCs w:val="20"/>
              </w:rPr>
              <w:tab/>
              <w:t>The Date for Practical Completion of the Works:</w:t>
            </w:r>
          </w:p>
          <w:p w:rsidR="00AD1E59" w:rsidRPr="00964FF0" w:rsidRDefault="00AD1E59" w:rsidP="00B5346F">
            <w:pPr>
              <w:keepLines/>
              <w:tabs>
                <w:tab w:val="left" w:pos="426"/>
                <w:tab w:val="left" w:pos="5670"/>
              </w:tabs>
              <w:spacing w:before="40" w:after="40"/>
              <w:rPr>
                <w:rFonts w:cs="Arial"/>
                <w:color w:val="FF0000"/>
                <w:szCs w:val="20"/>
              </w:rPr>
            </w:pPr>
            <w:r w:rsidRPr="00964FF0">
              <w:rPr>
                <w:rFonts w:cs="Arial"/>
                <w:noProof/>
                <w:color w:val="FF0000"/>
                <w:szCs w:val="20"/>
              </w:rPr>
              <w:tab/>
              <w:t>(</w:t>
            </w:r>
            <w:r w:rsidRPr="00964FF0">
              <w:rPr>
                <w:rFonts w:cs="Arial"/>
                <w:color w:val="FF0000"/>
                <w:szCs w:val="20"/>
              </w:rPr>
              <w:t>Clause 35.2)</w:t>
            </w:r>
          </w:p>
          <w:p w:rsidR="00AD1E59" w:rsidRPr="00BC52A1" w:rsidRDefault="00AD1E59" w:rsidP="00B5346F">
            <w:pPr>
              <w:keepLines/>
              <w:tabs>
                <w:tab w:val="left" w:pos="426"/>
                <w:tab w:val="left" w:pos="5670"/>
              </w:tabs>
              <w:spacing w:before="40" w:after="40"/>
              <w:ind w:left="426" w:hanging="426"/>
              <w:rPr>
                <w:rFonts w:cs="Arial"/>
                <w:color w:val="FF0000"/>
                <w:szCs w:val="20"/>
              </w:rPr>
            </w:pPr>
            <w:r w:rsidRPr="00BC52A1">
              <w:rPr>
                <w:rFonts w:cs="Arial"/>
                <w:color w:val="FF0000"/>
                <w:szCs w:val="20"/>
              </w:rPr>
              <w:t>30b.</w:t>
            </w:r>
            <w:r w:rsidRPr="00BC52A1">
              <w:rPr>
                <w:rFonts w:cs="Arial"/>
                <w:color w:val="FF0000"/>
                <w:szCs w:val="20"/>
              </w:rPr>
              <w:tab/>
              <w:t>The Date for Practical Completion of the Project Works:</w:t>
            </w:r>
          </w:p>
          <w:p w:rsidR="00AD1E59" w:rsidRPr="00C05902" w:rsidRDefault="00AD1E59" w:rsidP="00B5346F">
            <w:pPr>
              <w:keepLines/>
              <w:tabs>
                <w:tab w:val="left" w:pos="426"/>
                <w:tab w:val="left" w:pos="5670"/>
              </w:tabs>
              <w:spacing w:before="40" w:after="40"/>
              <w:rPr>
                <w:rFonts w:cs="Arial"/>
                <w:color w:val="FF0000"/>
                <w:szCs w:val="20"/>
              </w:rPr>
            </w:pPr>
            <w:r w:rsidRPr="00BC52A1">
              <w:rPr>
                <w:rFonts w:cs="Arial"/>
                <w:noProof/>
                <w:color w:val="FF0000"/>
                <w:szCs w:val="20"/>
              </w:rPr>
              <w:tab/>
              <w:t>(</w:t>
            </w:r>
            <w:r w:rsidRPr="00BC52A1">
              <w:rPr>
                <w:rFonts w:cs="Arial"/>
                <w:color w:val="FF0000"/>
                <w:szCs w:val="20"/>
              </w:rPr>
              <w:t>Clause 35.2)</w:t>
            </w:r>
          </w:p>
        </w:tc>
        <w:tc>
          <w:tcPr>
            <w:tcW w:w="2500" w:type="pct"/>
            <w:tcBorders>
              <w:top w:val="nil"/>
              <w:left w:val="nil"/>
              <w:bottom w:val="nil"/>
              <w:right w:val="nil"/>
            </w:tcBorders>
          </w:tcPr>
          <w:p w:rsidR="00AD1E59" w:rsidRPr="00BC52A1" w:rsidRDefault="00AD1E59" w:rsidP="00B5346F">
            <w:pPr>
              <w:keepLines/>
              <w:tabs>
                <w:tab w:val="left" w:pos="426"/>
                <w:tab w:val="left" w:pos="5670"/>
              </w:tabs>
              <w:spacing w:before="40" w:after="40"/>
              <w:rPr>
                <w:rFonts w:cs="Arial"/>
                <w:szCs w:val="20"/>
              </w:rPr>
            </w:pPr>
            <w:r w:rsidRPr="00BC52A1">
              <w:rPr>
                <w:rFonts w:cs="Arial"/>
                <w:szCs w:val="20"/>
              </w:rPr>
              <w:t xml:space="preserve">Within </w:t>
            </w:r>
            <w:r>
              <w:rPr>
                <w:rFonts w:cs="Arial"/>
                <w:szCs w:val="20"/>
              </w:rPr>
              <w:t xml:space="preserve"> </w:t>
            </w:r>
            <w:r w:rsidRPr="00964FF0">
              <w:rPr>
                <w:rFonts w:cs="Arial"/>
                <w:color w:val="FF0000"/>
                <w:szCs w:val="20"/>
                <w:highlight w:val="yellow"/>
              </w:rPr>
              <w:t>No</w:t>
            </w:r>
            <w:r w:rsidRPr="00964FF0">
              <w:rPr>
                <w:rFonts w:cs="Arial"/>
                <w:color w:val="FF0000"/>
                <w:szCs w:val="20"/>
              </w:rPr>
              <w:t xml:space="preserve"> W</w:t>
            </w:r>
            <w:r w:rsidRPr="00BC52A1">
              <w:rPr>
                <w:rFonts w:cs="Arial"/>
                <w:color w:val="FF0000"/>
                <w:szCs w:val="20"/>
              </w:rPr>
              <w:t>orking</w:t>
            </w:r>
            <w:r w:rsidRPr="00BC52A1">
              <w:rPr>
                <w:rFonts w:cs="Arial"/>
                <w:szCs w:val="20"/>
              </w:rPr>
              <w:t xml:space="preserve"> Weeks from the Date of Acceptance of Tender</w:t>
            </w:r>
          </w:p>
          <w:p w:rsidR="00AD1E59" w:rsidRPr="002B365B" w:rsidRDefault="00AD1E59" w:rsidP="00B5346F">
            <w:pPr>
              <w:keepLines/>
              <w:tabs>
                <w:tab w:val="left" w:pos="426"/>
                <w:tab w:val="left" w:pos="5670"/>
              </w:tabs>
              <w:spacing w:before="40" w:after="40"/>
              <w:rPr>
                <w:rFonts w:cs="Arial"/>
                <w:vanish/>
                <w:color w:val="76923C" w:themeColor="accent3" w:themeShade="BF"/>
                <w:szCs w:val="20"/>
              </w:rPr>
            </w:pPr>
            <w:r w:rsidRPr="002B365B">
              <w:rPr>
                <w:rFonts w:cs="Arial"/>
                <w:vanish/>
                <w:color w:val="76923C" w:themeColor="accent3" w:themeShade="BF"/>
                <w:szCs w:val="20"/>
              </w:rPr>
              <w:t>Or for construction managed trade contract</w:t>
            </w:r>
          </w:p>
          <w:p w:rsidR="00AD1E59" w:rsidRDefault="00AD1E59" w:rsidP="00B5346F">
            <w:pPr>
              <w:keepLines/>
              <w:tabs>
                <w:tab w:val="left" w:pos="426"/>
                <w:tab w:val="left" w:pos="5670"/>
              </w:tabs>
              <w:spacing w:before="40" w:after="40"/>
              <w:rPr>
                <w:rFonts w:cs="Arial"/>
                <w:color w:val="FF0000"/>
                <w:szCs w:val="20"/>
              </w:rPr>
            </w:pPr>
          </w:p>
          <w:p w:rsidR="00AD1E59" w:rsidRPr="00BC52A1" w:rsidRDefault="00AD1E59" w:rsidP="00B5346F">
            <w:pPr>
              <w:keepLines/>
              <w:tabs>
                <w:tab w:val="left" w:pos="426"/>
                <w:tab w:val="left" w:pos="5670"/>
              </w:tabs>
              <w:spacing w:before="40" w:after="40"/>
              <w:rPr>
                <w:rFonts w:cs="Arial"/>
                <w:color w:val="FF0000"/>
                <w:szCs w:val="20"/>
              </w:rPr>
            </w:pPr>
            <w:r w:rsidRPr="00BC52A1">
              <w:rPr>
                <w:rFonts w:cs="Arial"/>
                <w:color w:val="FF0000"/>
                <w:szCs w:val="20"/>
              </w:rPr>
              <w:t>As per the master construction program</w:t>
            </w:r>
          </w:p>
          <w:p w:rsidR="00AD1E59" w:rsidRPr="00BC52A1" w:rsidRDefault="00AD1E59" w:rsidP="00B5346F">
            <w:pPr>
              <w:keepLines/>
              <w:tabs>
                <w:tab w:val="left" w:pos="426"/>
                <w:tab w:val="left" w:pos="5670"/>
              </w:tabs>
              <w:spacing w:before="40" w:after="40"/>
              <w:rPr>
                <w:rFonts w:cs="Arial"/>
                <w:color w:val="FF0000"/>
                <w:szCs w:val="20"/>
              </w:rPr>
            </w:pPr>
          </w:p>
          <w:p w:rsidR="00AD1E59" w:rsidRPr="00BC52A1" w:rsidRDefault="00AD1E59" w:rsidP="00B5346F">
            <w:pPr>
              <w:keepLines/>
              <w:tabs>
                <w:tab w:val="left" w:pos="426"/>
                <w:tab w:val="left" w:pos="5670"/>
              </w:tabs>
              <w:spacing w:before="40" w:after="40"/>
              <w:rPr>
                <w:rFonts w:cs="Arial"/>
                <w:color w:val="FF0000"/>
                <w:szCs w:val="20"/>
              </w:rPr>
            </w:pPr>
          </w:p>
          <w:p w:rsidR="00AD1E59" w:rsidRPr="00BC52A1" w:rsidRDefault="00AD1E59" w:rsidP="00B5346F">
            <w:pPr>
              <w:keepLines/>
              <w:tabs>
                <w:tab w:val="left" w:pos="426"/>
                <w:tab w:val="left" w:pos="5670"/>
              </w:tabs>
              <w:spacing w:before="40" w:after="40"/>
              <w:rPr>
                <w:rFonts w:cs="Arial"/>
                <w:szCs w:val="20"/>
              </w:rPr>
            </w:pPr>
            <w:r w:rsidRPr="00BC52A1">
              <w:rPr>
                <w:rFonts w:cs="Arial"/>
                <w:color w:val="FF0000"/>
                <w:szCs w:val="20"/>
              </w:rPr>
              <w:t xml:space="preserve">Within </w:t>
            </w:r>
            <w:r w:rsidRPr="00BC52A1">
              <w:rPr>
                <w:rFonts w:cs="Arial"/>
                <w:color w:val="FF0000"/>
                <w:szCs w:val="20"/>
                <w:highlight w:val="yellow"/>
              </w:rPr>
              <w:t>14 Working</w:t>
            </w:r>
            <w:r w:rsidRPr="00BC52A1">
              <w:rPr>
                <w:rFonts w:cs="Arial"/>
                <w:color w:val="FF0000"/>
                <w:szCs w:val="20"/>
              </w:rPr>
              <w:t xml:space="preserve"> Weeks from the Date of Acceptance of Tender</w:t>
            </w:r>
          </w:p>
        </w:tc>
      </w:tr>
      <w:tr w:rsidR="00AD1E59" w:rsidRPr="00BC52A1" w:rsidTr="00C852AF">
        <w:tc>
          <w:tcPr>
            <w:tcW w:w="2500" w:type="pct"/>
            <w:tcBorders>
              <w:top w:val="nil"/>
              <w:left w:val="nil"/>
              <w:bottom w:val="nil"/>
              <w:right w:val="nil"/>
            </w:tcBorders>
          </w:tcPr>
          <w:p w:rsidR="00AD1E59" w:rsidRPr="00BC52A1" w:rsidRDefault="00AD1E59" w:rsidP="00D61470">
            <w:pPr>
              <w:keepLines/>
              <w:numPr>
                <w:ilvl w:val="0"/>
                <w:numId w:val="35"/>
              </w:numPr>
              <w:tabs>
                <w:tab w:val="left" w:pos="426"/>
                <w:tab w:val="left" w:pos="5670"/>
              </w:tabs>
              <w:rPr>
                <w:rFonts w:cs="Arial"/>
                <w:szCs w:val="20"/>
              </w:rPr>
            </w:pPr>
            <w:r w:rsidRPr="00BC52A1">
              <w:rPr>
                <w:rFonts w:cs="Arial"/>
                <w:szCs w:val="20"/>
              </w:rPr>
              <w:t>Liquidated Damages per day:</w:t>
            </w:r>
          </w:p>
          <w:p w:rsidR="00AD1E59" w:rsidRPr="00BC52A1" w:rsidRDefault="00AD1E59" w:rsidP="00B5346F">
            <w:pPr>
              <w:keepLines/>
              <w:tabs>
                <w:tab w:val="left" w:pos="426"/>
                <w:tab w:val="left" w:pos="5670"/>
              </w:tabs>
              <w:rPr>
                <w:rFonts w:cs="Arial"/>
                <w:szCs w:val="20"/>
              </w:rPr>
            </w:pPr>
            <w:r w:rsidRPr="00BC52A1">
              <w:rPr>
                <w:rFonts w:cs="Arial"/>
                <w:szCs w:val="20"/>
              </w:rPr>
              <w:tab/>
              <w:t>(Clause 35.6)</w:t>
            </w:r>
          </w:p>
          <w:p w:rsidR="00AD1E59" w:rsidRPr="00BC52A1" w:rsidRDefault="00AD1E59" w:rsidP="00B5346F">
            <w:pPr>
              <w:keepLines/>
              <w:tabs>
                <w:tab w:val="left" w:pos="426"/>
                <w:tab w:val="left" w:pos="5670"/>
              </w:tabs>
              <w:rPr>
                <w:rFonts w:cs="Arial"/>
                <w:szCs w:val="20"/>
              </w:rPr>
            </w:pPr>
          </w:p>
        </w:tc>
        <w:tc>
          <w:tcPr>
            <w:tcW w:w="2500" w:type="pct"/>
            <w:tcBorders>
              <w:top w:val="nil"/>
              <w:left w:val="nil"/>
              <w:bottom w:val="nil"/>
              <w:right w:val="nil"/>
            </w:tcBorders>
          </w:tcPr>
          <w:p w:rsidR="00AD1E59" w:rsidRPr="00BC52A1" w:rsidRDefault="00AD1E59" w:rsidP="00C05902">
            <w:pPr>
              <w:keepLines/>
              <w:tabs>
                <w:tab w:val="left" w:pos="426"/>
                <w:tab w:val="left" w:pos="5670"/>
              </w:tabs>
              <w:rPr>
                <w:rFonts w:cs="Arial"/>
                <w:color w:val="FF0000"/>
                <w:szCs w:val="20"/>
              </w:rPr>
            </w:pPr>
            <w:r w:rsidRPr="00BC52A1">
              <w:rPr>
                <w:rFonts w:cs="Arial"/>
                <w:color w:val="FF0000"/>
                <w:szCs w:val="20"/>
              </w:rPr>
              <w:t>Not Applicable</w:t>
            </w:r>
          </w:p>
        </w:tc>
      </w:tr>
      <w:tr w:rsidR="00AD1E59" w:rsidRPr="00BC52A1" w:rsidTr="00C852AF">
        <w:tc>
          <w:tcPr>
            <w:tcW w:w="2500" w:type="pct"/>
            <w:tcBorders>
              <w:top w:val="nil"/>
              <w:left w:val="nil"/>
              <w:bottom w:val="nil"/>
              <w:right w:val="nil"/>
            </w:tcBorders>
          </w:tcPr>
          <w:p w:rsidR="00AD1E59" w:rsidRPr="00BC52A1" w:rsidRDefault="00AD1E59" w:rsidP="00D61470">
            <w:pPr>
              <w:keepLines/>
              <w:numPr>
                <w:ilvl w:val="0"/>
                <w:numId w:val="35"/>
              </w:numPr>
              <w:tabs>
                <w:tab w:val="left" w:pos="426"/>
                <w:tab w:val="left" w:pos="5670"/>
              </w:tabs>
              <w:rPr>
                <w:rFonts w:cs="Arial"/>
                <w:szCs w:val="20"/>
              </w:rPr>
            </w:pPr>
            <w:r w:rsidRPr="00BC52A1">
              <w:rPr>
                <w:rFonts w:cs="Arial"/>
                <w:szCs w:val="20"/>
              </w:rPr>
              <w:t>Limit of Liquidated Damages:</w:t>
            </w:r>
          </w:p>
          <w:p w:rsidR="00AD1E59" w:rsidRPr="00BC52A1" w:rsidRDefault="00AD1E59" w:rsidP="00B5346F">
            <w:pPr>
              <w:keepLines/>
              <w:tabs>
                <w:tab w:val="left" w:pos="426"/>
                <w:tab w:val="left" w:pos="5670"/>
              </w:tabs>
              <w:rPr>
                <w:rFonts w:cs="Arial"/>
                <w:szCs w:val="20"/>
              </w:rPr>
            </w:pPr>
            <w:r w:rsidRPr="00BC52A1">
              <w:rPr>
                <w:rFonts w:cs="Arial"/>
                <w:szCs w:val="20"/>
              </w:rPr>
              <w:tab/>
              <w:t>(Clause 35.7)</w:t>
            </w:r>
          </w:p>
          <w:p w:rsidR="00AD1E59" w:rsidRPr="00BC52A1" w:rsidRDefault="00AD1E59" w:rsidP="00B5346F">
            <w:pPr>
              <w:keepLines/>
              <w:tabs>
                <w:tab w:val="left" w:pos="426"/>
                <w:tab w:val="left" w:pos="5670"/>
              </w:tabs>
              <w:rPr>
                <w:rFonts w:cs="Arial"/>
                <w:szCs w:val="20"/>
              </w:rPr>
            </w:pPr>
          </w:p>
        </w:tc>
        <w:tc>
          <w:tcPr>
            <w:tcW w:w="2500" w:type="pct"/>
            <w:tcBorders>
              <w:top w:val="nil"/>
              <w:left w:val="nil"/>
              <w:bottom w:val="nil"/>
              <w:right w:val="nil"/>
            </w:tcBorders>
          </w:tcPr>
          <w:p w:rsidR="00AD1E59" w:rsidRPr="00BC52A1" w:rsidRDefault="00AD1E59" w:rsidP="00B5346F">
            <w:pPr>
              <w:keepLines/>
              <w:tabs>
                <w:tab w:val="left" w:pos="426"/>
                <w:tab w:val="left" w:pos="5670"/>
              </w:tabs>
              <w:rPr>
                <w:rFonts w:cs="Arial"/>
                <w:color w:val="FF0000"/>
                <w:szCs w:val="20"/>
              </w:rPr>
            </w:pPr>
            <w:r w:rsidRPr="00BC52A1">
              <w:rPr>
                <w:rFonts w:cs="Arial"/>
                <w:color w:val="FF0000"/>
                <w:szCs w:val="20"/>
              </w:rPr>
              <w:t>Not Applicable</w:t>
            </w:r>
          </w:p>
        </w:tc>
      </w:tr>
      <w:tr w:rsidR="00AD1E59" w:rsidRPr="00BC52A1" w:rsidTr="00C852AF">
        <w:tc>
          <w:tcPr>
            <w:tcW w:w="2500" w:type="pct"/>
            <w:tcBorders>
              <w:top w:val="nil"/>
              <w:left w:val="nil"/>
              <w:bottom w:val="nil"/>
              <w:right w:val="nil"/>
            </w:tcBorders>
          </w:tcPr>
          <w:p w:rsidR="00AD1E59" w:rsidRPr="00BC52A1" w:rsidRDefault="00AD1E59" w:rsidP="00D61470">
            <w:pPr>
              <w:keepLines/>
              <w:numPr>
                <w:ilvl w:val="0"/>
                <w:numId w:val="35"/>
              </w:numPr>
              <w:tabs>
                <w:tab w:val="left" w:pos="426"/>
                <w:tab w:val="left" w:pos="5670"/>
              </w:tabs>
              <w:rPr>
                <w:rFonts w:cs="Arial"/>
                <w:szCs w:val="20"/>
              </w:rPr>
            </w:pPr>
            <w:r w:rsidRPr="00BC52A1">
              <w:rPr>
                <w:rFonts w:cs="Arial"/>
                <w:szCs w:val="20"/>
              </w:rPr>
              <w:t>Bonus per day for early Practical Completion:</w:t>
            </w:r>
          </w:p>
          <w:p w:rsidR="00AD1E59" w:rsidRPr="00BC52A1" w:rsidRDefault="00AD1E59" w:rsidP="00B5346F">
            <w:pPr>
              <w:keepLines/>
              <w:tabs>
                <w:tab w:val="left" w:pos="426"/>
                <w:tab w:val="left" w:pos="5670"/>
              </w:tabs>
              <w:ind w:left="454"/>
              <w:rPr>
                <w:rFonts w:cs="Arial"/>
                <w:szCs w:val="20"/>
              </w:rPr>
            </w:pPr>
            <w:r w:rsidRPr="00BC52A1">
              <w:rPr>
                <w:rFonts w:cs="Arial"/>
                <w:szCs w:val="20"/>
              </w:rPr>
              <w:t>(Clause 35.8)</w:t>
            </w:r>
          </w:p>
          <w:p w:rsidR="00AD1E59" w:rsidRPr="00BC52A1" w:rsidRDefault="00AD1E59" w:rsidP="00B5346F">
            <w:pPr>
              <w:keepLines/>
              <w:tabs>
                <w:tab w:val="left" w:pos="426"/>
                <w:tab w:val="left" w:pos="5670"/>
              </w:tabs>
              <w:rPr>
                <w:rFonts w:cs="Arial"/>
                <w:szCs w:val="20"/>
              </w:rPr>
            </w:pPr>
          </w:p>
        </w:tc>
        <w:tc>
          <w:tcPr>
            <w:tcW w:w="2500" w:type="pct"/>
            <w:tcBorders>
              <w:top w:val="nil"/>
              <w:left w:val="nil"/>
              <w:bottom w:val="nil"/>
              <w:right w:val="nil"/>
            </w:tcBorders>
          </w:tcPr>
          <w:p w:rsidR="00AD1E59" w:rsidRPr="00BC52A1" w:rsidRDefault="00AD1E59" w:rsidP="00C05902">
            <w:pPr>
              <w:keepLines/>
              <w:tabs>
                <w:tab w:val="left" w:pos="426"/>
                <w:tab w:val="left" w:pos="5670"/>
              </w:tabs>
              <w:rPr>
                <w:rFonts w:cs="Arial"/>
                <w:color w:val="FF0000"/>
                <w:szCs w:val="20"/>
              </w:rPr>
            </w:pPr>
            <w:r w:rsidRPr="00BC52A1">
              <w:rPr>
                <w:rFonts w:cs="Arial"/>
                <w:color w:val="FF0000"/>
                <w:szCs w:val="20"/>
              </w:rPr>
              <w:t>Not Applicable</w:t>
            </w:r>
          </w:p>
        </w:tc>
      </w:tr>
      <w:tr w:rsidR="00AD1E59" w:rsidRPr="00BC52A1" w:rsidTr="00C852AF">
        <w:tc>
          <w:tcPr>
            <w:tcW w:w="2500" w:type="pct"/>
            <w:tcBorders>
              <w:top w:val="nil"/>
              <w:left w:val="nil"/>
              <w:bottom w:val="nil"/>
              <w:right w:val="nil"/>
            </w:tcBorders>
          </w:tcPr>
          <w:p w:rsidR="00AD1E59" w:rsidRPr="00BC52A1" w:rsidRDefault="00AD1E59" w:rsidP="00D61470">
            <w:pPr>
              <w:keepLines/>
              <w:numPr>
                <w:ilvl w:val="0"/>
                <w:numId w:val="35"/>
              </w:numPr>
              <w:tabs>
                <w:tab w:val="left" w:pos="426"/>
                <w:tab w:val="left" w:pos="5670"/>
              </w:tabs>
              <w:rPr>
                <w:rFonts w:cs="Arial"/>
                <w:szCs w:val="20"/>
              </w:rPr>
            </w:pPr>
            <w:r w:rsidRPr="00BC52A1">
              <w:rPr>
                <w:rFonts w:cs="Arial"/>
                <w:szCs w:val="20"/>
              </w:rPr>
              <w:t>Limit of bonus:</w:t>
            </w:r>
          </w:p>
          <w:p w:rsidR="00AD1E59" w:rsidRPr="00BC52A1" w:rsidRDefault="00AD1E59" w:rsidP="00B5346F">
            <w:pPr>
              <w:keepLines/>
              <w:tabs>
                <w:tab w:val="left" w:pos="459"/>
                <w:tab w:val="left" w:pos="5670"/>
              </w:tabs>
              <w:ind w:left="34"/>
              <w:rPr>
                <w:rFonts w:cs="Arial"/>
                <w:szCs w:val="20"/>
              </w:rPr>
            </w:pPr>
            <w:r w:rsidRPr="00BC52A1">
              <w:rPr>
                <w:rFonts w:cs="Arial"/>
                <w:szCs w:val="20"/>
              </w:rPr>
              <w:tab/>
              <w:t>(Clause 35.8)</w:t>
            </w:r>
          </w:p>
          <w:p w:rsidR="00AD1E59" w:rsidRPr="00BC52A1" w:rsidRDefault="00AD1E59" w:rsidP="00B5346F">
            <w:pPr>
              <w:keepLines/>
              <w:tabs>
                <w:tab w:val="left" w:pos="459"/>
                <w:tab w:val="left" w:pos="5670"/>
              </w:tabs>
              <w:ind w:left="34"/>
              <w:rPr>
                <w:rFonts w:cs="Arial"/>
                <w:szCs w:val="20"/>
              </w:rPr>
            </w:pPr>
          </w:p>
        </w:tc>
        <w:tc>
          <w:tcPr>
            <w:tcW w:w="2500" w:type="pct"/>
            <w:tcBorders>
              <w:top w:val="nil"/>
              <w:left w:val="nil"/>
              <w:bottom w:val="nil"/>
              <w:right w:val="nil"/>
            </w:tcBorders>
          </w:tcPr>
          <w:p w:rsidR="00AD1E59" w:rsidRPr="00BC52A1" w:rsidRDefault="00AD1E59" w:rsidP="00C05902">
            <w:pPr>
              <w:keepLines/>
              <w:tabs>
                <w:tab w:val="left" w:pos="426"/>
                <w:tab w:val="left" w:pos="5670"/>
              </w:tabs>
              <w:rPr>
                <w:rFonts w:cs="Arial"/>
                <w:color w:val="FF0000"/>
                <w:szCs w:val="20"/>
              </w:rPr>
            </w:pPr>
            <w:r w:rsidRPr="00BC52A1">
              <w:rPr>
                <w:rFonts w:cs="Arial"/>
                <w:color w:val="FF0000"/>
                <w:szCs w:val="20"/>
              </w:rPr>
              <w:t>Not Applicable</w:t>
            </w:r>
          </w:p>
        </w:tc>
      </w:tr>
      <w:tr w:rsidR="00AD1E59" w:rsidRPr="00BC52A1" w:rsidTr="00C852AF">
        <w:tc>
          <w:tcPr>
            <w:tcW w:w="2500" w:type="pct"/>
            <w:tcBorders>
              <w:top w:val="nil"/>
              <w:left w:val="nil"/>
              <w:bottom w:val="nil"/>
              <w:right w:val="nil"/>
            </w:tcBorders>
          </w:tcPr>
          <w:p w:rsidR="00AD1E59" w:rsidRPr="00BC52A1" w:rsidRDefault="00AD1E59" w:rsidP="00D61470">
            <w:pPr>
              <w:keepLines/>
              <w:numPr>
                <w:ilvl w:val="0"/>
                <w:numId w:val="35"/>
              </w:numPr>
              <w:tabs>
                <w:tab w:val="left" w:pos="426"/>
                <w:tab w:val="left" w:pos="5670"/>
              </w:tabs>
              <w:rPr>
                <w:rFonts w:cs="Arial"/>
                <w:szCs w:val="20"/>
              </w:rPr>
            </w:pPr>
            <w:r w:rsidRPr="00BC52A1">
              <w:rPr>
                <w:rFonts w:cs="Arial"/>
                <w:szCs w:val="20"/>
              </w:rPr>
              <w:t>Extra costs for Delay or Disruption:</w:t>
            </w:r>
          </w:p>
          <w:p w:rsidR="00AD1E59" w:rsidRPr="00BC52A1" w:rsidRDefault="00AD1E59" w:rsidP="00B5346F">
            <w:pPr>
              <w:keepLines/>
              <w:tabs>
                <w:tab w:val="left" w:pos="426"/>
                <w:tab w:val="left" w:pos="5670"/>
              </w:tabs>
              <w:rPr>
                <w:rFonts w:cs="Arial"/>
                <w:szCs w:val="20"/>
              </w:rPr>
            </w:pPr>
            <w:r w:rsidRPr="00BC52A1">
              <w:rPr>
                <w:rFonts w:cs="Arial"/>
                <w:szCs w:val="20"/>
              </w:rPr>
              <w:tab/>
              <w:t>(Clause 36)</w:t>
            </w:r>
          </w:p>
          <w:p w:rsidR="00AD1E59" w:rsidRPr="00BC52A1" w:rsidRDefault="00AD1E59" w:rsidP="00B5346F">
            <w:pPr>
              <w:keepLines/>
              <w:tabs>
                <w:tab w:val="left" w:pos="426"/>
                <w:tab w:val="left" w:pos="5670"/>
              </w:tabs>
              <w:rPr>
                <w:rFonts w:cs="Arial"/>
                <w:szCs w:val="20"/>
              </w:rPr>
            </w:pPr>
          </w:p>
        </w:tc>
        <w:tc>
          <w:tcPr>
            <w:tcW w:w="2500" w:type="pct"/>
            <w:tcBorders>
              <w:top w:val="nil"/>
              <w:left w:val="nil"/>
              <w:bottom w:val="nil"/>
              <w:right w:val="nil"/>
            </w:tcBorders>
          </w:tcPr>
          <w:p w:rsidR="00AD1E59" w:rsidRPr="00BC52A1" w:rsidRDefault="00AD1E59" w:rsidP="00B5346F">
            <w:pPr>
              <w:keepLines/>
              <w:tabs>
                <w:tab w:val="left" w:pos="426"/>
                <w:tab w:val="left" w:pos="5670"/>
                <w:tab w:val="left" w:pos="7088"/>
              </w:tabs>
              <w:rPr>
                <w:rFonts w:cs="Arial"/>
                <w:szCs w:val="20"/>
              </w:rPr>
            </w:pPr>
            <w:r w:rsidRPr="00BC52A1">
              <w:rPr>
                <w:rFonts w:cs="Arial"/>
                <w:szCs w:val="20"/>
              </w:rPr>
              <w:t>Rate is $</w:t>
            </w:r>
            <w:r w:rsidRPr="00BC52A1">
              <w:rPr>
                <w:rFonts w:cs="Arial"/>
                <w:color w:val="FF0000"/>
                <w:szCs w:val="20"/>
              </w:rPr>
              <w:t>00,000</w:t>
            </w:r>
            <w:r w:rsidRPr="00BC52A1">
              <w:rPr>
                <w:rFonts w:cs="Arial"/>
                <w:szCs w:val="20"/>
              </w:rPr>
              <w:t xml:space="preserve"> (inclusive of GST) per each day of Extension of Time for Practical Completion</w:t>
            </w:r>
          </w:p>
          <w:p w:rsidR="00AD1E59" w:rsidRPr="00DF2C92" w:rsidRDefault="00AD1E59" w:rsidP="00B5346F">
            <w:pPr>
              <w:pStyle w:val="Heading3"/>
              <w:keepNext w:val="0"/>
              <w:keepLines/>
              <w:numPr>
                <w:ilvl w:val="0"/>
                <w:numId w:val="0"/>
              </w:numPr>
              <w:rPr>
                <w:szCs w:val="20"/>
                <w:u w:val="single"/>
              </w:rPr>
            </w:pPr>
            <w:r w:rsidRPr="00DF2C92">
              <w:rPr>
                <w:szCs w:val="20"/>
                <w:u w:val="single"/>
              </w:rPr>
              <w:t>Event</w:t>
            </w:r>
          </w:p>
          <w:p w:rsidR="00AD1E59" w:rsidRPr="00BC52A1" w:rsidRDefault="00AD1E59" w:rsidP="00C05902">
            <w:pPr>
              <w:keepLines/>
              <w:tabs>
                <w:tab w:val="left" w:pos="426"/>
                <w:tab w:val="left" w:pos="5670"/>
                <w:tab w:val="left" w:pos="7088"/>
              </w:tabs>
              <w:rPr>
                <w:rFonts w:cs="Arial"/>
                <w:szCs w:val="20"/>
              </w:rPr>
            </w:pPr>
            <w:r w:rsidRPr="00BC52A1">
              <w:rPr>
                <w:rFonts w:cs="Arial"/>
                <w:szCs w:val="20"/>
              </w:rPr>
              <w:t>Events under clause 35.5(b)(</w:t>
            </w:r>
            <w:proofErr w:type="spellStart"/>
            <w:r w:rsidRPr="00BC52A1">
              <w:rPr>
                <w:rFonts w:cs="Arial"/>
                <w:szCs w:val="20"/>
              </w:rPr>
              <w:t>i</w:t>
            </w:r>
            <w:proofErr w:type="spellEnd"/>
            <w:r w:rsidRPr="00BC52A1">
              <w:rPr>
                <w:rFonts w:cs="Arial"/>
                <w:szCs w:val="20"/>
              </w:rPr>
              <w:t>), 35.5(b)(iv), 35.5(b)(v), 35.5(b)(vi), 35.5(b)(x).</w:t>
            </w:r>
          </w:p>
        </w:tc>
      </w:tr>
      <w:tr w:rsidR="00AD1E59" w:rsidRPr="00BC52A1" w:rsidTr="00C852AF">
        <w:tc>
          <w:tcPr>
            <w:tcW w:w="2500" w:type="pct"/>
            <w:tcBorders>
              <w:top w:val="nil"/>
              <w:left w:val="nil"/>
              <w:bottom w:val="nil"/>
              <w:right w:val="nil"/>
            </w:tcBorders>
          </w:tcPr>
          <w:p w:rsidR="00AD1E59" w:rsidRPr="00BC52A1" w:rsidRDefault="00AD1E59" w:rsidP="00D61470">
            <w:pPr>
              <w:keepLines/>
              <w:numPr>
                <w:ilvl w:val="0"/>
                <w:numId w:val="35"/>
              </w:numPr>
              <w:tabs>
                <w:tab w:val="left" w:pos="426"/>
                <w:tab w:val="left" w:pos="5670"/>
              </w:tabs>
              <w:rPr>
                <w:rFonts w:cs="Arial"/>
                <w:szCs w:val="20"/>
              </w:rPr>
            </w:pPr>
            <w:r w:rsidRPr="00BC52A1">
              <w:rPr>
                <w:rFonts w:cs="Arial"/>
                <w:szCs w:val="20"/>
              </w:rPr>
              <w:t>The Defects Liability Period:</w:t>
            </w:r>
          </w:p>
          <w:p w:rsidR="00AD1E59" w:rsidRPr="00BC52A1" w:rsidRDefault="00AD1E59" w:rsidP="00B5346F">
            <w:pPr>
              <w:keepLines/>
              <w:tabs>
                <w:tab w:val="left" w:pos="426"/>
                <w:tab w:val="left" w:pos="5670"/>
              </w:tabs>
              <w:rPr>
                <w:rFonts w:cs="Arial"/>
                <w:vanish/>
                <w:szCs w:val="20"/>
              </w:rPr>
            </w:pPr>
            <w:r w:rsidRPr="00BC52A1">
              <w:rPr>
                <w:rFonts w:cs="Arial"/>
                <w:szCs w:val="20"/>
              </w:rPr>
              <w:tab/>
              <w:t>(Clause 37)</w:t>
            </w:r>
          </w:p>
          <w:p w:rsidR="00AD1E59" w:rsidRPr="00BC52A1" w:rsidRDefault="00AD1E59" w:rsidP="00B5346F">
            <w:pPr>
              <w:keepLines/>
              <w:tabs>
                <w:tab w:val="left" w:pos="426"/>
                <w:tab w:val="left" w:pos="5670"/>
              </w:tabs>
              <w:rPr>
                <w:rFonts w:cs="Arial"/>
                <w:szCs w:val="20"/>
              </w:rPr>
            </w:pPr>
          </w:p>
        </w:tc>
        <w:tc>
          <w:tcPr>
            <w:tcW w:w="2500" w:type="pct"/>
            <w:tcBorders>
              <w:top w:val="nil"/>
              <w:left w:val="nil"/>
              <w:bottom w:val="nil"/>
              <w:right w:val="nil"/>
            </w:tcBorders>
          </w:tcPr>
          <w:p w:rsidR="00AD1E59" w:rsidRPr="00BC52A1" w:rsidRDefault="00AD1E59" w:rsidP="00B5346F">
            <w:pPr>
              <w:keepLines/>
              <w:tabs>
                <w:tab w:val="left" w:pos="426"/>
                <w:tab w:val="left" w:pos="5670"/>
                <w:tab w:val="left" w:pos="7088"/>
              </w:tabs>
              <w:rPr>
                <w:rFonts w:cs="Arial"/>
                <w:szCs w:val="20"/>
              </w:rPr>
            </w:pPr>
            <w:r w:rsidRPr="00BC52A1">
              <w:rPr>
                <w:rFonts w:cs="Arial"/>
                <w:szCs w:val="20"/>
              </w:rPr>
              <w:t>12 months</w:t>
            </w:r>
          </w:p>
          <w:p w:rsidR="00AD1E59" w:rsidRPr="002B365B" w:rsidRDefault="00AD1E59" w:rsidP="00B5346F">
            <w:pPr>
              <w:keepLines/>
              <w:tabs>
                <w:tab w:val="left" w:pos="426"/>
                <w:tab w:val="left" w:pos="5670"/>
                <w:tab w:val="left" w:pos="7088"/>
              </w:tabs>
              <w:rPr>
                <w:rFonts w:cs="Arial"/>
                <w:color w:val="76923C" w:themeColor="accent3" w:themeShade="BF"/>
                <w:szCs w:val="20"/>
              </w:rPr>
            </w:pPr>
            <w:r w:rsidRPr="002B365B">
              <w:rPr>
                <w:rFonts w:cs="Arial"/>
                <w:vanish/>
                <w:color w:val="76923C" w:themeColor="accent3" w:themeShade="BF"/>
                <w:szCs w:val="20"/>
              </w:rPr>
              <w:t>Or for construction managed trade contract</w:t>
            </w:r>
          </w:p>
          <w:p w:rsidR="00AD1E59" w:rsidRPr="00DF2C92" w:rsidRDefault="00AD1E59" w:rsidP="00B5346F">
            <w:pPr>
              <w:keepLines/>
              <w:tabs>
                <w:tab w:val="left" w:pos="426"/>
                <w:tab w:val="left" w:pos="5670"/>
                <w:tab w:val="left" w:pos="7088"/>
              </w:tabs>
              <w:rPr>
                <w:rFonts w:cs="Arial"/>
                <w:color w:val="FF0000"/>
                <w:szCs w:val="20"/>
              </w:rPr>
            </w:pPr>
            <w:r w:rsidRPr="00DF2C92">
              <w:rPr>
                <w:rFonts w:cs="Arial"/>
                <w:color w:val="FF0000"/>
                <w:szCs w:val="20"/>
              </w:rPr>
              <w:t xml:space="preserve">Refer to the amended Clause 37 in the Special Conditions of Contract </w:t>
            </w:r>
          </w:p>
        </w:tc>
      </w:tr>
      <w:tr w:rsidR="00AD1E59" w:rsidRPr="00BC52A1" w:rsidTr="00C852AF">
        <w:tc>
          <w:tcPr>
            <w:tcW w:w="2500" w:type="pct"/>
            <w:tcBorders>
              <w:top w:val="nil"/>
              <w:left w:val="nil"/>
              <w:bottom w:val="nil"/>
              <w:right w:val="nil"/>
            </w:tcBorders>
          </w:tcPr>
          <w:p w:rsidR="00AD1E59" w:rsidRPr="00BC52A1" w:rsidRDefault="00AD1E59" w:rsidP="00D61470">
            <w:pPr>
              <w:keepLines/>
              <w:numPr>
                <w:ilvl w:val="0"/>
                <w:numId w:val="35"/>
              </w:numPr>
              <w:tabs>
                <w:tab w:val="left" w:pos="426"/>
                <w:tab w:val="left" w:pos="5670"/>
              </w:tabs>
              <w:rPr>
                <w:rFonts w:cs="Arial"/>
                <w:szCs w:val="20"/>
              </w:rPr>
            </w:pPr>
            <w:r w:rsidRPr="00BC52A1">
              <w:rPr>
                <w:rFonts w:cs="Arial"/>
                <w:szCs w:val="20"/>
              </w:rPr>
              <w:t xml:space="preserve">The Charge for overheads, profit, etc. for </w:t>
            </w:r>
            <w:proofErr w:type="spellStart"/>
            <w:r w:rsidRPr="00BC52A1">
              <w:rPr>
                <w:rFonts w:cs="Arial"/>
                <w:szCs w:val="20"/>
              </w:rPr>
              <w:t>Daywork</w:t>
            </w:r>
            <w:proofErr w:type="spellEnd"/>
            <w:r w:rsidRPr="00BC52A1">
              <w:rPr>
                <w:rFonts w:cs="Arial"/>
                <w:szCs w:val="20"/>
              </w:rPr>
              <w:t>:</w:t>
            </w:r>
          </w:p>
          <w:p w:rsidR="00AD1E59" w:rsidRPr="00BC52A1" w:rsidRDefault="00AD1E59" w:rsidP="00B5346F">
            <w:pPr>
              <w:keepLines/>
              <w:tabs>
                <w:tab w:val="left" w:pos="426"/>
                <w:tab w:val="left" w:pos="5670"/>
              </w:tabs>
              <w:rPr>
                <w:rFonts w:cs="Arial"/>
                <w:szCs w:val="20"/>
              </w:rPr>
            </w:pPr>
            <w:r w:rsidRPr="00BC52A1">
              <w:rPr>
                <w:rFonts w:cs="Arial"/>
                <w:szCs w:val="20"/>
              </w:rPr>
              <w:tab/>
              <w:t>(Clause 41(f))</w:t>
            </w:r>
          </w:p>
          <w:p w:rsidR="00AD1E59" w:rsidRPr="00BC52A1" w:rsidRDefault="00AD1E59" w:rsidP="00B5346F">
            <w:pPr>
              <w:keepLines/>
              <w:tabs>
                <w:tab w:val="left" w:pos="426"/>
                <w:tab w:val="left" w:pos="5670"/>
              </w:tabs>
              <w:rPr>
                <w:rFonts w:cs="Arial"/>
                <w:szCs w:val="20"/>
              </w:rPr>
            </w:pPr>
          </w:p>
        </w:tc>
        <w:tc>
          <w:tcPr>
            <w:tcW w:w="2500" w:type="pct"/>
            <w:tcBorders>
              <w:top w:val="nil"/>
              <w:left w:val="nil"/>
              <w:bottom w:val="nil"/>
              <w:right w:val="nil"/>
            </w:tcBorders>
          </w:tcPr>
          <w:p w:rsidR="00AD1E59" w:rsidRPr="00BC52A1" w:rsidRDefault="00AD1E59" w:rsidP="00C05902">
            <w:pPr>
              <w:keepLines/>
              <w:tabs>
                <w:tab w:val="left" w:pos="426"/>
                <w:tab w:val="left" w:pos="5670"/>
              </w:tabs>
              <w:rPr>
                <w:rFonts w:cs="Arial"/>
                <w:szCs w:val="20"/>
              </w:rPr>
            </w:pPr>
            <w:r w:rsidRPr="00BC52A1">
              <w:rPr>
                <w:rFonts w:cs="Arial"/>
                <w:szCs w:val="20"/>
              </w:rPr>
              <w:t>5%</w:t>
            </w:r>
          </w:p>
        </w:tc>
      </w:tr>
      <w:tr w:rsidR="00AD1E59" w:rsidRPr="00BC52A1" w:rsidTr="00C852AF">
        <w:tc>
          <w:tcPr>
            <w:tcW w:w="2500" w:type="pct"/>
            <w:tcBorders>
              <w:top w:val="nil"/>
              <w:left w:val="nil"/>
              <w:bottom w:val="nil"/>
              <w:right w:val="nil"/>
            </w:tcBorders>
          </w:tcPr>
          <w:p w:rsidR="00AD1E59" w:rsidRPr="00BC52A1" w:rsidRDefault="00AD1E59" w:rsidP="00D61470">
            <w:pPr>
              <w:keepLines/>
              <w:numPr>
                <w:ilvl w:val="0"/>
                <w:numId w:val="35"/>
              </w:numPr>
              <w:tabs>
                <w:tab w:val="left" w:pos="426"/>
                <w:tab w:val="left" w:pos="5670"/>
              </w:tabs>
              <w:rPr>
                <w:rFonts w:cs="Arial"/>
                <w:szCs w:val="20"/>
              </w:rPr>
            </w:pPr>
            <w:r w:rsidRPr="00BC52A1">
              <w:rPr>
                <w:rFonts w:cs="Arial"/>
                <w:szCs w:val="20"/>
              </w:rPr>
              <w:t>Times for Payment Claims:</w:t>
            </w:r>
          </w:p>
          <w:p w:rsidR="00AD1E59" w:rsidRPr="00BC52A1" w:rsidRDefault="00AD1E59" w:rsidP="00B5346F">
            <w:pPr>
              <w:keepLines/>
              <w:tabs>
                <w:tab w:val="left" w:pos="426"/>
                <w:tab w:val="left" w:pos="5670"/>
              </w:tabs>
              <w:rPr>
                <w:rFonts w:cs="Arial"/>
                <w:szCs w:val="20"/>
              </w:rPr>
            </w:pPr>
            <w:r w:rsidRPr="00BC52A1">
              <w:rPr>
                <w:rFonts w:cs="Arial"/>
                <w:szCs w:val="20"/>
              </w:rPr>
              <w:tab/>
              <w:t>(Clause 42.1)</w:t>
            </w:r>
          </w:p>
          <w:p w:rsidR="00AD1E59" w:rsidRPr="00BC52A1" w:rsidRDefault="00AD1E59" w:rsidP="00B5346F">
            <w:pPr>
              <w:keepLines/>
              <w:tabs>
                <w:tab w:val="left" w:pos="426"/>
                <w:tab w:val="left" w:pos="5670"/>
              </w:tabs>
              <w:rPr>
                <w:rFonts w:cs="Arial"/>
                <w:szCs w:val="20"/>
              </w:rPr>
            </w:pPr>
          </w:p>
        </w:tc>
        <w:tc>
          <w:tcPr>
            <w:tcW w:w="2500" w:type="pct"/>
            <w:tcBorders>
              <w:top w:val="nil"/>
              <w:left w:val="nil"/>
              <w:bottom w:val="nil"/>
              <w:right w:val="nil"/>
            </w:tcBorders>
          </w:tcPr>
          <w:p w:rsidR="00AD1E59" w:rsidRPr="00BC52A1" w:rsidRDefault="00AD1E59" w:rsidP="00B5346F">
            <w:pPr>
              <w:keepLines/>
              <w:tabs>
                <w:tab w:val="left" w:pos="426"/>
                <w:tab w:val="left" w:pos="5670"/>
                <w:tab w:val="left" w:pos="7088"/>
              </w:tabs>
              <w:rPr>
                <w:rFonts w:cs="Arial"/>
                <w:szCs w:val="20"/>
              </w:rPr>
            </w:pPr>
            <w:r w:rsidRPr="00BC52A1">
              <w:rPr>
                <w:rFonts w:cs="Arial"/>
                <w:szCs w:val="20"/>
              </w:rPr>
              <w:t>Monthly</w:t>
            </w:r>
          </w:p>
        </w:tc>
      </w:tr>
      <w:tr w:rsidR="00AD1E59" w:rsidRPr="00BC52A1" w:rsidTr="00C852AF">
        <w:tc>
          <w:tcPr>
            <w:tcW w:w="2500" w:type="pct"/>
            <w:tcBorders>
              <w:top w:val="nil"/>
              <w:left w:val="nil"/>
              <w:bottom w:val="nil"/>
              <w:right w:val="nil"/>
            </w:tcBorders>
          </w:tcPr>
          <w:p w:rsidR="00AD1E59" w:rsidRPr="00BC52A1" w:rsidRDefault="00AD1E59" w:rsidP="00D61470">
            <w:pPr>
              <w:keepLines/>
              <w:numPr>
                <w:ilvl w:val="0"/>
                <w:numId w:val="35"/>
              </w:numPr>
              <w:tabs>
                <w:tab w:val="left" w:pos="426"/>
                <w:tab w:val="left" w:pos="5670"/>
              </w:tabs>
              <w:rPr>
                <w:rFonts w:cs="Arial"/>
                <w:szCs w:val="20"/>
              </w:rPr>
            </w:pPr>
            <w:r w:rsidRPr="00BC52A1">
              <w:rPr>
                <w:rFonts w:cs="Arial"/>
                <w:szCs w:val="20"/>
              </w:rPr>
              <w:t>Unfixed Plant and Materials for which payment claims may be made notwithstanding that they are not incorporated in the Works:</w:t>
            </w:r>
          </w:p>
          <w:p w:rsidR="00AD1E59" w:rsidRPr="00BC52A1" w:rsidRDefault="00AD1E59" w:rsidP="00B5346F">
            <w:pPr>
              <w:keepLines/>
              <w:tabs>
                <w:tab w:val="left" w:pos="426"/>
                <w:tab w:val="left" w:pos="5670"/>
              </w:tabs>
              <w:rPr>
                <w:rFonts w:cs="Arial"/>
                <w:szCs w:val="20"/>
              </w:rPr>
            </w:pPr>
            <w:r w:rsidRPr="00BC52A1">
              <w:rPr>
                <w:rFonts w:cs="Arial"/>
                <w:szCs w:val="20"/>
              </w:rPr>
              <w:tab/>
              <w:t>(Clause 42.1(ii))</w:t>
            </w:r>
          </w:p>
          <w:p w:rsidR="00AD1E59" w:rsidRPr="00BC52A1" w:rsidRDefault="00AD1E59" w:rsidP="00B5346F">
            <w:pPr>
              <w:keepLines/>
              <w:tabs>
                <w:tab w:val="left" w:pos="426"/>
                <w:tab w:val="left" w:pos="5670"/>
              </w:tabs>
              <w:rPr>
                <w:rFonts w:cs="Arial"/>
                <w:szCs w:val="20"/>
              </w:rPr>
            </w:pPr>
          </w:p>
        </w:tc>
        <w:tc>
          <w:tcPr>
            <w:tcW w:w="2500" w:type="pct"/>
            <w:tcBorders>
              <w:top w:val="nil"/>
              <w:left w:val="nil"/>
              <w:bottom w:val="nil"/>
              <w:right w:val="nil"/>
            </w:tcBorders>
          </w:tcPr>
          <w:p w:rsidR="00AD1E59" w:rsidRPr="00BC52A1" w:rsidRDefault="00AD1E59" w:rsidP="00B5346F">
            <w:pPr>
              <w:keepLines/>
              <w:tabs>
                <w:tab w:val="left" w:pos="426"/>
                <w:tab w:val="left" w:pos="5670"/>
                <w:tab w:val="left" w:pos="7088"/>
              </w:tabs>
              <w:rPr>
                <w:rFonts w:cs="Arial"/>
                <w:szCs w:val="20"/>
              </w:rPr>
            </w:pPr>
            <w:r w:rsidRPr="00BC52A1">
              <w:rPr>
                <w:rFonts w:cs="Arial"/>
                <w:szCs w:val="20"/>
              </w:rPr>
              <w:t>Refer to</w:t>
            </w:r>
            <w:r>
              <w:rPr>
                <w:rFonts w:cs="Arial"/>
                <w:szCs w:val="20"/>
              </w:rPr>
              <w:t xml:space="preserve"> the amended Clause 42.1 in the Special Conditions of Contract</w:t>
            </w:r>
          </w:p>
        </w:tc>
      </w:tr>
      <w:tr w:rsidR="00AD1E59" w:rsidRPr="00BC52A1" w:rsidTr="00C852AF">
        <w:tc>
          <w:tcPr>
            <w:tcW w:w="2500" w:type="pct"/>
            <w:tcBorders>
              <w:top w:val="nil"/>
              <w:left w:val="nil"/>
              <w:bottom w:val="nil"/>
              <w:right w:val="nil"/>
            </w:tcBorders>
          </w:tcPr>
          <w:p w:rsidR="00AD1E59" w:rsidRPr="00BC52A1" w:rsidRDefault="00AD1E59" w:rsidP="00D61470">
            <w:pPr>
              <w:keepLines/>
              <w:numPr>
                <w:ilvl w:val="0"/>
                <w:numId w:val="35"/>
              </w:numPr>
              <w:tabs>
                <w:tab w:val="left" w:pos="426"/>
                <w:tab w:val="left" w:pos="5670"/>
              </w:tabs>
              <w:rPr>
                <w:rFonts w:cs="Arial"/>
                <w:szCs w:val="20"/>
              </w:rPr>
            </w:pPr>
            <w:r w:rsidRPr="00BC52A1">
              <w:rPr>
                <w:rFonts w:cs="Arial"/>
                <w:szCs w:val="20"/>
              </w:rPr>
              <w:t>Retention Moneys:</w:t>
            </w:r>
          </w:p>
          <w:p w:rsidR="00AD1E59" w:rsidRPr="00BC52A1" w:rsidRDefault="00AD1E59" w:rsidP="00B5346F">
            <w:pPr>
              <w:keepLines/>
              <w:tabs>
                <w:tab w:val="left" w:pos="426"/>
                <w:tab w:val="left" w:pos="5670"/>
              </w:tabs>
              <w:ind w:left="454"/>
              <w:rPr>
                <w:rFonts w:cs="Arial"/>
                <w:szCs w:val="20"/>
              </w:rPr>
            </w:pPr>
            <w:r w:rsidRPr="00BC52A1">
              <w:rPr>
                <w:rFonts w:cs="Arial"/>
                <w:szCs w:val="20"/>
              </w:rPr>
              <w:t>(Clause 42.3)</w:t>
            </w:r>
          </w:p>
          <w:p w:rsidR="00AD1E59" w:rsidRPr="00BC52A1" w:rsidRDefault="00AD1E59" w:rsidP="00B5346F">
            <w:pPr>
              <w:keepLines/>
              <w:tabs>
                <w:tab w:val="left" w:pos="426"/>
                <w:tab w:val="left" w:pos="5670"/>
              </w:tabs>
              <w:ind w:left="454"/>
              <w:rPr>
                <w:rFonts w:cs="Arial"/>
                <w:szCs w:val="20"/>
              </w:rPr>
            </w:pPr>
          </w:p>
        </w:tc>
        <w:tc>
          <w:tcPr>
            <w:tcW w:w="2500" w:type="pct"/>
            <w:tcBorders>
              <w:top w:val="nil"/>
              <w:left w:val="nil"/>
              <w:bottom w:val="nil"/>
              <w:right w:val="nil"/>
            </w:tcBorders>
          </w:tcPr>
          <w:p w:rsidR="00AD1E59" w:rsidRPr="00BC52A1" w:rsidRDefault="00AD1E59" w:rsidP="00B5346F">
            <w:pPr>
              <w:keepLines/>
              <w:tabs>
                <w:tab w:val="left" w:pos="426"/>
                <w:tab w:val="left" w:pos="5670"/>
                <w:tab w:val="left" w:pos="7088"/>
              </w:tabs>
              <w:rPr>
                <w:rFonts w:cs="Arial"/>
                <w:szCs w:val="20"/>
              </w:rPr>
            </w:pPr>
            <w:r w:rsidRPr="00BC52A1">
              <w:rPr>
                <w:rFonts w:cs="Arial"/>
                <w:szCs w:val="20"/>
              </w:rPr>
              <w:t>Nil</w:t>
            </w:r>
          </w:p>
        </w:tc>
      </w:tr>
      <w:tr w:rsidR="00AD1E59" w:rsidRPr="00BC52A1" w:rsidTr="00C852AF">
        <w:tc>
          <w:tcPr>
            <w:tcW w:w="2500" w:type="pct"/>
            <w:tcBorders>
              <w:top w:val="nil"/>
              <w:left w:val="nil"/>
              <w:bottom w:val="nil"/>
              <w:right w:val="nil"/>
            </w:tcBorders>
          </w:tcPr>
          <w:p w:rsidR="00AD1E59" w:rsidRPr="00BC52A1" w:rsidRDefault="00AD1E59" w:rsidP="00D61470">
            <w:pPr>
              <w:keepLines/>
              <w:numPr>
                <w:ilvl w:val="0"/>
                <w:numId w:val="35"/>
              </w:numPr>
              <w:tabs>
                <w:tab w:val="left" w:pos="426"/>
                <w:tab w:val="left" w:pos="5670"/>
              </w:tabs>
              <w:rPr>
                <w:rFonts w:cs="Arial"/>
                <w:szCs w:val="20"/>
              </w:rPr>
            </w:pPr>
            <w:r w:rsidRPr="00BC52A1">
              <w:rPr>
                <w:rFonts w:cs="Arial"/>
                <w:szCs w:val="20"/>
              </w:rPr>
              <w:t>Unfixed Plant or Materials - the alternative applying:</w:t>
            </w:r>
          </w:p>
          <w:p w:rsidR="00AD1E59" w:rsidRPr="00BC52A1" w:rsidRDefault="00AD1E59" w:rsidP="00B5346F">
            <w:pPr>
              <w:keepLines/>
              <w:tabs>
                <w:tab w:val="left" w:pos="426"/>
                <w:tab w:val="left" w:pos="5670"/>
              </w:tabs>
              <w:ind w:left="454"/>
              <w:rPr>
                <w:rFonts w:cs="Arial"/>
                <w:szCs w:val="20"/>
              </w:rPr>
            </w:pPr>
            <w:r w:rsidRPr="00BC52A1">
              <w:rPr>
                <w:rFonts w:cs="Arial"/>
                <w:szCs w:val="20"/>
              </w:rPr>
              <w:t>(Clause 42.4)</w:t>
            </w:r>
          </w:p>
          <w:p w:rsidR="00AD1E59" w:rsidRPr="00BC52A1" w:rsidRDefault="00AD1E59" w:rsidP="00B5346F">
            <w:pPr>
              <w:keepLines/>
              <w:tabs>
                <w:tab w:val="left" w:pos="426"/>
                <w:tab w:val="left" w:pos="5670"/>
              </w:tabs>
              <w:ind w:left="454"/>
              <w:rPr>
                <w:rFonts w:cs="Arial"/>
                <w:szCs w:val="20"/>
              </w:rPr>
            </w:pPr>
          </w:p>
        </w:tc>
        <w:tc>
          <w:tcPr>
            <w:tcW w:w="2500" w:type="pct"/>
            <w:tcBorders>
              <w:top w:val="nil"/>
              <w:left w:val="nil"/>
              <w:bottom w:val="nil"/>
              <w:right w:val="nil"/>
            </w:tcBorders>
          </w:tcPr>
          <w:p w:rsidR="00AD1E59" w:rsidRPr="00BC52A1" w:rsidRDefault="00AD1E59" w:rsidP="00B5346F">
            <w:pPr>
              <w:keepLines/>
              <w:tabs>
                <w:tab w:val="left" w:pos="426"/>
                <w:tab w:val="left" w:pos="5670"/>
                <w:tab w:val="left" w:pos="7088"/>
              </w:tabs>
              <w:rPr>
                <w:rFonts w:cs="Arial"/>
                <w:szCs w:val="20"/>
              </w:rPr>
            </w:pPr>
            <w:r w:rsidRPr="00BC52A1">
              <w:rPr>
                <w:rFonts w:cs="Arial"/>
                <w:szCs w:val="20"/>
              </w:rPr>
              <w:t>Refer to</w:t>
            </w:r>
            <w:r>
              <w:rPr>
                <w:rFonts w:cs="Arial"/>
                <w:szCs w:val="20"/>
              </w:rPr>
              <w:t xml:space="preserve"> the amended Clause 42.4 in the Special Conditions of Contract</w:t>
            </w:r>
          </w:p>
        </w:tc>
      </w:tr>
      <w:tr w:rsidR="00AD1E59" w:rsidRPr="00BC52A1" w:rsidTr="00C852AF">
        <w:tc>
          <w:tcPr>
            <w:tcW w:w="2500" w:type="pct"/>
            <w:tcBorders>
              <w:top w:val="nil"/>
              <w:left w:val="nil"/>
              <w:bottom w:val="nil"/>
              <w:right w:val="nil"/>
            </w:tcBorders>
          </w:tcPr>
          <w:p w:rsidR="00AD1E59" w:rsidRPr="00BC52A1" w:rsidRDefault="00AD1E59" w:rsidP="00D61470">
            <w:pPr>
              <w:keepLines/>
              <w:numPr>
                <w:ilvl w:val="0"/>
                <w:numId w:val="35"/>
              </w:numPr>
              <w:tabs>
                <w:tab w:val="left" w:pos="426"/>
                <w:tab w:val="left" w:pos="5670"/>
              </w:tabs>
              <w:rPr>
                <w:rFonts w:cs="Arial"/>
                <w:szCs w:val="20"/>
              </w:rPr>
            </w:pPr>
            <w:r w:rsidRPr="00BC52A1">
              <w:rPr>
                <w:rFonts w:cs="Arial"/>
                <w:szCs w:val="20"/>
              </w:rPr>
              <w:t>The rate of interest on overdue payments:</w:t>
            </w:r>
          </w:p>
          <w:p w:rsidR="00AD1E59" w:rsidRPr="00BC52A1" w:rsidRDefault="00AD1E59" w:rsidP="00B5346F">
            <w:pPr>
              <w:keepLines/>
              <w:tabs>
                <w:tab w:val="left" w:pos="426"/>
                <w:tab w:val="left" w:pos="5670"/>
              </w:tabs>
              <w:rPr>
                <w:rFonts w:cs="Arial"/>
                <w:szCs w:val="20"/>
              </w:rPr>
            </w:pPr>
            <w:r w:rsidRPr="00BC52A1">
              <w:rPr>
                <w:rFonts w:cs="Arial"/>
                <w:szCs w:val="20"/>
              </w:rPr>
              <w:tab/>
              <w:t>(Clause 42.9)</w:t>
            </w:r>
          </w:p>
          <w:p w:rsidR="00AD1E59" w:rsidRPr="00BC52A1" w:rsidRDefault="00AD1E59" w:rsidP="00B5346F">
            <w:pPr>
              <w:keepLines/>
              <w:tabs>
                <w:tab w:val="left" w:pos="426"/>
                <w:tab w:val="left" w:pos="5670"/>
              </w:tabs>
              <w:rPr>
                <w:rFonts w:cs="Arial"/>
                <w:szCs w:val="20"/>
              </w:rPr>
            </w:pPr>
          </w:p>
        </w:tc>
        <w:tc>
          <w:tcPr>
            <w:tcW w:w="2500" w:type="pct"/>
            <w:tcBorders>
              <w:top w:val="nil"/>
              <w:left w:val="nil"/>
              <w:bottom w:val="nil"/>
              <w:right w:val="nil"/>
            </w:tcBorders>
          </w:tcPr>
          <w:p w:rsidR="00AD1E59" w:rsidRPr="00BC52A1" w:rsidRDefault="00AD1E59" w:rsidP="00C05902">
            <w:pPr>
              <w:keepLines/>
              <w:tabs>
                <w:tab w:val="left" w:pos="426"/>
                <w:tab w:val="left" w:pos="5670"/>
                <w:tab w:val="left" w:pos="6237"/>
              </w:tabs>
              <w:rPr>
                <w:rFonts w:cs="Arial"/>
                <w:szCs w:val="20"/>
              </w:rPr>
            </w:pPr>
            <w:r w:rsidRPr="00BC52A1">
              <w:rPr>
                <w:rFonts w:cs="Arial"/>
                <w:szCs w:val="20"/>
              </w:rPr>
              <w:t>10% per annum</w:t>
            </w:r>
          </w:p>
        </w:tc>
      </w:tr>
      <w:tr w:rsidR="00AD1E59" w:rsidRPr="00BC52A1" w:rsidTr="00C852AF">
        <w:tc>
          <w:tcPr>
            <w:tcW w:w="2500" w:type="pct"/>
            <w:tcBorders>
              <w:top w:val="nil"/>
              <w:left w:val="nil"/>
              <w:bottom w:val="nil"/>
              <w:right w:val="nil"/>
            </w:tcBorders>
          </w:tcPr>
          <w:p w:rsidR="00AD1E59" w:rsidRPr="00BC52A1" w:rsidRDefault="00AD1E59" w:rsidP="00D61470">
            <w:pPr>
              <w:keepLines/>
              <w:numPr>
                <w:ilvl w:val="0"/>
                <w:numId w:val="35"/>
              </w:numPr>
              <w:tabs>
                <w:tab w:val="left" w:pos="426"/>
                <w:tab w:val="left" w:pos="5670"/>
              </w:tabs>
              <w:rPr>
                <w:rFonts w:cs="Arial"/>
                <w:szCs w:val="20"/>
              </w:rPr>
            </w:pPr>
            <w:r w:rsidRPr="00BC52A1">
              <w:rPr>
                <w:rFonts w:cs="Arial"/>
                <w:szCs w:val="20"/>
              </w:rPr>
              <w:t>The delay in giving possession of the Site which shall be a substantial breach:</w:t>
            </w:r>
          </w:p>
          <w:p w:rsidR="00AD1E59" w:rsidRPr="00BC52A1" w:rsidRDefault="00AD1E59" w:rsidP="00B5346F">
            <w:pPr>
              <w:keepLines/>
              <w:tabs>
                <w:tab w:val="left" w:pos="459"/>
                <w:tab w:val="left" w:pos="5670"/>
                <w:tab w:val="left" w:pos="6237"/>
              </w:tabs>
              <w:ind w:left="454"/>
              <w:rPr>
                <w:rFonts w:cs="Arial"/>
                <w:szCs w:val="20"/>
              </w:rPr>
            </w:pPr>
            <w:r w:rsidRPr="00BC52A1">
              <w:rPr>
                <w:rFonts w:cs="Arial"/>
                <w:szCs w:val="20"/>
              </w:rPr>
              <w:t>(Clause 44.7)</w:t>
            </w:r>
          </w:p>
          <w:p w:rsidR="00AD1E59" w:rsidRPr="00BC52A1" w:rsidRDefault="00AD1E59" w:rsidP="00B5346F">
            <w:pPr>
              <w:keepLines/>
              <w:tabs>
                <w:tab w:val="left" w:pos="459"/>
                <w:tab w:val="left" w:pos="5670"/>
                <w:tab w:val="left" w:pos="6237"/>
              </w:tabs>
              <w:ind w:left="454"/>
              <w:rPr>
                <w:rFonts w:cs="Arial"/>
                <w:szCs w:val="20"/>
              </w:rPr>
            </w:pPr>
          </w:p>
        </w:tc>
        <w:tc>
          <w:tcPr>
            <w:tcW w:w="2500" w:type="pct"/>
            <w:tcBorders>
              <w:top w:val="nil"/>
              <w:left w:val="nil"/>
              <w:bottom w:val="nil"/>
              <w:right w:val="nil"/>
            </w:tcBorders>
          </w:tcPr>
          <w:p w:rsidR="00AD1E59" w:rsidRPr="00BC52A1" w:rsidRDefault="00AD1E59" w:rsidP="00B5346F">
            <w:pPr>
              <w:keepLines/>
              <w:tabs>
                <w:tab w:val="left" w:pos="426"/>
                <w:tab w:val="left" w:pos="5670"/>
                <w:tab w:val="left" w:pos="6237"/>
              </w:tabs>
              <w:rPr>
                <w:rFonts w:cs="Arial"/>
                <w:szCs w:val="20"/>
              </w:rPr>
            </w:pPr>
            <w:r w:rsidRPr="00BC52A1">
              <w:rPr>
                <w:rFonts w:cs="Arial"/>
                <w:szCs w:val="20"/>
              </w:rPr>
              <w:t>3 months</w:t>
            </w:r>
          </w:p>
        </w:tc>
      </w:tr>
      <w:tr w:rsidR="00AD1E59" w:rsidRPr="00BC52A1" w:rsidTr="00C852AF">
        <w:tc>
          <w:tcPr>
            <w:tcW w:w="2500" w:type="pct"/>
            <w:tcBorders>
              <w:top w:val="nil"/>
              <w:left w:val="nil"/>
              <w:bottom w:val="nil"/>
              <w:right w:val="nil"/>
            </w:tcBorders>
          </w:tcPr>
          <w:p w:rsidR="00AD1E59" w:rsidRPr="00BC52A1" w:rsidRDefault="00AD1E59" w:rsidP="00D61470">
            <w:pPr>
              <w:keepLines/>
              <w:numPr>
                <w:ilvl w:val="0"/>
                <w:numId w:val="35"/>
              </w:numPr>
              <w:tabs>
                <w:tab w:val="left" w:pos="426"/>
                <w:tab w:val="left" w:pos="5670"/>
              </w:tabs>
              <w:rPr>
                <w:rFonts w:cs="Arial"/>
                <w:szCs w:val="20"/>
              </w:rPr>
            </w:pPr>
            <w:r w:rsidRPr="00BC52A1">
              <w:rPr>
                <w:rFonts w:cs="Arial"/>
                <w:szCs w:val="20"/>
              </w:rPr>
              <w:t>The Principal’s Dispute Representative:</w:t>
            </w:r>
          </w:p>
          <w:p w:rsidR="00AD1E59" w:rsidRPr="00BC52A1" w:rsidRDefault="00AD1E59" w:rsidP="00B5346F">
            <w:pPr>
              <w:keepLines/>
              <w:tabs>
                <w:tab w:val="left" w:pos="426"/>
                <w:tab w:val="left" w:pos="5670"/>
                <w:tab w:val="left" w:pos="6237"/>
              </w:tabs>
              <w:ind w:left="360"/>
              <w:rPr>
                <w:rFonts w:cs="Arial"/>
                <w:szCs w:val="20"/>
              </w:rPr>
            </w:pPr>
            <w:r w:rsidRPr="00BC52A1">
              <w:rPr>
                <w:rFonts w:cs="Arial"/>
                <w:szCs w:val="20"/>
              </w:rPr>
              <w:t>(Clause 47)</w:t>
            </w:r>
          </w:p>
          <w:p w:rsidR="00AD1E59" w:rsidRPr="00BC52A1" w:rsidRDefault="00AD1E59" w:rsidP="00B5346F">
            <w:pPr>
              <w:keepLines/>
              <w:tabs>
                <w:tab w:val="left" w:pos="426"/>
                <w:tab w:val="left" w:pos="5670"/>
                <w:tab w:val="left" w:pos="6237"/>
              </w:tabs>
              <w:ind w:left="360"/>
              <w:rPr>
                <w:rFonts w:cs="Arial"/>
                <w:szCs w:val="20"/>
              </w:rPr>
            </w:pPr>
          </w:p>
        </w:tc>
        <w:tc>
          <w:tcPr>
            <w:tcW w:w="2500" w:type="pct"/>
            <w:tcBorders>
              <w:top w:val="nil"/>
              <w:left w:val="nil"/>
              <w:bottom w:val="nil"/>
              <w:right w:val="nil"/>
            </w:tcBorders>
          </w:tcPr>
          <w:p w:rsidR="00AD1E59" w:rsidRPr="00BC52A1" w:rsidRDefault="00AD1E59" w:rsidP="00B5346F">
            <w:pPr>
              <w:keepLines/>
              <w:tabs>
                <w:tab w:val="left" w:pos="426"/>
                <w:tab w:val="left" w:pos="5670"/>
                <w:tab w:val="left" w:pos="6237"/>
              </w:tabs>
              <w:rPr>
                <w:rFonts w:cs="Arial"/>
                <w:szCs w:val="20"/>
              </w:rPr>
            </w:pPr>
            <w:r w:rsidRPr="00BC52A1">
              <w:rPr>
                <w:rFonts w:cs="Arial"/>
                <w:szCs w:val="20"/>
              </w:rPr>
              <w:t>Chief Corporate Officer</w:t>
            </w:r>
          </w:p>
          <w:p w:rsidR="00AD1E59" w:rsidRPr="00BC52A1" w:rsidRDefault="00AD1E59" w:rsidP="00B5346F">
            <w:pPr>
              <w:keepLines/>
              <w:tabs>
                <w:tab w:val="left" w:pos="426"/>
                <w:tab w:val="left" w:pos="5670"/>
                <w:tab w:val="left" w:pos="6237"/>
              </w:tabs>
              <w:rPr>
                <w:rFonts w:cs="Arial"/>
                <w:szCs w:val="20"/>
              </w:rPr>
            </w:pPr>
            <w:r w:rsidRPr="00BC52A1">
              <w:rPr>
                <w:rFonts w:cs="Arial"/>
                <w:szCs w:val="20"/>
              </w:rPr>
              <w:t>People and Business Division</w:t>
            </w:r>
          </w:p>
          <w:p w:rsidR="00AD1E59" w:rsidRPr="00BC52A1" w:rsidRDefault="00AD1E59" w:rsidP="00D72AEA">
            <w:pPr>
              <w:keepLines/>
              <w:tabs>
                <w:tab w:val="left" w:pos="426"/>
                <w:tab w:val="left" w:pos="5670"/>
                <w:tab w:val="left" w:pos="6237"/>
              </w:tabs>
              <w:spacing w:after="120"/>
              <w:rPr>
                <w:rFonts w:cs="Arial"/>
                <w:szCs w:val="20"/>
              </w:rPr>
            </w:pPr>
            <w:bookmarkStart w:id="176" w:name="OLE_LINK1"/>
            <w:r w:rsidRPr="00BC52A1">
              <w:rPr>
                <w:rFonts w:cs="Arial"/>
                <w:szCs w:val="20"/>
              </w:rPr>
              <w:t>Department of Planning, Transport and Infrastructure</w:t>
            </w:r>
            <w:bookmarkEnd w:id="176"/>
          </w:p>
        </w:tc>
      </w:tr>
      <w:tr w:rsidR="00AD1E59" w:rsidRPr="00BC52A1" w:rsidTr="00C852AF">
        <w:tc>
          <w:tcPr>
            <w:tcW w:w="2500" w:type="pct"/>
            <w:tcBorders>
              <w:top w:val="nil"/>
              <w:left w:val="nil"/>
              <w:bottom w:val="nil"/>
              <w:right w:val="nil"/>
            </w:tcBorders>
          </w:tcPr>
          <w:p w:rsidR="00AD1E59" w:rsidRPr="00BC52A1" w:rsidRDefault="00AD1E59" w:rsidP="00D61470">
            <w:pPr>
              <w:keepLines/>
              <w:numPr>
                <w:ilvl w:val="0"/>
                <w:numId w:val="35"/>
              </w:numPr>
              <w:tabs>
                <w:tab w:val="left" w:pos="426"/>
                <w:tab w:val="left" w:pos="5670"/>
              </w:tabs>
              <w:rPr>
                <w:rFonts w:cs="Arial"/>
                <w:szCs w:val="20"/>
              </w:rPr>
            </w:pPr>
            <w:r w:rsidRPr="00BC52A1">
              <w:rPr>
                <w:rFonts w:cs="Arial"/>
                <w:szCs w:val="20"/>
              </w:rPr>
              <w:t>The Contractor’s Dispute Representative:</w:t>
            </w:r>
          </w:p>
          <w:p w:rsidR="00AD1E59" w:rsidRPr="00BC52A1" w:rsidRDefault="00AD1E59" w:rsidP="00B5346F">
            <w:pPr>
              <w:keepLines/>
              <w:tabs>
                <w:tab w:val="left" w:pos="426"/>
                <w:tab w:val="left" w:pos="5670"/>
                <w:tab w:val="left" w:pos="6237"/>
              </w:tabs>
              <w:ind w:left="360"/>
              <w:rPr>
                <w:rFonts w:cs="Arial"/>
                <w:szCs w:val="20"/>
              </w:rPr>
            </w:pPr>
            <w:r w:rsidRPr="00BC52A1">
              <w:rPr>
                <w:rFonts w:cs="Arial"/>
                <w:szCs w:val="20"/>
              </w:rPr>
              <w:t>(Clause 47)</w:t>
            </w:r>
          </w:p>
          <w:p w:rsidR="00AD1E59" w:rsidRPr="00BC52A1" w:rsidRDefault="00AD1E59" w:rsidP="00B5346F">
            <w:pPr>
              <w:keepLines/>
              <w:tabs>
                <w:tab w:val="left" w:pos="426"/>
                <w:tab w:val="left" w:pos="5670"/>
                <w:tab w:val="left" w:pos="6237"/>
              </w:tabs>
              <w:rPr>
                <w:rFonts w:cs="Arial"/>
                <w:szCs w:val="20"/>
              </w:rPr>
            </w:pPr>
          </w:p>
        </w:tc>
        <w:tc>
          <w:tcPr>
            <w:tcW w:w="2500" w:type="pct"/>
            <w:tcBorders>
              <w:top w:val="nil"/>
              <w:left w:val="nil"/>
              <w:bottom w:val="nil"/>
              <w:right w:val="nil"/>
            </w:tcBorders>
          </w:tcPr>
          <w:p w:rsidR="00AD1E59" w:rsidRPr="00BC52A1" w:rsidRDefault="00AD1E59" w:rsidP="00B5346F">
            <w:pPr>
              <w:keepLines/>
              <w:tabs>
                <w:tab w:val="left" w:pos="426"/>
                <w:tab w:val="left" w:pos="5670"/>
                <w:tab w:val="left" w:pos="6237"/>
              </w:tabs>
              <w:rPr>
                <w:rFonts w:cs="Arial"/>
                <w:szCs w:val="20"/>
              </w:rPr>
            </w:pPr>
            <w:proofErr w:type="spellStart"/>
            <w:r w:rsidRPr="00BC52A1">
              <w:rPr>
                <w:rFonts w:cs="Arial"/>
                <w:szCs w:val="20"/>
              </w:rPr>
              <w:t>TBA</w:t>
            </w:r>
            <w:proofErr w:type="spellEnd"/>
          </w:p>
        </w:tc>
      </w:tr>
    </w:tbl>
    <w:p w:rsidR="00AD1E59" w:rsidRPr="00DE3ABD" w:rsidRDefault="00AD1E59" w:rsidP="00B5346F">
      <w:pPr>
        <w:keepLines/>
        <w:spacing w:after="120"/>
        <w:ind w:right="-2"/>
        <w:jc w:val="both"/>
        <w:rPr>
          <w:rFonts w:cs="Arial"/>
        </w:rPr>
      </w:pPr>
    </w:p>
    <w:tbl>
      <w:tblPr>
        <w:tblW w:w="0" w:type="auto"/>
        <w:tblInd w:w="108" w:type="dxa"/>
        <w:tblLook w:val="0000" w:firstRow="0" w:lastRow="0" w:firstColumn="0" w:lastColumn="0" w:noHBand="0" w:noVBand="0"/>
      </w:tblPr>
      <w:tblGrid>
        <w:gridCol w:w="4768"/>
        <w:gridCol w:w="4762"/>
      </w:tblGrid>
      <w:tr w:rsidR="00AD1E59" w:rsidRPr="00964FF0" w:rsidTr="00C852AF">
        <w:trPr>
          <w:cantSplit/>
        </w:trPr>
        <w:tc>
          <w:tcPr>
            <w:tcW w:w="9639" w:type="dxa"/>
            <w:gridSpan w:val="2"/>
            <w:tcBorders>
              <w:top w:val="nil"/>
              <w:left w:val="nil"/>
              <w:bottom w:val="nil"/>
              <w:right w:val="nil"/>
            </w:tcBorders>
          </w:tcPr>
          <w:p w:rsidR="00AD1E59" w:rsidRPr="00964FF0" w:rsidRDefault="00AD1E59" w:rsidP="00B5346F">
            <w:pPr>
              <w:pStyle w:val="Heading2"/>
              <w:keepNext w:val="0"/>
              <w:keepLines/>
              <w:numPr>
                <w:ilvl w:val="0"/>
                <w:numId w:val="0"/>
              </w:numPr>
              <w:spacing w:before="40" w:after="40"/>
              <w:jc w:val="center"/>
              <w:rPr>
                <w:szCs w:val="20"/>
              </w:rPr>
            </w:pPr>
            <w:r w:rsidRPr="00964FF0">
              <w:rPr>
                <w:szCs w:val="20"/>
              </w:rPr>
              <w:t>Separable Portion</w:t>
            </w:r>
          </w:p>
          <w:p w:rsidR="00AD1E59" w:rsidRPr="00964FF0" w:rsidRDefault="00AD1E59" w:rsidP="00B5346F">
            <w:pPr>
              <w:keepLines/>
              <w:tabs>
                <w:tab w:val="left" w:pos="426"/>
                <w:tab w:val="left" w:pos="5670"/>
                <w:tab w:val="left" w:pos="6237"/>
              </w:tabs>
              <w:spacing w:before="40" w:after="40"/>
              <w:jc w:val="center"/>
              <w:rPr>
                <w:rFonts w:cs="Arial"/>
                <w:szCs w:val="20"/>
              </w:rPr>
            </w:pPr>
          </w:p>
        </w:tc>
      </w:tr>
      <w:tr w:rsidR="00AD1E59" w:rsidRPr="00964FF0" w:rsidTr="00C852AF">
        <w:tc>
          <w:tcPr>
            <w:tcW w:w="4820" w:type="dxa"/>
            <w:tcBorders>
              <w:top w:val="nil"/>
              <w:left w:val="nil"/>
              <w:bottom w:val="nil"/>
              <w:right w:val="nil"/>
            </w:tcBorders>
          </w:tcPr>
          <w:p w:rsidR="00AD1E59" w:rsidRPr="00964FF0" w:rsidRDefault="00AD1E59" w:rsidP="00D61470">
            <w:pPr>
              <w:keepLines/>
              <w:numPr>
                <w:ilvl w:val="0"/>
                <w:numId w:val="36"/>
              </w:numPr>
              <w:tabs>
                <w:tab w:val="left" w:pos="426"/>
                <w:tab w:val="left" w:pos="5670"/>
              </w:tabs>
              <w:spacing w:before="40" w:after="40"/>
              <w:rPr>
                <w:rFonts w:cs="Arial"/>
                <w:szCs w:val="20"/>
              </w:rPr>
            </w:pPr>
            <w:r w:rsidRPr="00964FF0">
              <w:rPr>
                <w:rFonts w:cs="Arial"/>
                <w:szCs w:val="20"/>
              </w:rPr>
              <w:t>Separable Portion:</w:t>
            </w:r>
          </w:p>
        </w:tc>
        <w:tc>
          <w:tcPr>
            <w:tcW w:w="4819" w:type="dxa"/>
            <w:tcBorders>
              <w:top w:val="nil"/>
              <w:left w:val="nil"/>
              <w:bottom w:val="nil"/>
              <w:right w:val="nil"/>
            </w:tcBorders>
          </w:tcPr>
          <w:p w:rsidR="00AD1E59" w:rsidRPr="00964FF0" w:rsidRDefault="00AD1E59" w:rsidP="00B5346F">
            <w:pPr>
              <w:pStyle w:val="Header"/>
              <w:keepLines/>
              <w:tabs>
                <w:tab w:val="left" w:pos="426"/>
                <w:tab w:val="left" w:pos="5670"/>
                <w:tab w:val="left" w:pos="6237"/>
              </w:tabs>
              <w:spacing w:before="40" w:after="40"/>
              <w:rPr>
                <w:rFonts w:cs="Arial"/>
                <w:color w:val="FF0000"/>
                <w:sz w:val="20"/>
                <w:szCs w:val="20"/>
              </w:rPr>
            </w:pPr>
            <w:r w:rsidRPr="00964FF0">
              <w:rPr>
                <w:rFonts w:cs="Arial"/>
                <w:color w:val="FF0000"/>
                <w:sz w:val="20"/>
                <w:szCs w:val="20"/>
              </w:rPr>
              <w:t>Describe Separable Portion</w:t>
            </w:r>
          </w:p>
          <w:p w:rsidR="00AD1E59" w:rsidRPr="00964FF0" w:rsidRDefault="00AD1E59" w:rsidP="00C05902">
            <w:pPr>
              <w:keepLines/>
              <w:tabs>
                <w:tab w:val="left" w:pos="426"/>
                <w:tab w:val="left" w:pos="5670"/>
                <w:tab w:val="left" w:pos="6237"/>
              </w:tabs>
              <w:spacing w:before="40" w:after="40"/>
              <w:rPr>
                <w:rFonts w:cs="Arial"/>
                <w:szCs w:val="20"/>
              </w:rPr>
            </w:pPr>
            <w:r w:rsidRPr="00964FF0">
              <w:rPr>
                <w:rFonts w:cs="Arial"/>
                <w:szCs w:val="20"/>
              </w:rPr>
              <w:t>(Refer Clause 3.1 Specification Preliminaries)</w:t>
            </w:r>
          </w:p>
        </w:tc>
      </w:tr>
      <w:tr w:rsidR="00AD1E59" w:rsidRPr="00964FF0" w:rsidTr="00C852AF">
        <w:tc>
          <w:tcPr>
            <w:tcW w:w="4820" w:type="dxa"/>
            <w:tcBorders>
              <w:top w:val="nil"/>
              <w:left w:val="nil"/>
              <w:bottom w:val="nil"/>
              <w:right w:val="nil"/>
            </w:tcBorders>
          </w:tcPr>
          <w:p w:rsidR="00AD1E59" w:rsidRPr="00964FF0" w:rsidRDefault="00AD1E59" w:rsidP="00D61470">
            <w:pPr>
              <w:keepLines/>
              <w:numPr>
                <w:ilvl w:val="0"/>
                <w:numId w:val="36"/>
              </w:numPr>
              <w:tabs>
                <w:tab w:val="left" w:pos="426"/>
                <w:tab w:val="left" w:pos="5670"/>
              </w:tabs>
              <w:spacing w:before="40" w:after="40"/>
              <w:rPr>
                <w:rFonts w:cs="Arial"/>
                <w:szCs w:val="20"/>
              </w:rPr>
            </w:pPr>
            <w:r w:rsidRPr="00964FF0">
              <w:rPr>
                <w:rFonts w:cs="Arial"/>
                <w:szCs w:val="20"/>
              </w:rPr>
              <w:t>Contractor shall provide security in the amount of:</w:t>
            </w:r>
          </w:p>
          <w:p w:rsidR="00AD1E59" w:rsidRPr="00964FF0" w:rsidRDefault="00AD1E59" w:rsidP="00B5346F">
            <w:pPr>
              <w:keepLines/>
              <w:tabs>
                <w:tab w:val="left" w:pos="426"/>
                <w:tab w:val="left" w:pos="5670"/>
              </w:tabs>
              <w:spacing w:before="40" w:after="40"/>
              <w:rPr>
                <w:rFonts w:cs="Arial"/>
                <w:szCs w:val="20"/>
              </w:rPr>
            </w:pPr>
            <w:r w:rsidRPr="00964FF0">
              <w:rPr>
                <w:rFonts w:cs="Arial"/>
                <w:szCs w:val="20"/>
              </w:rPr>
              <w:tab/>
              <w:t>(Clause 5.2)</w:t>
            </w:r>
          </w:p>
          <w:p w:rsidR="00AD1E59" w:rsidRPr="00964FF0" w:rsidRDefault="00AD1E59" w:rsidP="00B5346F">
            <w:pPr>
              <w:keepLines/>
              <w:tabs>
                <w:tab w:val="left" w:pos="426"/>
                <w:tab w:val="left" w:pos="5670"/>
              </w:tabs>
              <w:spacing w:before="40" w:after="40"/>
              <w:rPr>
                <w:rFonts w:cs="Arial"/>
                <w:szCs w:val="20"/>
              </w:rPr>
            </w:pPr>
          </w:p>
        </w:tc>
        <w:tc>
          <w:tcPr>
            <w:tcW w:w="4819" w:type="dxa"/>
            <w:tcBorders>
              <w:top w:val="nil"/>
              <w:left w:val="nil"/>
              <w:bottom w:val="nil"/>
              <w:right w:val="nil"/>
            </w:tcBorders>
          </w:tcPr>
          <w:p w:rsidR="00AD1E59" w:rsidRPr="00964FF0" w:rsidRDefault="00AD1E59" w:rsidP="00B5346F">
            <w:pPr>
              <w:keepLines/>
              <w:tabs>
                <w:tab w:val="left" w:pos="426"/>
                <w:tab w:val="left" w:pos="5670"/>
                <w:tab w:val="left" w:pos="6237"/>
              </w:tabs>
              <w:spacing w:before="40" w:after="40"/>
              <w:rPr>
                <w:rFonts w:cs="Arial"/>
                <w:szCs w:val="20"/>
              </w:rPr>
            </w:pPr>
            <w:r w:rsidRPr="00964FF0">
              <w:rPr>
                <w:rFonts w:cs="Arial"/>
                <w:szCs w:val="20"/>
              </w:rPr>
              <w:t xml:space="preserve">Security is on Total Contract Sum </w:t>
            </w:r>
            <w:r>
              <w:rPr>
                <w:rFonts w:cs="Arial"/>
                <w:szCs w:val="20"/>
              </w:rPr>
              <w:br/>
            </w:r>
            <w:r w:rsidRPr="00964FF0">
              <w:rPr>
                <w:rFonts w:cs="Arial"/>
                <w:szCs w:val="20"/>
              </w:rPr>
              <w:t xml:space="preserve">Refer Annexure </w:t>
            </w:r>
            <w:r>
              <w:rPr>
                <w:rFonts w:cs="Arial"/>
                <w:szCs w:val="20"/>
              </w:rPr>
              <w:t xml:space="preserve">Item </w:t>
            </w:r>
            <w:r w:rsidRPr="00964FF0">
              <w:rPr>
                <w:rFonts w:cs="Arial"/>
                <w:szCs w:val="20"/>
              </w:rPr>
              <w:t>10</w:t>
            </w:r>
          </w:p>
        </w:tc>
      </w:tr>
      <w:tr w:rsidR="00AD1E59" w:rsidRPr="00964FF0" w:rsidTr="00C852AF">
        <w:tc>
          <w:tcPr>
            <w:tcW w:w="4820" w:type="dxa"/>
            <w:tcBorders>
              <w:top w:val="nil"/>
              <w:left w:val="nil"/>
              <w:bottom w:val="nil"/>
              <w:right w:val="nil"/>
            </w:tcBorders>
          </w:tcPr>
          <w:p w:rsidR="00AD1E59" w:rsidRPr="00964FF0" w:rsidRDefault="00AD1E59" w:rsidP="00D61470">
            <w:pPr>
              <w:keepLines/>
              <w:numPr>
                <w:ilvl w:val="0"/>
                <w:numId w:val="36"/>
              </w:numPr>
              <w:tabs>
                <w:tab w:val="left" w:pos="426"/>
                <w:tab w:val="left" w:pos="5670"/>
              </w:tabs>
              <w:spacing w:before="40" w:after="40"/>
              <w:rPr>
                <w:rFonts w:cs="Arial"/>
                <w:szCs w:val="20"/>
              </w:rPr>
            </w:pPr>
            <w:r w:rsidRPr="00964FF0">
              <w:rPr>
                <w:rFonts w:cs="Arial"/>
                <w:szCs w:val="20"/>
              </w:rPr>
              <w:t>Principal shall provide security in the amount of:</w:t>
            </w:r>
          </w:p>
          <w:p w:rsidR="00AD1E59" w:rsidRPr="00964FF0" w:rsidRDefault="00AD1E59" w:rsidP="00B5346F">
            <w:pPr>
              <w:keepLines/>
              <w:tabs>
                <w:tab w:val="left" w:pos="426"/>
                <w:tab w:val="left" w:pos="5670"/>
              </w:tabs>
              <w:spacing w:before="40" w:after="40"/>
              <w:rPr>
                <w:rFonts w:cs="Arial"/>
                <w:szCs w:val="20"/>
              </w:rPr>
            </w:pPr>
            <w:r w:rsidRPr="00964FF0">
              <w:rPr>
                <w:rFonts w:cs="Arial"/>
                <w:szCs w:val="20"/>
              </w:rPr>
              <w:tab/>
              <w:t>(Clause 5.2)</w:t>
            </w:r>
          </w:p>
          <w:p w:rsidR="00AD1E59" w:rsidRPr="00964FF0" w:rsidRDefault="00AD1E59" w:rsidP="00B5346F">
            <w:pPr>
              <w:keepLines/>
              <w:tabs>
                <w:tab w:val="left" w:pos="426"/>
                <w:tab w:val="left" w:pos="5670"/>
              </w:tabs>
              <w:spacing w:before="40" w:after="40"/>
              <w:rPr>
                <w:rFonts w:cs="Arial"/>
                <w:szCs w:val="20"/>
              </w:rPr>
            </w:pPr>
          </w:p>
        </w:tc>
        <w:tc>
          <w:tcPr>
            <w:tcW w:w="4819" w:type="dxa"/>
            <w:tcBorders>
              <w:top w:val="nil"/>
              <w:left w:val="nil"/>
              <w:bottom w:val="nil"/>
              <w:right w:val="nil"/>
            </w:tcBorders>
          </w:tcPr>
          <w:p w:rsidR="00AD1E59" w:rsidRPr="00964FF0" w:rsidRDefault="00AD1E59" w:rsidP="00B5346F">
            <w:pPr>
              <w:keepLines/>
              <w:tabs>
                <w:tab w:val="left" w:pos="426"/>
                <w:tab w:val="left" w:pos="5670"/>
                <w:tab w:val="left" w:pos="6237"/>
              </w:tabs>
              <w:spacing w:before="40" w:after="40"/>
              <w:rPr>
                <w:rFonts w:cs="Arial"/>
                <w:szCs w:val="20"/>
              </w:rPr>
            </w:pPr>
            <w:r w:rsidRPr="00964FF0">
              <w:rPr>
                <w:rFonts w:cs="Arial"/>
                <w:szCs w:val="20"/>
              </w:rPr>
              <w:t>Not applicable</w:t>
            </w:r>
          </w:p>
        </w:tc>
      </w:tr>
      <w:tr w:rsidR="00AD1E59" w:rsidRPr="00964FF0" w:rsidTr="00C852AF">
        <w:tc>
          <w:tcPr>
            <w:tcW w:w="4820" w:type="dxa"/>
            <w:tcBorders>
              <w:top w:val="nil"/>
              <w:left w:val="nil"/>
              <w:bottom w:val="nil"/>
              <w:right w:val="nil"/>
            </w:tcBorders>
          </w:tcPr>
          <w:p w:rsidR="00AD1E59" w:rsidRPr="00964FF0" w:rsidRDefault="00AD1E59" w:rsidP="00D61470">
            <w:pPr>
              <w:keepLines/>
              <w:numPr>
                <w:ilvl w:val="0"/>
                <w:numId w:val="36"/>
              </w:numPr>
              <w:tabs>
                <w:tab w:val="left" w:pos="426"/>
                <w:tab w:val="left" w:pos="5670"/>
              </w:tabs>
              <w:spacing w:before="40" w:after="40"/>
              <w:rPr>
                <w:rFonts w:cs="Arial"/>
                <w:szCs w:val="20"/>
              </w:rPr>
            </w:pPr>
            <w:r w:rsidRPr="00964FF0">
              <w:rPr>
                <w:rFonts w:cs="Arial"/>
                <w:szCs w:val="20"/>
              </w:rPr>
              <w:t>The period of notice required of a party’s intention to have recourse to retention moneys and/or to convert security</w:t>
            </w:r>
          </w:p>
          <w:p w:rsidR="00AD1E59" w:rsidRPr="00964FF0" w:rsidRDefault="00AD1E59" w:rsidP="00B5346F">
            <w:pPr>
              <w:keepLines/>
              <w:tabs>
                <w:tab w:val="left" w:pos="426"/>
                <w:tab w:val="left" w:pos="5670"/>
              </w:tabs>
              <w:spacing w:before="40" w:after="40"/>
              <w:ind w:left="459"/>
              <w:rPr>
                <w:rFonts w:cs="Arial"/>
                <w:szCs w:val="20"/>
              </w:rPr>
            </w:pPr>
            <w:r w:rsidRPr="00964FF0">
              <w:rPr>
                <w:rFonts w:cs="Arial"/>
                <w:szCs w:val="20"/>
              </w:rPr>
              <w:t>(Clause 5.5)</w:t>
            </w:r>
          </w:p>
          <w:p w:rsidR="00AD1E59" w:rsidRPr="00964FF0" w:rsidRDefault="00AD1E59" w:rsidP="00B5346F">
            <w:pPr>
              <w:keepLines/>
              <w:tabs>
                <w:tab w:val="left" w:pos="426"/>
                <w:tab w:val="left" w:pos="5670"/>
              </w:tabs>
              <w:spacing w:before="40" w:after="40"/>
              <w:ind w:left="459"/>
              <w:rPr>
                <w:rFonts w:cs="Arial"/>
                <w:szCs w:val="20"/>
              </w:rPr>
            </w:pPr>
          </w:p>
        </w:tc>
        <w:tc>
          <w:tcPr>
            <w:tcW w:w="4819" w:type="dxa"/>
            <w:tcBorders>
              <w:top w:val="nil"/>
              <w:left w:val="nil"/>
              <w:bottom w:val="nil"/>
              <w:right w:val="nil"/>
            </w:tcBorders>
          </w:tcPr>
          <w:p w:rsidR="00AD1E59" w:rsidRPr="00964FF0" w:rsidRDefault="00AD1E59" w:rsidP="00B5346F">
            <w:pPr>
              <w:pStyle w:val="Header"/>
              <w:keepLines/>
              <w:tabs>
                <w:tab w:val="left" w:pos="426"/>
                <w:tab w:val="left" w:pos="5670"/>
                <w:tab w:val="left" w:pos="6237"/>
              </w:tabs>
              <w:spacing w:before="40" w:after="40"/>
              <w:rPr>
                <w:rFonts w:cs="Arial"/>
                <w:sz w:val="20"/>
                <w:szCs w:val="20"/>
              </w:rPr>
            </w:pPr>
            <w:r w:rsidRPr="00BC52A1">
              <w:rPr>
                <w:rFonts w:cs="Arial"/>
                <w:sz w:val="20"/>
                <w:szCs w:val="20"/>
              </w:rPr>
              <w:t>Refer to</w:t>
            </w:r>
            <w:r>
              <w:rPr>
                <w:rFonts w:cs="Arial"/>
                <w:sz w:val="20"/>
                <w:szCs w:val="20"/>
              </w:rPr>
              <w:t xml:space="preserve"> the amended Clause 5.5 in the Special Conditions of Contract</w:t>
            </w:r>
          </w:p>
        </w:tc>
      </w:tr>
      <w:tr w:rsidR="00AD1E59" w:rsidRPr="00964FF0" w:rsidTr="00C852AF">
        <w:tc>
          <w:tcPr>
            <w:tcW w:w="4820" w:type="dxa"/>
            <w:tcBorders>
              <w:top w:val="nil"/>
              <w:left w:val="nil"/>
              <w:bottom w:val="nil"/>
              <w:right w:val="nil"/>
            </w:tcBorders>
          </w:tcPr>
          <w:p w:rsidR="00AD1E59" w:rsidRPr="00964FF0" w:rsidRDefault="00AD1E59" w:rsidP="00D61470">
            <w:pPr>
              <w:keepLines/>
              <w:numPr>
                <w:ilvl w:val="0"/>
                <w:numId w:val="36"/>
              </w:numPr>
              <w:tabs>
                <w:tab w:val="left" w:pos="426"/>
                <w:tab w:val="left" w:pos="5670"/>
              </w:tabs>
              <w:spacing w:before="40" w:after="40"/>
              <w:rPr>
                <w:rFonts w:cs="Arial"/>
                <w:szCs w:val="20"/>
              </w:rPr>
            </w:pPr>
            <w:r w:rsidRPr="00964FF0">
              <w:rPr>
                <w:rFonts w:cs="Arial"/>
                <w:szCs w:val="20"/>
              </w:rPr>
              <w:t>The Date for Practical Completion:</w:t>
            </w:r>
          </w:p>
          <w:p w:rsidR="00AD1E59" w:rsidRPr="00964FF0" w:rsidRDefault="00AD1E59" w:rsidP="00B5346F">
            <w:pPr>
              <w:keepLines/>
              <w:tabs>
                <w:tab w:val="left" w:pos="426"/>
                <w:tab w:val="left" w:pos="5670"/>
                <w:tab w:val="left" w:pos="6237"/>
              </w:tabs>
              <w:spacing w:before="40" w:after="40"/>
              <w:rPr>
                <w:rFonts w:cs="Arial"/>
                <w:szCs w:val="20"/>
              </w:rPr>
            </w:pPr>
            <w:r w:rsidRPr="00964FF0">
              <w:rPr>
                <w:rFonts w:cs="Arial"/>
                <w:szCs w:val="20"/>
              </w:rPr>
              <w:tab/>
              <w:t xml:space="preserve">(Clause 35.2) </w:t>
            </w:r>
          </w:p>
        </w:tc>
        <w:tc>
          <w:tcPr>
            <w:tcW w:w="4819" w:type="dxa"/>
            <w:tcBorders>
              <w:top w:val="nil"/>
              <w:left w:val="nil"/>
              <w:bottom w:val="nil"/>
              <w:right w:val="nil"/>
            </w:tcBorders>
          </w:tcPr>
          <w:p w:rsidR="00AD1E59" w:rsidRPr="00964FF0" w:rsidRDefault="00AD1E59" w:rsidP="00B5346F">
            <w:pPr>
              <w:keepLines/>
              <w:tabs>
                <w:tab w:val="left" w:pos="426"/>
                <w:tab w:val="left" w:pos="5670"/>
                <w:tab w:val="left" w:pos="6237"/>
              </w:tabs>
              <w:spacing w:before="40" w:after="40"/>
              <w:rPr>
                <w:rFonts w:cs="Arial"/>
                <w:szCs w:val="20"/>
              </w:rPr>
            </w:pPr>
            <w:r w:rsidRPr="00964FF0">
              <w:rPr>
                <w:rFonts w:cs="Arial"/>
                <w:szCs w:val="20"/>
              </w:rPr>
              <w:t xml:space="preserve">Within </w:t>
            </w:r>
            <w:r w:rsidRPr="00964FF0">
              <w:rPr>
                <w:rFonts w:cs="Arial"/>
                <w:color w:val="FF0000"/>
                <w:szCs w:val="20"/>
              </w:rPr>
              <w:t>12</w:t>
            </w:r>
            <w:r w:rsidRPr="00964FF0">
              <w:rPr>
                <w:rFonts w:cs="Arial"/>
                <w:szCs w:val="20"/>
              </w:rPr>
              <w:t xml:space="preserve"> Working Weeks from the Date of Acceptance of Tender</w:t>
            </w:r>
          </w:p>
          <w:p w:rsidR="00AD1E59" w:rsidRPr="002B365B" w:rsidRDefault="00AD1E59" w:rsidP="00B5346F">
            <w:pPr>
              <w:keepLines/>
              <w:tabs>
                <w:tab w:val="left" w:pos="426"/>
                <w:tab w:val="left" w:pos="5670"/>
                <w:tab w:val="left" w:pos="6237"/>
              </w:tabs>
              <w:spacing w:before="40" w:after="40"/>
              <w:rPr>
                <w:rFonts w:cs="Arial"/>
                <w:vanish/>
                <w:color w:val="76923C" w:themeColor="accent3" w:themeShade="BF"/>
                <w:szCs w:val="20"/>
              </w:rPr>
            </w:pPr>
            <w:r w:rsidRPr="002B365B">
              <w:rPr>
                <w:rFonts w:cs="Arial"/>
                <w:vanish/>
                <w:color w:val="76923C" w:themeColor="accent3" w:themeShade="BF"/>
                <w:szCs w:val="20"/>
              </w:rPr>
              <w:t>or for construction managed trade contract</w:t>
            </w:r>
          </w:p>
          <w:p w:rsidR="00AD1E59" w:rsidRPr="00964FF0" w:rsidRDefault="00AD1E59" w:rsidP="00C05902">
            <w:pPr>
              <w:keepLines/>
              <w:tabs>
                <w:tab w:val="left" w:pos="426"/>
                <w:tab w:val="left" w:pos="5670"/>
                <w:tab w:val="left" w:pos="6237"/>
              </w:tabs>
              <w:spacing w:before="40" w:after="40"/>
              <w:rPr>
                <w:rFonts w:cs="Arial"/>
                <w:szCs w:val="20"/>
              </w:rPr>
            </w:pPr>
            <w:r w:rsidRPr="00964FF0">
              <w:rPr>
                <w:rFonts w:cs="Arial"/>
                <w:color w:val="FF0000"/>
                <w:szCs w:val="20"/>
              </w:rPr>
              <w:t>As per the master construction program</w:t>
            </w:r>
          </w:p>
        </w:tc>
      </w:tr>
      <w:tr w:rsidR="00AD1E59" w:rsidRPr="00964FF0" w:rsidTr="00C852AF">
        <w:tc>
          <w:tcPr>
            <w:tcW w:w="4820" w:type="dxa"/>
            <w:tcBorders>
              <w:top w:val="nil"/>
              <w:left w:val="nil"/>
              <w:bottom w:val="nil"/>
              <w:right w:val="nil"/>
            </w:tcBorders>
          </w:tcPr>
          <w:p w:rsidR="00AD1E59" w:rsidRPr="00964FF0" w:rsidRDefault="00AD1E59" w:rsidP="00D61470">
            <w:pPr>
              <w:keepLines/>
              <w:numPr>
                <w:ilvl w:val="0"/>
                <w:numId w:val="36"/>
              </w:numPr>
              <w:tabs>
                <w:tab w:val="left" w:pos="426"/>
                <w:tab w:val="left" w:pos="5670"/>
                <w:tab w:val="left" w:pos="6237"/>
              </w:tabs>
              <w:spacing w:before="40" w:after="40"/>
              <w:rPr>
                <w:rFonts w:cs="Arial"/>
                <w:szCs w:val="20"/>
              </w:rPr>
            </w:pPr>
            <w:r w:rsidRPr="00964FF0">
              <w:rPr>
                <w:rFonts w:cs="Arial"/>
                <w:szCs w:val="20"/>
              </w:rPr>
              <w:t>Liquidated Damages per day:</w:t>
            </w:r>
          </w:p>
          <w:p w:rsidR="00AD1E59" w:rsidRPr="00964FF0" w:rsidRDefault="00AD1E59" w:rsidP="00B5346F">
            <w:pPr>
              <w:keepLines/>
              <w:tabs>
                <w:tab w:val="left" w:pos="426"/>
                <w:tab w:val="left" w:pos="5670"/>
                <w:tab w:val="left" w:pos="6237"/>
              </w:tabs>
              <w:spacing w:before="40" w:after="40"/>
              <w:rPr>
                <w:rFonts w:cs="Arial"/>
                <w:szCs w:val="20"/>
              </w:rPr>
            </w:pPr>
            <w:r w:rsidRPr="00964FF0">
              <w:rPr>
                <w:rFonts w:cs="Arial"/>
                <w:szCs w:val="20"/>
              </w:rPr>
              <w:tab/>
              <w:t>(Clause 35.6)</w:t>
            </w:r>
          </w:p>
          <w:p w:rsidR="00AD1E59" w:rsidRPr="00964FF0" w:rsidRDefault="00AD1E59" w:rsidP="00B5346F">
            <w:pPr>
              <w:keepLines/>
              <w:tabs>
                <w:tab w:val="left" w:pos="426"/>
                <w:tab w:val="left" w:pos="5670"/>
                <w:tab w:val="left" w:pos="6237"/>
              </w:tabs>
              <w:spacing w:before="40" w:after="40"/>
              <w:rPr>
                <w:rFonts w:cs="Arial"/>
                <w:szCs w:val="20"/>
              </w:rPr>
            </w:pPr>
          </w:p>
        </w:tc>
        <w:tc>
          <w:tcPr>
            <w:tcW w:w="4819" w:type="dxa"/>
            <w:tcBorders>
              <w:top w:val="nil"/>
              <w:left w:val="nil"/>
              <w:bottom w:val="nil"/>
              <w:right w:val="nil"/>
            </w:tcBorders>
          </w:tcPr>
          <w:p w:rsidR="00AD1E59" w:rsidRPr="00964FF0" w:rsidRDefault="00AD1E59" w:rsidP="00B5346F">
            <w:pPr>
              <w:keepLines/>
              <w:tabs>
                <w:tab w:val="left" w:pos="426"/>
                <w:tab w:val="left" w:pos="5670"/>
                <w:tab w:val="left" w:pos="6237"/>
              </w:tabs>
              <w:spacing w:before="40" w:after="40"/>
              <w:rPr>
                <w:rFonts w:cs="Arial"/>
                <w:color w:val="FF0000"/>
                <w:szCs w:val="20"/>
              </w:rPr>
            </w:pPr>
            <w:r w:rsidRPr="00964FF0">
              <w:rPr>
                <w:rFonts w:cs="Arial"/>
                <w:color w:val="FF0000"/>
                <w:szCs w:val="20"/>
              </w:rPr>
              <w:t>Nil</w:t>
            </w:r>
          </w:p>
        </w:tc>
      </w:tr>
      <w:tr w:rsidR="00AD1E59" w:rsidRPr="00964FF0" w:rsidTr="00C852AF">
        <w:tc>
          <w:tcPr>
            <w:tcW w:w="4820" w:type="dxa"/>
            <w:tcBorders>
              <w:top w:val="nil"/>
              <w:left w:val="nil"/>
              <w:bottom w:val="nil"/>
              <w:right w:val="nil"/>
            </w:tcBorders>
          </w:tcPr>
          <w:p w:rsidR="00AD1E59" w:rsidRPr="00964FF0" w:rsidRDefault="00AD1E59" w:rsidP="00D61470">
            <w:pPr>
              <w:keepLines/>
              <w:numPr>
                <w:ilvl w:val="0"/>
                <w:numId w:val="36"/>
              </w:numPr>
              <w:tabs>
                <w:tab w:val="left" w:pos="426"/>
                <w:tab w:val="left" w:pos="5670"/>
                <w:tab w:val="left" w:pos="6237"/>
              </w:tabs>
              <w:spacing w:before="40" w:after="40"/>
              <w:rPr>
                <w:rFonts w:cs="Arial"/>
                <w:szCs w:val="20"/>
              </w:rPr>
            </w:pPr>
            <w:r w:rsidRPr="00964FF0">
              <w:rPr>
                <w:rFonts w:cs="Arial"/>
                <w:szCs w:val="20"/>
              </w:rPr>
              <w:t>Limit of Liquidated Damages:</w:t>
            </w:r>
          </w:p>
          <w:p w:rsidR="00AD1E59" w:rsidRPr="00964FF0" w:rsidRDefault="00AD1E59" w:rsidP="00B5346F">
            <w:pPr>
              <w:keepLines/>
              <w:tabs>
                <w:tab w:val="left" w:pos="426"/>
                <w:tab w:val="left" w:pos="5670"/>
              </w:tabs>
              <w:spacing w:before="40" w:after="40"/>
              <w:rPr>
                <w:rFonts w:cs="Arial"/>
                <w:szCs w:val="20"/>
              </w:rPr>
            </w:pPr>
            <w:r w:rsidRPr="00964FF0">
              <w:rPr>
                <w:rFonts w:cs="Arial"/>
                <w:szCs w:val="20"/>
              </w:rPr>
              <w:tab/>
              <w:t>(Clause 35.7)</w:t>
            </w:r>
          </w:p>
          <w:p w:rsidR="00AD1E59" w:rsidRPr="00964FF0" w:rsidRDefault="00AD1E59" w:rsidP="00B5346F">
            <w:pPr>
              <w:keepLines/>
              <w:tabs>
                <w:tab w:val="left" w:pos="426"/>
                <w:tab w:val="left" w:pos="5670"/>
              </w:tabs>
              <w:spacing w:before="40" w:after="40"/>
              <w:rPr>
                <w:rFonts w:cs="Arial"/>
                <w:szCs w:val="20"/>
              </w:rPr>
            </w:pPr>
          </w:p>
        </w:tc>
        <w:tc>
          <w:tcPr>
            <w:tcW w:w="4819" w:type="dxa"/>
            <w:tcBorders>
              <w:top w:val="nil"/>
              <w:left w:val="nil"/>
              <w:bottom w:val="nil"/>
              <w:right w:val="nil"/>
            </w:tcBorders>
          </w:tcPr>
          <w:p w:rsidR="00AD1E59" w:rsidRPr="00964FF0" w:rsidRDefault="00AD1E59" w:rsidP="00C05902">
            <w:pPr>
              <w:keepLines/>
              <w:tabs>
                <w:tab w:val="left" w:pos="426"/>
                <w:tab w:val="left" w:pos="5670"/>
                <w:tab w:val="left" w:pos="6237"/>
              </w:tabs>
              <w:spacing w:before="40" w:after="40"/>
              <w:rPr>
                <w:rFonts w:cs="Arial"/>
                <w:color w:val="FF0000"/>
                <w:szCs w:val="20"/>
              </w:rPr>
            </w:pPr>
            <w:r w:rsidRPr="00964FF0">
              <w:rPr>
                <w:rFonts w:cs="Arial"/>
                <w:color w:val="FF0000"/>
                <w:szCs w:val="20"/>
              </w:rPr>
              <w:t>Not Applicable</w:t>
            </w:r>
          </w:p>
        </w:tc>
      </w:tr>
      <w:tr w:rsidR="00AD1E59" w:rsidRPr="00964FF0" w:rsidTr="00C852AF">
        <w:tc>
          <w:tcPr>
            <w:tcW w:w="4820" w:type="dxa"/>
            <w:tcBorders>
              <w:top w:val="nil"/>
              <w:left w:val="nil"/>
              <w:bottom w:val="nil"/>
              <w:right w:val="nil"/>
            </w:tcBorders>
          </w:tcPr>
          <w:p w:rsidR="00AD1E59" w:rsidRPr="00964FF0" w:rsidRDefault="00AD1E59" w:rsidP="00D61470">
            <w:pPr>
              <w:keepLines/>
              <w:numPr>
                <w:ilvl w:val="0"/>
                <w:numId w:val="36"/>
              </w:numPr>
              <w:tabs>
                <w:tab w:val="left" w:pos="426"/>
                <w:tab w:val="left" w:pos="5670"/>
                <w:tab w:val="left" w:pos="6237"/>
              </w:tabs>
              <w:spacing w:before="40" w:after="40"/>
              <w:rPr>
                <w:rFonts w:cs="Arial"/>
                <w:szCs w:val="20"/>
              </w:rPr>
            </w:pPr>
            <w:r w:rsidRPr="00964FF0">
              <w:rPr>
                <w:rFonts w:cs="Arial"/>
                <w:szCs w:val="20"/>
              </w:rPr>
              <w:t>Bonus per day for early Practical Completion:</w:t>
            </w:r>
          </w:p>
          <w:p w:rsidR="00AD1E59" w:rsidRPr="00964FF0" w:rsidRDefault="00AD1E59" w:rsidP="00B5346F">
            <w:pPr>
              <w:keepLines/>
              <w:tabs>
                <w:tab w:val="left" w:pos="426"/>
                <w:tab w:val="left" w:pos="5670"/>
                <w:tab w:val="left" w:pos="6237"/>
              </w:tabs>
              <w:spacing w:before="40" w:after="40"/>
              <w:rPr>
                <w:rFonts w:cs="Arial"/>
                <w:szCs w:val="20"/>
              </w:rPr>
            </w:pPr>
            <w:r w:rsidRPr="00964FF0">
              <w:rPr>
                <w:rFonts w:cs="Arial"/>
                <w:szCs w:val="20"/>
              </w:rPr>
              <w:tab/>
              <w:t>(Clause 35.8)</w:t>
            </w:r>
          </w:p>
          <w:p w:rsidR="00AD1E59" w:rsidRPr="00964FF0" w:rsidRDefault="00AD1E59" w:rsidP="00B5346F">
            <w:pPr>
              <w:keepLines/>
              <w:tabs>
                <w:tab w:val="left" w:pos="426"/>
                <w:tab w:val="left" w:pos="5670"/>
                <w:tab w:val="left" w:pos="6237"/>
              </w:tabs>
              <w:spacing w:before="40" w:after="40"/>
              <w:rPr>
                <w:rFonts w:cs="Arial"/>
                <w:szCs w:val="20"/>
              </w:rPr>
            </w:pPr>
          </w:p>
        </w:tc>
        <w:tc>
          <w:tcPr>
            <w:tcW w:w="4819" w:type="dxa"/>
            <w:tcBorders>
              <w:top w:val="nil"/>
              <w:left w:val="nil"/>
              <w:bottom w:val="nil"/>
              <w:right w:val="nil"/>
            </w:tcBorders>
          </w:tcPr>
          <w:p w:rsidR="00AD1E59" w:rsidRPr="00964FF0" w:rsidRDefault="00AD1E59" w:rsidP="00B5346F">
            <w:pPr>
              <w:keepLines/>
              <w:tabs>
                <w:tab w:val="left" w:pos="426"/>
                <w:tab w:val="left" w:pos="5670"/>
                <w:tab w:val="left" w:pos="6237"/>
              </w:tabs>
              <w:spacing w:before="40" w:after="40"/>
              <w:rPr>
                <w:rFonts w:cs="Arial"/>
                <w:color w:val="FF0000"/>
                <w:szCs w:val="20"/>
              </w:rPr>
            </w:pPr>
            <w:r w:rsidRPr="00964FF0">
              <w:rPr>
                <w:rFonts w:cs="Arial"/>
                <w:color w:val="FF0000"/>
                <w:szCs w:val="20"/>
              </w:rPr>
              <w:t>Not Applicable</w:t>
            </w:r>
          </w:p>
        </w:tc>
      </w:tr>
      <w:tr w:rsidR="00AD1E59" w:rsidRPr="00964FF0" w:rsidTr="00C852AF">
        <w:tc>
          <w:tcPr>
            <w:tcW w:w="4820" w:type="dxa"/>
            <w:tcBorders>
              <w:top w:val="nil"/>
              <w:left w:val="nil"/>
              <w:bottom w:val="nil"/>
              <w:right w:val="nil"/>
            </w:tcBorders>
          </w:tcPr>
          <w:p w:rsidR="00AD1E59" w:rsidRPr="00964FF0" w:rsidRDefault="00AD1E59" w:rsidP="00D61470">
            <w:pPr>
              <w:keepLines/>
              <w:numPr>
                <w:ilvl w:val="0"/>
                <w:numId w:val="36"/>
              </w:numPr>
              <w:tabs>
                <w:tab w:val="left" w:pos="426"/>
                <w:tab w:val="left" w:pos="5670"/>
                <w:tab w:val="left" w:pos="6237"/>
              </w:tabs>
              <w:spacing w:before="40" w:after="40"/>
              <w:rPr>
                <w:rFonts w:cs="Arial"/>
                <w:szCs w:val="20"/>
              </w:rPr>
            </w:pPr>
            <w:r w:rsidRPr="00964FF0">
              <w:rPr>
                <w:rFonts w:cs="Arial"/>
                <w:szCs w:val="20"/>
              </w:rPr>
              <w:t>Limit of bonus:</w:t>
            </w:r>
          </w:p>
          <w:p w:rsidR="00AD1E59" w:rsidRPr="00964FF0" w:rsidRDefault="00AD1E59" w:rsidP="00B5346F">
            <w:pPr>
              <w:keepLines/>
              <w:tabs>
                <w:tab w:val="left" w:pos="426"/>
                <w:tab w:val="left" w:pos="5670"/>
                <w:tab w:val="left" w:pos="6237"/>
              </w:tabs>
              <w:spacing w:before="40" w:after="40"/>
              <w:rPr>
                <w:rFonts w:cs="Arial"/>
                <w:szCs w:val="20"/>
              </w:rPr>
            </w:pPr>
            <w:r w:rsidRPr="00964FF0">
              <w:rPr>
                <w:rFonts w:cs="Arial"/>
                <w:szCs w:val="20"/>
              </w:rPr>
              <w:tab/>
              <w:t>(Clause 35.8)</w:t>
            </w:r>
          </w:p>
          <w:p w:rsidR="00AD1E59" w:rsidRPr="00964FF0" w:rsidRDefault="00AD1E59" w:rsidP="00B5346F">
            <w:pPr>
              <w:keepLines/>
              <w:tabs>
                <w:tab w:val="left" w:pos="426"/>
                <w:tab w:val="left" w:pos="5670"/>
                <w:tab w:val="left" w:pos="6237"/>
              </w:tabs>
              <w:spacing w:before="40" w:after="40"/>
              <w:rPr>
                <w:rFonts w:cs="Arial"/>
                <w:szCs w:val="20"/>
              </w:rPr>
            </w:pPr>
          </w:p>
        </w:tc>
        <w:tc>
          <w:tcPr>
            <w:tcW w:w="4819" w:type="dxa"/>
            <w:tcBorders>
              <w:top w:val="nil"/>
              <w:left w:val="nil"/>
              <w:bottom w:val="nil"/>
              <w:right w:val="nil"/>
            </w:tcBorders>
          </w:tcPr>
          <w:p w:rsidR="00AD1E59" w:rsidRPr="00964FF0" w:rsidRDefault="00AD1E59" w:rsidP="00B5346F">
            <w:pPr>
              <w:keepLines/>
              <w:tabs>
                <w:tab w:val="left" w:pos="426"/>
                <w:tab w:val="left" w:pos="5670"/>
                <w:tab w:val="left" w:pos="6237"/>
              </w:tabs>
              <w:spacing w:before="40" w:after="40"/>
              <w:rPr>
                <w:rFonts w:cs="Arial"/>
                <w:color w:val="FF0000"/>
                <w:szCs w:val="20"/>
              </w:rPr>
            </w:pPr>
            <w:r w:rsidRPr="00964FF0">
              <w:rPr>
                <w:rFonts w:cs="Arial"/>
                <w:color w:val="FF0000"/>
                <w:szCs w:val="20"/>
              </w:rPr>
              <w:t>Not Applicable</w:t>
            </w:r>
          </w:p>
        </w:tc>
      </w:tr>
      <w:tr w:rsidR="00AD1E59" w:rsidRPr="00964FF0" w:rsidTr="00C852AF">
        <w:tc>
          <w:tcPr>
            <w:tcW w:w="4820" w:type="dxa"/>
            <w:tcBorders>
              <w:top w:val="nil"/>
              <w:left w:val="nil"/>
              <w:bottom w:val="nil"/>
              <w:right w:val="nil"/>
            </w:tcBorders>
          </w:tcPr>
          <w:p w:rsidR="00AD1E59" w:rsidRPr="00964FF0" w:rsidRDefault="00AD1E59" w:rsidP="00D61470">
            <w:pPr>
              <w:keepLines/>
              <w:numPr>
                <w:ilvl w:val="0"/>
                <w:numId w:val="36"/>
              </w:numPr>
              <w:tabs>
                <w:tab w:val="left" w:pos="426"/>
                <w:tab w:val="left" w:pos="5670"/>
              </w:tabs>
              <w:spacing w:before="40" w:after="40"/>
              <w:rPr>
                <w:rFonts w:cs="Arial"/>
                <w:szCs w:val="20"/>
              </w:rPr>
            </w:pPr>
            <w:r w:rsidRPr="00964FF0">
              <w:rPr>
                <w:rFonts w:cs="Arial"/>
                <w:szCs w:val="20"/>
              </w:rPr>
              <w:t>Extra costs for Delay or Disruption:</w:t>
            </w:r>
          </w:p>
          <w:p w:rsidR="00AD1E59" w:rsidRPr="00964FF0" w:rsidRDefault="00AD1E59" w:rsidP="00B5346F">
            <w:pPr>
              <w:keepLines/>
              <w:tabs>
                <w:tab w:val="left" w:pos="426"/>
                <w:tab w:val="left" w:pos="5670"/>
                <w:tab w:val="left" w:pos="7088"/>
              </w:tabs>
              <w:spacing w:before="40" w:after="40"/>
              <w:rPr>
                <w:rFonts w:cs="Arial"/>
                <w:szCs w:val="20"/>
              </w:rPr>
            </w:pPr>
            <w:r w:rsidRPr="00964FF0">
              <w:rPr>
                <w:rFonts w:cs="Arial"/>
                <w:szCs w:val="20"/>
              </w:rPr>
              <w:tab/>
              <w:t>(Clause 36)</w:t>
            </w:r>
          </w:p>
          <w:p w:rsidR="00AD1E59" w:rsidRPr="00964FF0" w:rsidRDefault="00AD1E59" w:rsidP="00B5346F">
            <w:pPr>
              <w:keepLines/>
              <w:tabs>
                <w:tab w:val="left" w:pos="426"/>
                <w:tab w:val="left" w:pos="5670"/>
                <w:tab w:val="left" w:pos="7088"/>
              </w:tabs>
              <w:spacing w:before="40" w:after="40"/>
              <w:rPr>
                <w:rFonts w:cs="Arial"/>
                <w:szCs w:val="20"/>
              </w:rPr>
            </w:pPr>
          </w:p>
        </w:tc>
        <w:tc>
          <w:tcPr>
            <w:tcW w:w="4819" w:type="dxa"/>
            <w:tcBorders>
              <w:top w:val="nil"/>
              <w:left w:val="nil"/>
              <w:bottom w:val="nil"/>
              <w:right w:val="nil"/>
            </w:tcBorders>
          </w:tcPr>
          <w:p w:rsidR="00AD1E59" w:rsidRPr="00964FF0" w:rsidRDefault="00AD1E59" w:rsidP="00B5346F">
            <w:pPr>
              <w:keepLines/>
              <w:tabs>
                <w:tab w:val="left" w:pos="426"/>
                <w:tab w:val="left" w:pos="5670"/>
                <w:tab w:val="left" w:pos="7088"/>
              </w:tabs>
              <w:spacing w:before="40" w:after="40"/>
              <w:rPr>
                <w:rFonts w:cs="Arial"/>
                <w:szCs w:val="20"/>
              </w:rPr>
            </w:pPr>
            <w:r w:rsidRPr="00964FF0">
              <w:rPr>
                <w:rFonts w:cs="Arial"/>
                <w:szCs w:val="20"/>
              </w:rPr>
              <w:t>Rate is $</w:t>
            </w:r>
            <w:r w:rsidRPr="00964FF0">
              <w:rPr>
                <w:rFonts w:cs="Arial"/>
                <w:color w:val="FF0000"/>
                <w:szCs w:val="20"/>
              </w:rPr>
              <w:t>00,000</w:t>
            </w:r>
            <w:r w:rsidRPr="00964FF0">
              <w:rPr>
                <w:rFonts w:cs="Arial"/>
                <w:szCs w:val="20"/>
              </w:rPr>
              <w:t xml:space="preserve"> (inclusive of GST) per each day of Extension of Time for Practical Completion</w:t>
            </w:r>
          </w:p>
          <w:p w:rsidR="00AD1E59" w:rsidRPr="00A661F0" w:rsidRDefault="00AD1E59" w:rsidP="00A661F0">
            <w:pPr>
              <w:pStyle w:val="Heading3"/>
              <w:keepNext w:val="0"/>
              <w:keepLines/>
              <w:numPr>
                <w:ilvl w:val="0"/>
                <w:numId w:val="0"/>
              </w:numPr>
              <w:spacing w:before="40" w:after="40"/>
              <w:rPr>
                <w:szCs w:val="20"/>
                <w:u w:val="single"/>
              </w:rPr>
            </w:pPr>
            <w:r w:rsidRPr="00A661F0">
              <w:rPr>
                <w:szCs w:val="20"/>
                <w:u w:val="single"/>
              </w:rPr>
              <w:t>Event</w:t>
            </w:r>
          </w:p>
          <w:p w:rsidR="00AD1E59" w:rsidRPr="00964FF0" w:rsidRDefault="00AD1E59" w:rsidP="00B5346F">
            <w:pPr>
              <w:keepLines/>
              <w:tabs>
                <w:tab w:val="left" w:pos="426"/>
                <w:tab w:val="left" w:pos="5670"/>
                <w:tab w:val="left" w:pos="7088"/>
              </w:tabs>
              <w:spacing w:before="40" w:after="40"/>
              <w:rPr>
                <w:rFonts w:cs="Arial"/>
                <w:szCs w:val="20"/>
              </w:rPr>
            </w:pPr>
            <w:r w:rsidRPr="00964FF0">
              <w:rPr>
                <w:rFonts w:cs="Arial"/>
                <w:szCs w:val="20"/>
              </w:rPr>
              <w:t>Events under clause 35.5(b)(</w:t>
            </w:r>
            <w:proofErr w:type="spellStart"/>
            <w:r w:rsidRPr="00964FF0">
              <w:rPr>
                <w:rFonts w:cs="Arial"/>
                <w:szCs w:val="20"/>
              </w:rPr>
              <w:t>i</w:t>
            </w:r>
            <w:proofErr w:type="spellEnd"/>
            <w:r w:rsidRPr="00964FF0">
              <w:rPr>
                <w:rFonts w:cs="Arial"/>
                <w:szCs w:val="20"/>
              </w:rPr>
              <w:t>), 35.5(b)(iv), 35.5(b)(v), 35.5(b)(vi), 35.5(b)(x).</w:t>
            </w:r>
          </w:p>
        </w:tc>
      </w:tr>
      <w:tr w:rsidR="00AD1E59" w:rsidRPr="00964FF0" w:rsidTr="00C852AF">
        <w:tc>
          <w:tcPr>
            <w:tcW w:w="4820" w:type="dxa"/>
            <w:tcBorders>
              <w:top w:val="nil"/>
              <w:left w:val="nil"/>
              <w:bottom w:val="nil"/>
              <w:right w:val="nil"/>
            </w:tcBorders>
          </w:tcPr>
          <w:p w:rsidR="00AD1E59" w:rsidRPr="00964FF0" w:rsidRDefault="00AD1E59" w:rsidP="00D61470">
            <w:pPr>
              <w:keepLines/>
              <w:numPr>
                <w:ilvl w:val="0"/>
                <w:numId w:val="36"/>
              </w:numPr>
              <w:tabs>
                <w:tab w:val="left" w:pos="426"/>
                <w:tab w:val="left" w:pos="5670"/>
              </w:tabs>
              <w:spacing w:before="40" w:after="40"/>
              <w:rPr>
                <w:rFonts w:cs="Arial"/>
                <w:szCs w:val="20"/>
              </w:rPr>
            </w:pPr>
            <w:r w:rsidRPr="00964FF0">
              <w:rPr>
                <w:rFonts w:cs="Arial"/>
                <w:szCs w:val="20"/>
              </w:rPr>
              <w:t>Defects Liability Period</w:t>
            </w:r>
          </w:p>
          <w:p w:rsidR="00AD1E59" w:rsidRPr="00964FF0" w:rsidRDefault="00AD1E59" w:rsidP="00B5346F">
            <w:pPr>
              <w:keepLines/>
              <w:tabs>
                <w:tab w:val="left" w:pos="426"/>
                <w:tab w:val="left" w:pos="5670"/>
              </w:tabs>
              <w:spacing w:before="40" w:after="40"/>
              <w:rPr>
                <w:rFonts w:cs="Arial"/>
                <w:szCs w:val="20"/>
              </w:rPr>
            </w:pPr>
          </w:p>
        </w:tc>
        <w:tc>
          <w:tcPr>
            <w:tcW w:w="4819" w:type="dxa"/>
            <w:tcBorders>
              <w:top w:val="nil"/>
              <w:left w:val="nil"/>
              <w:bottom w:val="nil"/>
              <w:right w:val="nil"/>
            </w:tcBorders>
          </w:tcPr>
          <w:p w:rsidR="00AD1E59" w:rsidRPr="00964FF0" w:rsidRDefault="00AD1E59" w:rsidP="00B5346F">
            <w:pPr>
              <w:keepLines/>
              <w:tabs>
                <w:tab w:val="left" w:pos="426"/>
                <w:tab w:val="left" w:pos="5670"/>
                <w:tab w:val="left" w:pos="7088"/>
              </w:tabs>
              <w:spacing w:before="40" w:after="40"/>
              <w:rPr>
                <w:rFonts w:cs="Arial"/>
                <w:szCs w:val="20"/>
              </w:rPr>
            </w:pPr>
            <w:r w:rsidRPr="00964FF0">
              <w:rPr>
                <w:rFonts w:cs="Arial"/>
                <w:szCs w:val="20"/>
              </w:rPr>
              <w:t>12 months</w:t>
            </w:r>
          </w:p>
        </w:tc>
      </w:tr>
    </w:tbl>
    <w:p w:rsidR="00AD1E59" w:rsidRDefault="00AD1E59" w:rsidP="00B5346F">
      <w:pPr>
        <w:keepLines/>
        <w:spacing w:after="120"/>
        <w:rPr>
          <w:rFonts w:cs="Arial"/>
        </w:rPr>
        <w:sectPr w:rsidR="00AD1E59" w:rsidSect="00C852AF">
          <w:headerReference w:type="default" r:id="rId17"/>
          <w:pgSz w:w="11906" w:h="16838" w:code="9"/>
          <w:pgMar w:top="1134" w:right="1134" w:bottom="1134" w:left="1134" w:header="680" w:footer="680" w:gutter="0"/>
          <w:cols w:space="708"/>
          <w:docGrid w:linePitch="360"/>
        </w:sectPr>
      </w:pPr>
    </w:p>
    <w:p w:rsidR="00AD1E59" w:rsidRPr="00DB2DF7" w:rsidRDefault="00AD1E59" w:rsidP="00B5346F">
      <w:pPr>
        <w:keepLines/>
        <w:spacing w:after="120"/>
        <w:jc w:val="both"/>
        <w:rPr>
          <w:rFonts w:cs="Arial"/>
          <w:lang w:eastAsia="en-US"/>
        </w:rPr>
      </w:pPr>
      <w:r>
        <w:rPr>
          <w:rFonts w:cs="Arial"/>
          <w:b/>
          <w:bCs/>
          <w:lang w:eastAsia="en-US"/>
        </w:rPr>
        <w:t>ATTACHMENT 1</w:t>
      </w:r>
      <w:r w:rsidR="005809C7">
        <w:rPr>
          <w:rFonts w:cs="Arial"/>
          <w:b/>
          <w:bCs/>
          <w:lang w:eastAsia="en-US"/>
        </w:rPr>
        <w:t xml:space="preserve"> </w:t>
      </w:r>
      <w:r w:rsidR="008702C6">
        <w:rPr>
          <w:rFonts w:cs="Arial"/>
          <w:b/>
          <w:bCs/>
          <w:lang w:eastAsia="en-US"/>
        </w:rPr>
        <w:t>–</w:t>
      </w:r>
      <w:r w:rsidR="005809C7">
        <w:rPr>
          <w:rFonts w:cs="Arial"/>
          <w:b/>
          <w:bCs/>
          <w:lang w:eastAsia="en-US"/>
        </w:rPr>
        <w:t xml:space="preserve"> </w:t>
      </w:r>
      <w:r w:rsidRPr="00DB2DF7">
        <w:rPr>
          <w:rFonts w:cs="Arial"/>
          <w:b/>
          <w:bCs/>
          <w:lang w:eastAsia="en-US"/>
        </w:rPr>
        <w:t>INSURANCE</w:t>
      </w:r>
      <w:r w:rsidR="008702C6">
        <w:rPr>
          <w:rFonts w:cs="Arial"/>
          <w:b/>
          <w:bCs/>
          <w:lang w:eastAsia="en-US"/>
        </w:rPr>
        <w:t xml:space="preserve"> </w:t>
      </w:r>
      <w:r w:rsidRPr="00DB2DF7">
        <w:rPr>
          <w:rFonts w:cs="Arial"/>
          <w:b/>
          <w:bCs/>
          <w:lang w:eastAsia="en-US"/>
        </w:rPr>
        <w:t>DETAILS</w:t>
      </w:r>
    </w:p>
    <w:tbl>
      <w:tblPr>
        <w:tblW w:w="9639" w:type="dxa"/>
        <w:tblInd w:w="10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0A0" w:firstRow="1" w:lastRow="0" w:firstColumn="1" w:lastColumn="0" w:noHBand="0" w:noVBand="0"/>
      </w:tblPr>
      <w:tblGrid>
        <w:gridCol w:w="567"/>
        <w:gridCol w:w="2835"/>
        <w:gridCol w:w="1842"/>
        <w:gridCol w:w="905"/>
        <w:gridCol w:w="938"/>
        <w:gridCol w:w="2552"/>
      </w:tblGrid>
      <w:tr w:rsidR="005809C7" w:rsidRPr="00DB2DF7" w:rsidTr="008702C6">
        <w:trPr>
          <w:tblHeader/>
        </w:trPr>
        <w:tc>
          <w:tcPr>
            <w:tcW w:w="3402" w:type="dxa"/>
            <w:gridSpan w:val="2"/>
            <w:shd w:val="clear" w:color="auto" w:fill="D9D9D9"/>
          </w:tcPr>
          <w:p w:rsidR="005809C7" w:rsidRPr="00DB2DF7" w:rsidRDefault="005809C7" w:rsidP="008702C6">
            <w:pPr>
              <w:keepLines/>
              <w:tabs>
                <w:tab w:val="left" w:pos="2552"/>
              </w:tabs>
              <w:spacing w:after="120"/>
              <w:rPr>
                <w:rFonts w:cs="Arial"/>
                <w:b/>
                <w:bCs/>
                <w:szCs w:val="20"/>
                <w:lang w:eastAsia="en-US"/>
              </w:rPr>
            </w:pPr>
            <w:r w:rsidRPr="00DB2DF7">
              <w:rPr>
                <w:rFonts w:cs="Arial"/>
                <w:b/>
                <w:bCs/>
                <w:szCs w:val="20"/>
                <w:lang w:eastAsia="en-US"/>
              </w:rPr>
              <w:t>Item</w:t>
            </w:r>
          </w:p>
        </w:tc>
        <w:tc>
          <w:tcPr>
            <w:tcW w:w="6237" w:type="dxa"/>
            <w:gridSpan w:val="4"/>
            <w:shd w:val="clear" w:color="auto" w:fill="D9D9D9"/>
          </w:tcPr>
          <w:p w:rsidR="005809C7" w:rsidRPr="00DB2DF7" w:rsidRDefault="005809C7" w:rsidP="008702C6">
            <w:pPr>
              <w:keepLines/>
              <w:tabs>
                <w:tab w:val="left" w:pos="2552"/>
              </w:tabs>
              <w:spacing w:after="120"/>
              <w:rPr>
                <w:rFonts w:cs="Arial"/>
                <w:b/>
                <w:bCs/>
                <w:szCs w:val="20"/>
                <w:lang w:eastAsia="en-US"/>
              </w:rPr>
            </w:pPr>
            <w:r w:rsidRPr="00DB2DF7">
              <w:rPr>
                <w:rFonts w:cs="Arial"/>
                <w:b/>
                <w:bCs/>
                <w:szCs w:val="20"/>
                <w:lang w:eastAsia="en-US"/>
              </w:rPr>
              <w:t>Policy particulars</w:t>
            </w:r>
          </w:p>
        </w:tc>
      </w:tr>
      <w:tr w:rsidR="005809C7" w:rsidRPr="00DB2DF7" w:rsidTr="008702C6">
        <w:tc>
          <w:tcPr>
            <w:tcW w:w="3402" w:type="dxa"/>
            <w:gridSpan w:val="2"/>
            <w:vMerge w:val="restart"/>
          </w:tcPr>
          <w:p w:rsidR="005809C7" w:rsidRPr="00DB2DF7" w:rsidRDefault="005809C7" w:rsidP="008702C6">
            <w:pPr>
              <w:keepLines/>
              <w:tabs>
                <w:tab w:val="left" w:pos="2552"/>
              </w:tabs>
              <w:spacing w:after="120"/>
              <w:rPr>
                <w:rFonts w:cs="Arial"/>
                <w:b/>
                <w:bCs/>
                <w:szCs w:val="20"/>
                <w:lang w:eastAsia="en-US"/>
              </w:rPr>
            </w:pPr>
            <w:r w:rsidRPr="00DB2DF7">
              <w:rPr>
                <w:rFonts w:cs="Arial"/>
                <w:b/>
                <w:bCs/>
                <w:szCs w:val="20"/>
                <w:lang w:eastAsia="en-US"/>
              </w:rPr>
              <w:t>Insured</w:t>
            </w:r>
            <w:r w:rsidRPr="00DB2DF7">
              <w:rPr>
                <w:rFonts w:cs="Arial"/>
                <w:szCs w:val="20"/>
                <w:lang w:eastAsia="en-US"/>
              </w:rPr>
              <w:t xml:space="preserve">: </w:t>
            </w:r>
            <w:r w:rsidRPr="00DB2DF7">
              <w:rPr>
                <w:rFonts w:cs="Arial"/>
                <w:szCs w:val="20"/>
                <w:lang w:eastAsia="en-US"/>
              </w:rPr>
              <w:br/>
              <w:t>all for their respective rights, interests and liabilities</w:t>
            </w:r>
          </w:p>
        </w:tc>
        <w:tc>
          <w:tcPr>
            <w:tcW w:w="6237" w:type="dxa"/>
            <w:gridSpan w:val="4"/>
          </w:tcPr>
          <w:p w:rsidR="005809C7" w:rsidRPr="00DB2DF7" w:rsidRDefault="005809C7" w:rsidP="008702C6">
            <w:pPr>
              <w:keepLines/>
              <w:tabs>
                <w:tab w:val="left" w:pos="2552"/>
              </w:tabs>
              <w:spacing w:after="120"/>
              <w:rPr>
                <w:rFonts w:cs="Arial"/>
                <w:b/>
                <w:bCs/>
                <w:szCs w:val="20"/>
                <w:lang w:eastAsia="en-US"/>
              </w:rPr>
            </w:pPr>
            <w:r w:rsidRPr="00DB2DF7">
              <w:rPr>
                <w:rFonts w:cs="Arial"/>
                <w:szCs w:val="20"/>
                <w:lang w:eastAsia="en-US"/>
              </w:rPr>
              <w:t>Minister for Transport and Infrastructure as Principal</w:t>
            </w:r>
          </w:p>
        </w:tc>
      </w:tr>
      <w:tr w:rsidR="005809C7" w:rsidRPr="00DB2DF7" w:rsidTr="008702C6">
        <w:tc>
          <w:tcPr>
            <w:tcW w:w="3402" w:type="dxa"/>
            <w:gridSpan w:val="2"/>
            <w:vMerge/>
          </w:tcPr>
          <w:p w:rsidR="005809C7" w:rsidRPr="00DB2DF7" w:rsidRDefault="005809C7" w:rsidP="008702C6">
            <w:pPr>
              <w:keepLines/>
              <w:tabs>
                <w:tab w:val="left" w:pos="2552"/>
              </w:tabs>
              <w:spacing w:after="120"/>
              <w:rPr>
                <w:rFonts w:cs="Arial"/>
                <w:b/>
                <w:bCs/>
                <w:szCs w:val="20"/>
                <w:lang w:eastAsia="en-US"/>
              </w:rPr>
            </w:pPr>
          </w:p>
        </w:tc>
        <w:tc>
          <w:tcPr>
            <w:tcW w:w="6237" w:type="dxa"/>
            <w:gridSpan w:val="4"/>
          </w:tcPr>
          <w:p w:rsidR="005809C7" w:rsidRPr="00DB2DF7" w:rsidRDefault="005809C7" w:rsidP="008702C6">
            <w:pPr>
              <w:keepLines/>
              <w:tabs>
                <w:tab w:val="left" w:pos="2552"/>
              </w:tabs>
              <w:spacing w:after="120"/>
              <w:rPr>
                <w:rFonts w:cs="Arial"/>
                <w:b/>
                <w:bCs/>
                <w:szCs w:val="20"/>
                <w:lang w:eastAsia="en-US"/>
              </w:rPr>
            </w:pPr>
            <w:r w:rsidRPr="00DB2DF7">
              <w:rPr>
                <w:rFonts w:cs="Arial"/>
                <w:szCs w:val="20"/>
                <w:lang w:eastAsia="en-US"/>
              </w:rPr>
              <w:t>Project representatives of the Department of Planning, Transport and Infrastructure, other government agencies and client groups</w:t>
            </w:r>
          </w:p>
        </w:tc>
      </w:tr>
      <w:tr w:rsidR="005809C7" w:rsidRPr="00DB2DF7" w:rsidTr="008702C6">
        <w:tc>
          <w:tcPr>
            <w:tcW w:w="3402" w:type="dxa"/>
            <w:gridSpan w:val="2"/>
            <w:vMerge/>
          </w:tcPr>
          <w:p w:rsidR="005809C7" w:rsidRPr="00DB2DF7" w:rsidRDefault="005809C7" w:rsidP="008702C6">
            <w:pPr>
              <w:keepLines/>
              <w:tabs>
                <w:tab w:val="left" w:pos="2552"/>
              </w:tabs>
              <w:spacing w:after="120"/>
              <w:rPr>
                <w:rFonts w:cs="Arial"/>
                <w:b/>
                <w:bCs/>
                <w:szCs w:val="20"/>
                <w:lang w:eastAsia="en-US"/>
              </w:rPr>
            </w:pPr>
          </w:p>
        </w:tc>
        <w:tc>
          <w:tcPr>
            <w:tcW w:w="6237" w:type="dxa"/>
            <w:gridSpan w:val="4"/>
          </w:tcPr>
          <w:p w:rsidR="005809C7" w:rsidRPr="00DB2DF7" w:rsidRDefault="005809C7" w:rsidP="008702C6">
            <w:pPr>
              <w:keepLines/>
              <w:tabs>
                <w:tab w:val="left" w:pos="2552"/>
              </w:tabs>
              <w:spacing w:after="120"/>
              <w:rPr>
                <w:rFonts w:cs="Arial"/>
                <w:b/>
                <w:bCs/>
                <w:szCs w:val="20"/>
                <w:lang w:eastAsia="en-US"/>
              </w:rPr>
            </w:pPr>
            <w:r w:rsidRPr="00DB2DF7">
              <w:rPr>
                <w:rFonts w:cs="Arial"/>
                <w:szCs w:val="20"/>
                <w:lang w:eastAsia="en-US"/>
              </w:rPr>
              <w:t>Contractor or Construction Manager</w:t>
            </w:r>
          </w:p>
        </w:tc>
      </w:tr>
      <w:tr w:rsidR="005809C7" w:rsidRPr="00DB2DF7" w:rsidTr="008702C6">
        <w:tc>
          <w:tcPr>
            <w:tcW w:w="3402" w:type="dxa"/>
            <w:gridSpan w:val="2"/>
            <w:vMerge/>
          </w:tcPr>
          <w:p w:rsidR="005809C7" w:rsidRPr="00DB2DF7" w:rsidRDefault="005809C7" w:rsidP="008702C6">
            <w:pPr>
              <w:keepLines/>
              <w:tabs>
                <w:tab w:val="left" w:pos="2552"/>
              </w:tabs>
              <w:spacing w:after="120"/>
              <w:rPr>
                <w:rFonts w:cs="Arial"/>
                <w:b/>
                <w:bCs/>
                <w:szCs w:val="20"/>
                <w:lang w:eastAsia="en-US"/>
              </w:rPr>
            </w:pPr>
          </w:p>
        </w:tc>
        <w:tc>
          <w:tcPr>
            <w:tcW w:w="6237" w:type="dxa"/>
            <w:gridSpan w:val="4"/>
          </w:tcPr>
          <w:p w:rsidR="005809C7" w:rsidRPr="00DB2DF7" w:rsidRDefault="005809C7" w:rsidP="008702C6">
            <w:pPr>
              <w:keepLines/>
              <w:tabs>
                <w:tab w:val="left" w:pos="2552"/>
              </w:tabs>
              <w:spacing w:after="120"/>
              <w:rPr>
                <w:rFonts w:cs="Arial"/>
                <w:b/>
                <w:bCs/>
                <w:szCs w:val="20"/>
                <w:lang w:eastAsia="en-US"/>
              </w:rPr>
            </w:pPr>
            <w:r w:rsidRPr="00DB2DF7">
              <w:rPr>
                <w:rFonts w:cs="Arial"/>
                <w:szCs w:val="20"/>
                <w:lang w:eastAsia="en-US"/>
              </w:rPr>
              <w:t>Sub-contractor(s) or Trade Contractor(s).</w:t>
            </w:r>
          </w:p>
        </w:tc>
      </w:tr>
      <w:tr w:rsidR="005809C7" w:rsidRPr="00DB2DF7" w:rsidTr="008702C6">
        <w:tc>
          <w:tcPr>
            <w:tcW w:w="3402" w:type="dxa"/>
            <w:gridSpan w:val="2"/>
            <w:vMerge/>
          </w:tcPr>
          <w:p w:rsidR="005809C7" w:rsidRPr="00DB2DF7" w:rsidRDefault="005809C7" w:rsidP="008702C6">
            <w:pPr>
              <w:keepLines/>
              <w:tabs>
                <w:tab w:val="left" w:pos="2552"/>
              </w:tabs>
              <w:spacing w:after="120"/>
              <w:rPr>
                <w:rFonts w:cs="Arial"/>
                <w:b/>
                <w:bCs/>
                <w:szCs w:val="20"/>
                <w:lang w:eastAsia="en-US"/>
              </w:rPr>
            </w:pPr>
          </w:p>
        </w:tc>
        <w:tc>
          <w:tcPr>
            <w:tcW w:w="6237" w:type="dxa"/>
            <w:gridSpan w:val="4"/>
          </w:tcPr>
          <w:p w:rsidR="005809C7" w:rsidRPr="00DB2DF7" w:rsidRDefault="005809C7" w:rsidP="008702C6">
            <w:pPr>
              <w:keepLines/>
              <w:tabs>
                <w:tab w:val="left" w:pos="2552"/>
              </w:tabs>
              <w:spacing w:after="120"/>
              <w:rPr>
                <w:rFonts w:cs="Arial"/>
                <w:b/>
                <w:bCs/>
                <w:szCs w:val="20"/>
                <w:lang w:eastAsia="en-US"/>
              </w:rPr>
            </w:pPr>
            <w:r w:rsidRPr="00DB2DF7">
              <w:rPr>
                <w:rFonts w:cs="Arial"/>
                <w:szCs w:val="20"/>
                <w:lang w:eastAsia="en-US"/>
              </w:rPr>
              <w:t>Professional Service Contractor(s).</w:t>
            </w:r>
          </w:p>
        </w:tc>
      </w:tr>
      <w:tr w:rsidR="005809C7" w:rsidRPr="00DB2DF7" w:rsidTr="008702C6">
        <w:trPr>
          <w:trHeight w:val="206"/>
        </w:trPr>
        <w:tc>
          <w:tcPr>
            <w:tcW w:w="9639" w:type="dxa"/>
            <w:gridSpan w:val="6"/>
          </w:tcPr>
          <w:p w:rsidR="005809C7" w:rsidRPr="00DB2DF7" w:rsidRDefault="005809C7" w:rsidP="008702C6">
            <w:pPr>
              <w:keepLines/>
              <w:spacing w:after="120"/>
              <w:ind w:left="133"/>
              <w:rPr>
                <w:rFonts w:cs="Arial"/>
                <w:sz w:val="16"/>
                <w:szCs w:val="16"/>
                <w:lang w:eastAsia="en-US"/>
              </w:rPr>
            </w:pPr>
          </w:p>
        </w:tc>
      </w:tr>
      <w:tr w:rsidR="005809C7" w:rsidRPr="00DB2DF7" w:rsidTr="008702C6">
        <w:tc>
          <w:tcPr>
            <w:tcW w:w="3402" w:type="dxa"/>
            <w:gridSpan w:val="2"/>
          </w:tcPr>
          <w:p w:rsidR="005809C7" w:rsidRPr="00DB2DF7" w:rsidRDefault="005809C7" w:rsidP="008702C6">
            <w:pPr>
              <w:keepLines/>
              <w:tabs>
                <w:tab w:val="left" w:pos="2552"/>
              </w:tabs>
              <w:spacing w:after="120"/>
              <w:rPr>
                <w:rFonts w:cs="Arial"/>
                <w:b/>
                <w:bCs/>
                <w:szCs w:val="20"/>
                <w:lang w:eastAsia="en-US"/>
              </w:rPr>
            </w:pPr>
            <w:r w:rsidRPr="00DB2DF7">
              <w:rPr>
                <w:rFonts w:cs="Arial"/>
                <w:b/>
                <w:bCs/>
                <w:szCs w:val="20"/>
                <w:lang w:eastAsia="en-US"/>
              </w:rPr>
              <w:t>Insurer</w:t>
            </w:r>
            <w:r w:rsidRPr="00DB2DF7">
              <w:rPr>
                <w:rFonts w:cs="Arial"/>
                <w:szCs w:val="20"/>
                <w:lang w:eastAsia="en-US"/>
              </w:rPr>
              <w:t>(</w:t>
            </w:r>
            <w:r w:rsidRPr="00DB2DF7">
              <w:rPr>
                <w:rFonts w:cs="Arial"/>
                <w:b/>
                <w:bCs/>
                <w:szCs w:val="20"/>
                <w:lang w:eastAsia="en-US"/>
              </w:rPr>
              <w:t>s</w:t>
            </w:r>
            <w:r w:rsidRPr="00DB2DF7">
              <w:rPr>
                <w:rFonts w:cs="Arial"/>
                <w:szCs w:val="20"/>
                <w:lang w:eastAsia="en-US"/>
              </w:rPr>
              <w:t>):</w:t>
            </w:r>
          </w:p>
        </w:tc>
        <w:tc>
          <w:tcPr>
            <w:tcW w:w="6237" w:type="dxa"/>
            <w:gridSpan w:val="4"/>
          </w:tcPr>
          <w:p w:rsidR="005809C7" w:rsidRPr="00DB2DF7" w:rsidRDefault="005809C7" w:rsidP="008702C6">
            <w:pPr>
              <w:keepLines/>
              <w:tabs>
                <w:tab w:val="left" w:pos="2552"/>
              </w:tabs>
              <w:spacing w:after="120"/>
              <w:rPr>
                <w:rFonts w:cs="Arial"/>
                <w:bCs/>
                <w:szCs w:val="20"/>
                <w:lang w:eastAsia="en-US"/>
              </w:rPr>
            </w:pPr>
            <w:r w:rsidRPr="00DB2DF7">
              <w:rPr>
                <w:rFonts w:cs="Arial"/>
                <w:szCs w:val="20"/>
                <w:lang w:eastAsia="en-US"/>
              </w:rPr>
              <w:t>Contract Works Material Damage - Vero Insurance Limited</w:t>
            </w:r>
          </w:p>
        </w:tc>
      </w:tr>
      <w:tr w:rsidR="005809C7" w:rsidRPr="00DB2DF7" w:rsidTr="008702C6">
        <w:tc>
          <w:tcPr>
            <w:tcW w:w="3402" w:type="dxa"/>
            <w:gridSpan w:val="2"/>
          </w:tcPr>
          <w:p w:rsidR="005809C7" w:rsidRPr="00DB2DF7" w:rsidRDefault="005809C7" w:rsidP="008702C6">
            <w:pPr>
              <w:keepLines/>
              <w:tabs>
                <w:tab w:val="left" w:pos="2552"/>
              </w:tabs>
              <w:spacing w:after="120"/>
              <w:rPr>
                <w:rFonts w:cs="Arial"/>
                <w:b/>
                <w:bCs/>
                <w:szCs w:val="20"/>
                <w:lang w:eastAsia="en-US"/>
              </w:rPr>
            </w:pPr>
          </w:p>
        </w:tc>
        <w:tc>
          <w:tcPr>
            <w:tcW w:w="6237" w:type="dxa"/>
            <w:gridSpan w:val="4"/>
          </w:tcPr>
          <w:p w:rsidR="005809C7" w:rsidRPr="00DB2DF7" w:rsidRDefault="005809C7" w:rsidP="008702C6">
            <w:pPr>
              <w:keepLines/>
              <w:tabs>
                <w:tab w:val="left" w:pos="2552"/>
              </w:tabs>
              <w:spacing w:after="120"/>
              <w:rPr>
                <w:rFonts w:cs="Arial"/>
                <w:bCs/>
                <w:szCs w:val="20"/>
                <w:lang w:eastAsia="en-US"/>
              </w:rPr>
            </w:pPr>
            <w:r w:rsidRPr="00DB2DF7">
              <w:rPr>
                <w:rFonts w:cs="Arial"/>
                <w:szCs w:val="20"/>
                <w:lang w:eastAsia="en-US"/>
              </w:rPr>
              <w:t>General Liability (Public (Third Party) Liability) - Liberty International Underwriters.</w:t>
            </w:r>
          </w:p>
        </w:tc>
      </w:tr>
      <w:tr w:rsidR="005809C7" w:rsidRPr="00DB2DF7" w:rsidTr="008702C6">
        <w:trPr>
          <w:trHeight w:val="206"/>
        </w:trPr>
        <w:tc>
          <w:tcPr>
            <w:tcW w:w="9639" w:type="dxa"/>
            <w:gridSpan w:val="6"/>
          </w:tcPr>
          <w:p w:rsidR="005809C7" w:rsidRPr="00DB2DF7" w:rsidRDefault="005809C7" w:rsidP="008702C6">
            <w:pPr>
              <w:keepLines/>
              <w:spacing w:after="120"/>
              <w:ind w:left="133"/>
              <w:rPr>
                <w:rFonts w:cs="Arial"/>
                <w:sz w:val="16"/>
                <w:szCs w:val="16"/>
                <w:lang w:eastAsia="en-US"/>
              </w:rPr>
            </w:pPr>
          </w:p>
        </w:tc>
      </w:tr>
      <w:tr w:rsidR="005809C7" w:rsidRPr="00DB2DF7" w:rsidTr="008702C6">
        <w:tc>
          <w:tcPr>
            <w:tcW w:w="3402" w:type="dxa"/>
            <w:gridSpan w:val="2"/>
          </w:tcPr>
          <w:p w:rsidR="005809C7" w:rsidRPr="00DB2DF7" w:rsidRDefault="005809C7" w:rsidP="008702C6">
            <w:pPr>
              <w:keepLines/>
              <w:tabs>
                <w:tab w:val="left" w:pos="2552"/>
              </w:tabs>
              <w:spacing w:after="120"/>
              <w:rPr>
                <w:rFonts w:cs="Arial"/>
                <w:b/>
                <w:bCs/>
                <w:szCs w:val="20"/>
                <w:lang w:eastAsia="en-US"/>
              </w:rPr>
            </w:pPr>
            <w:r w:rsidRPr="00DB2DF7">
              <w:rPr>
                <w:rFonts w:cs="Arial"/>
                <w:b/>
                <w:bCs/>
                <w:szCs w:val="20"/>
                <w:lang w:eastAsia="en-US"/>
              </w:rPr>
              <w:t>Limit of Liability</w:t>
            </w:r>
            <w:r w:rsidRPr="00DB2DF7">
              <w:rPr>
                <w:rFonts w:cs="Arial"/>
                <w:szCs w:val="20"/>
                <w:lang w:eastAsia="en-US"/>
              </w:rPr>
              <w:t xml:space="preserve">: </w:t>
            </w:r>
            <w:r w:rsidRPr="00DB2DF7">
              <w:rPr>
                <w:rFonts w:cs="Arial"/>
                <w:szCs w:val="20"/>
                <w:lang w:eastAsia="en-US"/>
              </w:rPr>
              <w:br/>
              <w:t>Material damage to the Works (Contract Works):</w:t>
            </w:r>
          </w:p>
        </w:tc>
        <w:tc>
          <w:tcPr>
            <w:tcW w:w="6237" w:type="dxa"/>
            <w:gridSpan w:val="4"/>
          </w:tcPr>
          <w:p w:rsidR="005809C7" w:rsidRPr="00DB2DF7" w:rsidRDefault="005809C7" w:rsidP="008702C6">
            <w:pPr>
              <w:keepLines/>
              <w:tabs>
                <w:tab w:val="left" w:pos="2552"/>
              </w:tabs>
              <w:spacing w:after="120"/>
              <w:rPr>
                <w:rFonts w:cs="Arial"/>
                <w:szCs w:val="20"/>
                <w:lang w:eastAsia="en-US"/>
              </w:rPr>
            </w:pPr>
          </w:p>
        </w:tc>
      </w:tr>
      <w:tr w:rsidR="005809C7" w:rsidRPr="00DB2DF7" w:rsidTr="008702C6">
        <w:tc>
          <w:tcPr>
            <w:tcW w:w="567" w:type="dxa"/>
            <w:vMerge w:val="restart"/>
          </w:tcPr>
          <w:p w:rsidR="005809C7" w:rsidRPr="00DB2DF7" w:rsidRDefault="005809C7" w:rsidP="008702C6">
            <w:pPr>
              <w:keepLines/>
              <w:tabs>
                <w:tab w:val="left" w:pos="2552"/>
              </w:tabs>
              <w:spacing w:after="120"/>
              <w:rPr>
                <w:rFonts w:cs="Arial"/>
                <w:b/>
                <w:bCs/>
                <w:szCs w:val="20"/>
                <w:lang w:eastAsia="en-US"/>
              </w:rPr>
            </w:pPr>
          </w:p>
        </w:tc>
        <w:tc>
          <w:tcPr>
            <w:tcW w:w="2835" w:type="dxa"/>
            <w:vMerge w:val="restart"/>
          </w:tcPr>
          <w:p w:rsidR="005809C7" w:rsidRPr="00DB2DF7" w:rsidRDefault="005809C7" w:rsidP="008702C6">
            <w:pPr>
              <w:keepLines/>
              <w:tabs>
                <w:tab w:val="left" w:pos="2552"/>
              </w:tabs>
              <w:spacing w:after="120"/>
              <w:rPr>
                <w:rFonts w:cs="Arial"/>
                <w:b/>
                <w:bCs/>
                <w:szCs w:val="20"/>
                <w:lang w:eastAsia="en-US"/>
              </w:rPr>
            </w:pPr>
            <w:r w:rsidRPr="00DB2DF7">
              <w:rPr>
                <w:rFonts w:cs="Arial"/>
                <w:b/>
                <w:bCs/>
                <w:szCs w:val="20"/>
                <w:lang w:eastAsia="en-US"/>
              </w:rPr>
              <w:t>Limit of Liability for any one Event at any one Worksite</w:t>
            </w:r>
          </w:p>
        </w:tc>
        <w:tc>
          <w:tcPr>
            <w:tcW w:w="2747" w:type="dxa"/>
            <w:gridSpan w:val="2"/>
          </w:tcPr>
          <w:p w:rsidR="005809C7" w:rsidRPr="00DB2DF7" w:rsidRDefault="005809C7" w:rsidP="008702C6">
            <w:pPr>
              <w:keepLines/>
              <w:tabs>
                <w:tab w:val="left" w:pos="2552"/>
              </w:tabs>
              <w:spacing w:after="120"/>
              <w:rPr>
                <w:rFonts w:cs="Arial"/>
                <w:szCs w:val="20"/>
                <w:lang w:eastAsia="en-US"/>
              </w:rPr>
            </w:pPr>
            <w:r w:rsidRPr="00DB2DF7">
              <w:rPr>
                <w:rFonts w:cs="Arial"/>
                <w:szCs w:val="20"/>
                <w:lang w:eastAsia="en-US"/>
              </w:rPr>
              <w:t>Contract Works</w:t>
            </w:r>
          </w:p>
        </w:tc>
        <w:tc>
          <w:tcPr>
            <w:tcW w:w="3490" w:type="dxa"/>
            <w:gridSpan w:val="2"/>
          </w:tcPr>
          <w:p w:rsidR="005809C7" w:rsidRPr="00DB2DF7" w:rsidRDefault="005809C7" w:rsidP="008702C6">
            <w:pPr>
              <w:keepLines/>
              <w:tabs>
                <w:tab w:val="left" w:pos="2552"/>
              </w:tabs>
              <w:spacing w:after="120"/>
              <w:rPr>
                <w:rFonts w:cs="Arial"/>
                <w:szCs w:val="20"/>
                <w:lang w:eastAsia="en-US"/>
              </w:rPr>
            </w:pPr>
            <w:r w:rsidRPr="00DB2DF7">
              <w:rPr>
                <w:rFonts w:cs="Arial"/>
                <w:szCs w:val="20"/>
                <w:lang w:eastAsia="en-US"/>
              </w:rPr>
              <w:t>$125,000,000</w:t>
            </w:r>
            <w:r>
              <w:rPr>
                <w:rFonts w:cs="Arial"/>
                <w:szCs w:val="20"/>
                <w:lang w:eastAsia="en-US"/>
              </w:rPr>
              <w:br/>
              <w:t>(other than wet civil works - $5,000,000)</w:t>
            </w:r>
          </w:p>
        </w:tc>
      </w:tr>
      <w:tr w:rsidR="005809C7" w:rsidRPr="00DB2DF7" w:rsidTr="008702C6">
        <w:tc>
          <w:tcPr>
            <w:tcW w:w="567" w:type="dxa"/>
            <w:vMerge/>
          </w:tcPr>
          <w:p w:rsidR="005809C7" w:rsidRPr="00DB2DF7" w:rsidRDefault="005809C7" w:rsidP="008702C6">
            <w:pPr>
              <w:keepLines/>
              <w:tabs>
                <w:tab w:val="left" w:pos="2552"/>
              </w:tabs>
              <w:spacing w:after="120"/>
              <w:rPr>
                <w:rFonts w:cs="Arial"/>
                <w:b/>
                <w:bCs/>
                <w:szCs w:val="20"/>
                <w:lang w:eastAsia="en-US"/>
              </w:rPr>
            </w:pPr>
          </w:p>
        </w:tc>
        <w:tc>
          <w:tcPr>
            <w:tcW w:w="2835" w:type="dxa"/>
            <w:vMerge/>
          </w:tcPr>
          <w:p w:rsidR="005809C7" w:rsidRPr="00DB2DF7" w:rsidRDefault="005809C7" w:rsidP="008702C6">
            <w:pPr>
              <w:keepLines/>
              <w:tabs>
                <w:tab w:val="left" w:pos="2552"/>
              </w:tabs>
              <w:spacing w:after="120"/>
              <w:rPr>
                <w:rFonts w:cs="Arial"/>
                <w:b/>
                <w:bCs/>
                <w:szCs w:val="20"/>
                <w:lang w:eastAsia="en-US"/>
              </w:rPr>
            </w:pPr>
          </w:p>
        </w:tc>
        <w:tc>
          <w:tcPr>
            <w:tcW w:w="2747" w:type="dxa"/>
            <w:gridSpan w:val="2"/>
          </w:tcPr>
          <w:p w:rsidR="005809C7" w:rsidRPr="00DB2DF7" w:rsidRDefault="005809C7" w:rsidP="008702C6">
            <w:pPr>
              <w:keepLines/>
              <w:tabs>
                <w:tab w:val="left" w:pos="2552"/>
              </w:tabs>
              <w:spacing w:after="120"/>
              <w:rPr>
                <w:rFonts w:cs="Arial"/>
                <w:szCs w:val="20"/>
                <w:lang w:eastAsia="en-US"/>
              </w:rPr>
            </w:pPr>
            <w:r w:rsidRPr="00DB2DF7">
              <w:rPr>
                <w:rFonts w:cs="Arial"/>
                <w:szCs w:val="20"/>
                <w:lang w:eastAsia="en-US"/>
              </w:rPr>
              <w:t xml:space="preserve">Existing </w:t>
            </w:r>
            <w:r>
              <w:rPr>
                <w:rFonts w:cs="Arial"/>
                <w:szCs w:val="20"/>
                <w:lang w:eastAsia="en-US"/>
              </w:rPr>
              <w:t>Structures</w:t>
            </w:r>
          </w:p>
        </w:tc>
        <w:tc>
          <w:tcPr>
            <w:tcW w:w="3490" w:type="dxa"/>
            <w:gridSpan w:val="2"/>
          </w:tcPr>
          <w:p w:rsidR="005809C7" w:rsidRPr="00DB2DF7" w:rsidRDefault="005809C7" w:rsidP="008702C6">
            <w:pPr>
              <w:keepLines/>
              <w:tabs>
                <w:tab w:val="left" w:pos="2552"/>
              </w:tabs>
              <w:spacing w:after="120"/>
              <w:rPr>
                <w:rFonts w:cs="Arial"/>
                <w:szCs w:val="20"/>
                <w:lang w:eastAsia="en-US"/>
              </w:rPr>
            </w:pPr>
            <w:r w:rsidRPr="00DB2DF7">
              <w:rPr>
                <w:rFonts w:cs="Arial"/>
                <w:szCs w:val="20"/>
                <w:lang w:eastAsia="en-US"/>
              </w:rPr>
              <w:t>$1,000,000</w:t>
            </w:r>
          </w:p>
        </w:tc>
      </w:tr>
      <w:tr w:rsidR="005809C7" w:rsidRPr="00DB2DF7" w:rsidTr="008702C6">
        <w:tc>
          <w:tcPr>
            <w:tcW w:w="567" w:type="dxa"/>
            <w:vMerge/>
          </w:tcPr>
          <w:p w:rsidR="005809C7" w:rsidRPr="00DB2DF7" w:rsidRDefault="005809C7" w:rsidP="008702C6">
            <w:pPr>
              <w:keepLines/>
              <w:tabs>
                <w:tab w:val="left" w:pos="2552"/>
              </w:tabs>
              <w:spacing w:after="120"/>
              <w:rPr>
                <w:rFonts w:cs="Arial"/>
                <w:b/>
                <w:bCs/>
                <w:szCs w:val="20"/>
                <w:lang w:eastAsia="en-US"/>
              </w:rPr>
            </w:pPr>
          </w:p>
        </w:tc>
        <w:tc>
          <w:tcPr>
            <w:tcW w:w="2835" w:type="dxa"/>
            <w:vMerge/>
          </w:tcPr>
          <w:p w:rsidR="005809C7" w:rsidRPr="00DB2DF7" w:rsidRDefault="005809C7" w:rsidP="008702C6">
            <w:pPr>
              <w:keepLines/>
              <w:tabs>
                <w:tab w:val="left" w:pos="2552"/>
              </w:tabs>
              <w:spacing w:after="120"/>
              <w:rPr>
                <w:rFonts w:cs="Arial"/>
                <w:b/>
                <w:bCs/>
                <w:szCs w:val="20"/>
                <w:lang w:eastAsia="en-US"/>
              </w:rPr>
            </w:pPr>
          </w:p>
        </w:tc>
        <w:tc>
          <w:tcPr>
            <w:tcW w:w="2747" w:type="dxa"/>
            <w:gridSpan w:val="2"/>
          </w:tcPr>
          <w:p w:rsidR="005809C7" w:rsidRPr="00DB2DF7" w:rsidRDefault="005809C7" w:rsidP="008702C6">
            <w:pPr>
              <w:keepLines/>
              <w:tabs>
                <w:tab w:val="left" w:pos="2552"/>
              </w:tabs>
              <w:spacing w:after="120"/>
              <w:rPr>
                <w:rFonts w:cs="Arial"/>
                <w:szCs w:val="20"/>
                <w:lang w:eastAsia="en-US"/>
              </w:rPr>
            </w:pPr>
            <w:r w:rsidRPr="00DB2DF7">
              <w:rPr>
                <w:rFonts w:cs="Arial"/>
                <w:szCs w:val="20"/>
                <w:lang w:eastAsia="en-US"/>
              </w:rPr>
              <w:t>Constructional Plant and Equipment (limit any one item)</w:t>
            </w:r>
          </w:p>
        </w:tc>
        <w:tc>
          <w:tcPr>
            <w:tcW w:w="3490" w:type="dxa"/>
            <w:gridSpan w:val="2"/>
          </w:tcPr>
          <w:p w:rsidR="005809C7" w:rsidRPr="00DB2DF7" w:rsidRDefault="005809C7" w:rsidP="008702C6">
            <w:pPr>
              <w:keepLines/>
              <w:tabs>
                <w:tab w:val="left" w:pos="2552"/>
              </w:tabs>
              <w:spacing w:after="120"/>
              <w:rPr>
                <w:rFonts w:cs="Arial"/>
                <w:szCs w:val="20"/>
                <w:lang w:eastAsia="en-US"/>
              </w:rPr>
            </w:pPr>
            <w:r w:rsidRPr="00DB2DF7">
              <w:rPr>
                <w:rFonts w:cs="Arial"/>
                <w:szCs w:val="20"/>
                <w:lang w:eastAsia="en-US"/>
              </w:rPr>
              <w:t xml:space="preserve">Not </w:t>
            </w:r>
            <w:r>
              <w:rPr>
                <w:rFonts w:cs="Arial"/>
                <w:szCs w:val="20"/>
                <w:lang w:eastAsia="en-US"/>
              </w:rPr>
              <w:t>insured</w:t>
            </w:r>
          </w:p>
        </w:tc>
      </w:tr>
      <w:tr w:rsidR="005809C7" w:rsidRPr="00DB2DF7" w:rsidTr="008702C6">
        <w:tc>
          <w:tcPr>
            <w:tcW w:w="567" w:type="dxa"/>
            <w:vMerge/>
          </w:tcPr>
          <w:p w:rsidR="005809C7" w:rsidRPr="00DB2DF7" w:rsidRDefault="005809C7" w:rsidP="008702C6">
            <w:pPr>
              <w:keepLines/>
              <w:tabs>
                <w:tab w:val="left" w:pos="2552"/>
              </w:tabs>
              <w:spacing w:after="120"/>
              <w:rPr>
                <w:rFonts w:cs="Arial"/>
                <w:b/>
                <w:bCs/>
                <w:szCs w:val="20"/>
                <w:lang w:eastAsia="en-US"/>
              </w:rPr>
            </w:pPr>
          </w:p>
        </w:tc>
        <w:tc>
          <w:tcPr>
            <w:tcW w:w="2835" w:type="dxa"/>
            <w:vMerge/>
          </w:tcPr>
          <w:p w:rsidR="005809C7" w:rsidRPr="00DB2DF7" w:rsidRDefault="005809C7" w:rsidP="008702C6">
            <w:pPr>
              <w:keepLines/>
              <w:tabs>
                <w:tab w:val="left" w:pos="2552"/>
              </w:tabs>
              <w:spacing w:after="120"/>
              <w:rPr>
                <w:rFonts w:cs="Arial"/>
                <w:b/>
                <w:bCs/>
                <w:szCs w:val="20"/>
                <w:lang w:eastAsia="en-US"/>
              </w:rPr>
            </w:pPr>
          </w:p>
        </w:tc>
        <w:tc>
          <w:tcPr>
            <w:tcW w:w="2747" w:type="dxa"/>
            <w:gridSpan w:val="2"/>
          </w:tcPr>
          <w:p w:rsidR="005809C7" w:rsidRPr="00DB2DF7" w:rsidRDefault="005809C7" w:rsidP="008702C6">
            <w:pPr>
              <w:keepLines/>
              <w:tabs>
                <w:tab w:val="left" w:pos="2552"/>
              </w:tabs>
              <w:spacing w:after="120"/>
              <w:rPr>
                <w:rFonts w:cs="Arial"/>
                <w:szCs w:val="20"/>
                <w:lang w:eastAsia="en-US"/>
              </w:rPr>
            </w:pPr>
            <w:r>
              <w:rPr>
                <w:rFonts w:cs="Arial"/>
                <w:szCs w:val="20"/>
                <w:lang w:eastAsia="en-US"/>
              </w:rPr>
              <w:t>Acquired Constructional Plant and Equipment (limit any one item and in the aggregate and one occurrence)</w:t>
            </w:r>
          </w:p>
        </w:tc>
        <w:tc>
          <w:tcPr>
            <w:tcW w:w="3490" w:type="dxa"/>
            <w:gridSpan w:val="2"/>
          </w:tcPr>
          <w:p w:rsidR="005809C7" w:rsidRPr="00DB2DF7" w:rsidRDefault="005809C7" w:rsidP="008702C6">
            <w:pPr>
              <w:keepLines/>
              <w:tabs>
                <w:tab w:val="left" w:pos="2552"/>
              </w:tabs>
              <w:spacing w:after="120"/>
              <w:rPr>
                <w:rFonts w:cs="Arial"/>
                <w:szCs w:val="20"/>
                <w:lang w:eastAsia="en-US"/>
              </w:rPr>
            </w:pPr>
            <w:r>
              <w:rPr>
                <w:rFonts w:cs="Arial"/>
                <w:szCs w:val="20"/>
                <w:lang w:eastAsia="en-US"/>
              </w:rPr>
              <w:t>$250,000</w:t>
            </w:r>
          </w:p>
        </w:tc>
      </w:tr>
      <w:tr w:rsidR="005809C7" w:rsidRPr="00DB2DF7" w:rsidTr="008702C6">
        <w:tc>
          <w:tcPr>
            <w:tcW w:w="567" w:type="dxa"/>
            <w:vMerge w:val="restart"/>
          </w:tcPr>
          <w:p w:rsidR="005809C7" w:rsidRPr="00DB2DF7" w:rsidRDefault="005809C7" w:rsidP="008702C6">
            <w:pPr>
              <w:keepLines/>
              <w:tabs>
                <w:tab w:val="left" w:pos="2552"/>
              </w:tabs>
              <w:spacing w:after="120"/>
              <w:rPr>
                <w:rFonts w:cs="Arial"/>
                <w:b/>
                <w:bCs/>
                <w:szCs w:val="20"/>
                <w:lang w:eastAsia="en-US"/>
              </w:rPr>
            </w:pPr>
          </w:p>
        </w:tc>
        <w:tc>
          <w:tcPr>
            <w:tcW w:w="2835" w:type="dxa"/>
            <w:vMerge w:val="restart"/>
          </w:tcPr>
          <w:p w:rsidR="005809C7" w:rsidRPr="00DB2DF7" w:rsidRDefault="005809C7" w:rsidP="008702C6">
            <w:pPr>
              <w:keepLines/>
              <w:tabs>
                <w:tab w:val="left" w:pos="2552"/>
              </w:tabs>
              <w:spacing w:after="120"/>
              <w:rPr>
                <w:rFonts w:cs="Arial"/>
                <w:b/>
                <w:bCs/>
                <w:szCs w:val="20"/>
                <w:lang w:eastAsia="en-US"/>
              </w:rPr>
            </w:pPr>
            <w:r w:rsidRPr="00DB2DF7">
              <w:rPr>
                <w:rFonts w:cs="Arial"/>
                <w:b/>
                <w:bCs/>
                <w:szCs w:val="20"/>
                <w:lang w:eastAsia="en-US"/>
              </w:rPr>
              <w:t>Sub-limits of Liability: These sub-limits will apply in addition to the above Limits of Liability</w:t>
            </w:r>
          </w:p>
        </w:tc>
        <w:tc>
          <w:tcPr>
            <w:tcW w:w="2747" w:type="dxa"/>
            <w:gridSpan w:val="2"/>
          </w:tcPr>
          <w:p w:rsidR="005809C7" w:rsidRPr="00DB2DF7" w:rsidRDefault="005809C7" w:rsidP="008702C6">
            <w:pPr>
              <w:keepLines/>
              <w:tabs>
                <w:tab w:val="left" w:pos="2552"/>
              </w:tabs>
              <w:spacing w:after="120"/>
              <w:rPr>
                <w:rFonts w:cs="Arial"/>
                <w:szCs w:val="20"/>
                <w:lang w:eastAsia="en-US"/>
              </w:rPr>
            </w:pPr>
            <w:r w:rsidRPr="00DB2DF7">
              <w:rPr>
                <w:rFonts w:cs="Arial"/>
                <w:szCs w:val="20"/>
                <w:lang w:eastAsia="en-US"/>
              </w:rPr>
              <w:t>Removal of debris</w:t>
            </w:r>
          </w:p>
        </w:tc>
        <w:tc>
          <w:tcPr>
            <w:tcW w:w="3490" w:type="dxa"/>
            <w:gridSpan w:val="2"/>
          </w:tcPr>
          <w:p w:rsidR="005809C7" w:rsidRPr="00DB2DF7" w:rsidRDefault="005809C7" w:rsidP="008702C6">
            <w:pPr>
              <w:keepLines/>
              <w:tabs>
                <w:tab w:val="left" w:pos="2552"/>
              </w:tabs>
              <w:spacing w:after="120"/>
              <w:rPr>
                <w:rFonts w:cs="Arial"/>
                <w:szCs w:val="20"/>
                <w:lang w:eastAsia="en-US"/>
              </w:rPr>
            </w:pPr>
            <w:r w:rsidRPr="00DB2DF7">
              <w:rPr>
                <w:rFonts w:cs="Arial"/>
                <w:szCs w:val="20"/>
                <w:lang w:eastAsia="en-US"/>
              </w:rPr>
              <w:t>$12,500,000</w:t>
            </w:r>
          </w:p>
        </w:tc>
      </w:tr>
      <w:tr w:rsidR="005809C7" w:rsidRPr="00DB2DF7" w:rsidTr="008702C6">
        <w:tc>
          <w:tcPr>
            <w:tcW w:w="567" w:type="dxa"/>
            <w:vMerge/>
          </w:tcPr>
          <w:p w:rsidR="005809C7" w:rsidRPr="00DB2DF7" w:rsidRDefault="005809C7" w:rsidP="008702C6">
            <w:pPr>
              <w:keepLines/>
              <w:tabs>
                <w:tab w:val="left" w:pos="2552"/>
              </w:tabs>
              <w:spacing w:after="120"/>
              <w:rPr>
                <w:rFonts w:cs="Arial"/>
                <w:b/>
                <w:bCs/>
                <w:szCs w:val="20"/>
                <w:lang w:eastAsia="en-US"/>
              </w:rPr>
            </w:pPr>
          </w:p>
        </w:tc>
        <w:tc>
          <w:tcPr>
            <w:tcW w:w="2835" w:type="dxa"/>
            <w:vMerge/>
          </w:tcPr>
          <w:p w:rsidR="005809C7" w:rsidRPr="00DB2DF7" w:rsidRDefault="005809C7" w:rsidP="008702C6">
            <w:pPr>
              <w:keepLines/>
              <w:tabs>
                <w:tab w:val="left" w:pos="2552"/>
              </w:tabs>
              <w:spacing w:after="120"/>
              <w:rPr>
                <w:rFonts w:cs="Arial"/>
                <w:b/>
                <w:bCs/>
                <w:szCs w:val="20"/>
                <w:lang w:eastAsia="en-US"/>
              </w:rPr>
            </w:pPr>
          </w:p>
        </w:tc>
        <w:tc>
          <w:tcPr>
            <w:tcW w:w="2747" w:type="dxa"/>
            <w:gridSpan w:val="2"/>
          </w:tcPr>
          <w:p w:rsidR="005809C7" w:rsidRPr="00DB2DF7" w:rsidRDefault="005809C7" w:rsidP="008702C6">
            <w:pPr>
              <w:keepLines/>
              <w:tabs>
                <w:tab w:val="left" w:pos="2552"/>
              </w:tabs>
              <w:spacing w:after="120"/>
              <w:rPr>
                <w:rFonts w:cs="Arial"/>
                <w:szCs w:val="20"/>
                <w:lang w:eastAsia="en-US"/>
              </w:rPr>
            </w:pPr>
            <w:r w:rsidRPr="00DB2DF7">
              <w:rPr>
                <w:rFonts w:cs="Arial"/>
                <w:szCs w:val="20"/>
                <w:lang w:eastAsia="en-US"/>
              </w:rPr>
              <w:t>Temporary protection shoring, propping and other costs</w:t>
            </w:r>
          </w:p>
        </w:tc>
        <w:tc>
          <w:tcPr>
            <w:tcW w:w="3490" w:type="dxa"/>
            <w:gridSpan w:val="2"/>
          </w:tcPr>
          <w:p w:rsidR="005809C7" w:rsidRPr="00DB2DF7" w:rsidRDefault="005809C7" w:rsidP="008702C6">
            <w:pPr>
              <w:keepLines/>
              <w:tabs>
                <w:tab w:val="left" w:pos="2552"/>
              </w:tabs>
              <w:spacing w:after="120"/>
              <w:rPr>
                <w:rFonts w:cs="Arial"/>
                <w:szCs w:val="20"/>
                <w:lang w:eastAsia="en-US"/>
              </w:rPr>
            </w:pPr>
            <w:r w:rsidRPr="00DB2DF7">
              <w:rPr>
                <w:rFonts w:cs="Arial"/>
                <w:szCs w:val="20"/>
                <w:lang w:eastAsia="en-US"/>
              </w:rPr>
              <w:t>$3,750,000</w:t>
            </w:r>
          </w:p>
        </w:tc>
      </w:tr>
      <w:tr w:rsidR="005809C7" w:rsidRPr="00DB2DF7" w:rsidTr="008702C6">
        <w:tc>
          <w:tcPr>
            <w:tcW w:w="567" w:type="dxa"/>
            <w:vMerge/>
          </w:tcPr>
          <w:p w:rsidR="005809C7" w:rsidRPr="00DB2DF7" w:rsidRDefault="005809C7" w:rsidP="008702C6">
            <w:pPr>
              <w:keepLines/>
              <w:tabs>
                <w:tab w:val="left" w:pos="2552"/>
              </w:tabs>
              <w:spacing w:after="120"/>
              <w:rPr>
                <w:rFonts w:cs="Arial"/>
                <w:b/>
                <w:bCs/>
                <w:szCs w:val="20"/>
                <w:lang w:eastAsia="en-US"/>
              </w:rPr>
            </w:pPr>
          </w:p>
        </w:tc>
        <w:tc>
          <w:tcPr>
            <w:tcW w:w="2835" w:type="dxa"/>
            <w:vMerge/>
          </w:tcPr>
          <w:p w:rsidR="005809C7" w:rsidRPr="00DB2DF7" w:rsidRDefault="005809C7" w:rsidP="008702C6">
            <w:pPr>
              <w:keepLines/>
              <w:tabs>
                <w:tab w:val="left" w:pos="2552"/>
              </w:tabs>
              <w:spacing w:after="120"/>
              <w:rPr>
                <w:rFonts w:cs="Arial"/>
                <w:b/>
                <w:bCs/>
                <w:szCs w:val="20"/>
                <w:lang w:eastAsia="en-US"/>
              </w:rPr>
            </w:pPr>
          </w:p>
        </w:tc>
        <w:tc>
          <w:tcPr>
            <w:tcW w:w="2747" w:type="dxa"/>
            <w:gridSpan w:val="2"/>
          </w:tcPr>
          <w:p w:rsidR="005809C7" w:rsidRPr="00DB2DF7" w:rsidRDefault="005809C7" w:rsidP="008702C6">
            <w:pPr>
              <w:keepLines/>
              <w:tabs>
                <w:tab w:val="left" w:pos="2552"/>
              </w:tabs>
              <w:spacing w:after="120"/>
              <w:rPr>
                <w:rFonts w:cs="Arial"/>
                <w:szCs w:val="20"/>
                <w:lang w:eastAsia="en-US"/>
              </w:rPr>
            </w:pPr>
            <w:r w:rsidRPr="00DB2DF7">
              <w:rPr>
                <w:rFonts w:cs="Arial"/>
                <w:szCs w:val="20"/>
                <w:lang w:eastAsia="en-US"/>
              </w:rPr>
              <w:t>Expediting expenses</w:t>
            </w:r>
          </w:p>
        </w:tc>
        <w:tc>
          <w:tcPr>
            <w:tcW w:w="3490" w:type="dxa"/>
            <w:gridSpan w:val="2"/>
          </w:tcPr>
          <w:p w:rsidR="005809C7" w:rsidRPr="00DB2DF7" w:rsidRDefault="005809C7" w:rsidP="008702C6">
            <w:pPr>
              <w:keepLines/>
              <w:tabs>
                <w:tab w:val="left" w:pos="2552"/>
              </w:tabs>
              <w:spacing w:after="120"/>
              <w:rPr>
                <w:rFonts w:cs="Arial"/>
                <w:szCs w:val="20"/>
                <w:lang w:eastAsia="en-US"/>
              </w:rPr>
            </w:pPr>
            <w:r w:rsidRPr="00DB2DF7">
              <w:rPr>
                <w:rFonts w:cs="Arial"/>
                <w:szCs w:val="20"/>
                <w:lang w:eastAsia="en-US"/>
              </w:rPr>
              <w:t>20% of loss up to maximum $7,500,000</w:t>
            </w:r>
          </w:p>
        </w:tc>
      </w:tr>
      <w:tr w:rsidR="005809C7" w:rsidRPr="00DB2DF7" w:rsidTr="008702C6">
        <w:tc>
          <w:tcPr>
            <w:tcW w:w="567" w:type="dxa"/>
            <w:vMerge/>
          </w:tcPr>
          <w:p w:rsidR="005809C7" w:rsidRPr="00DB2DF7" w:rsidRDefault="005809C7" w:rsidP="008702C6">
            <w:pPr>
              <w:keepLines/>
              <w:tabs>
                <w:tab w:val="left" w:pos="2552"/>
              </w:tabs>
              <w:spacing w:after="120"/>
              <w:rPr>
                <w:rFonts w:cs="Arial"/>
                <w:b/>
                <w:bCs/>
                <w:szCs w:val="20"/>
                <w:lang w:eastAsia="en-US"/>
              </w:rPr>
            </w:pPr>
          </w:p>
        </w:tc>
        <w:tc>
          <w:tcPr>
            <w:tcW w:w="2835" w:type="dxa"/>
            <w:vMerge/>
          </w:tcPr>
          <w:p w:rsidR="005809C7" w:rsidRPr="00DB2DF7" w:rsidRDefault="005809C7" w:rsidP="008702C6">
            <w:pPr>
              <w:keepLines/>
              <w:tabs>
                <w:tab w:val="left" w:pos="2552"/>
              </w:tabs>
              <w:spacing w:after="120"/>
              <w:rPr>
                <w:rFonts w:cs="Arial"/>
                <w:b/>
                <w:bCs/>
                <w:szCs w:val="20"/>
                <w:lang w:eastAsia="en-US"/>
              </w:rPr>
            </w:pPr>
          </w:p>
        </w:tc>
        <w:tc>
          <w:tcPr>
            <w:tcW w:w="2747" w:type="dxa"/>
            <w:gridSpan w:val="2"/>
          </w:tcPr>
          <w:p w:rsidR="005809C7" w:rsidRPr="00DB2DF7" w:rsidRDefault="005809C7" w:rsidP="008702C6">
            <w:pPr>
              <w:keepLines/>
              <w:tabs>
                <w:tab w:val="left" w:pos="2552"/>
              </w:tabs>
              <w:spacing w:after="120"/>
              <w:rPr>
                <w:rFonts w:cs="Arial"/>
                <w:szCs w:val="20"/>
                <w:lang w:eastAsia="en-US"/>
              </w:rPr>
            </w:pPr>
            <w:r w:rsidRPr="00DB2DF7">
              <w:rPr>
                <w:rFonts w:cs="Arial"/>
                <w:szCs w:val="20"/>
                <w:lang w:eastAsia="en-US"/>
              </w:rPr>
              <w:t>Search and locate costs</w:t>
            </w:r>
          </w:p>
        </w:tc>
        <w:tc>
          <w:tcPr>
            <w:tcW w:w="3490" w:type="dxa"/>
            <w:gridSpan w:val="2"/>
          </w:tcPr>
          <w:p w:rsidR="005809C7" w:rsidRPr="00DB2DF7" w:rsidRDefault="005809C7" w:rsidP="008702C6">
            <w:pPr>
              <w:keepLines/>
              <w:tabs>
                <w:tab w:val="left" w:pos="2552"/>
              </w:tabs>
              <w:spacing w:after="120"/>
              <w:rPr>
                <w:rFonts w:cs="Arial"/>
                <w:szCs w:val="20"/>
                <w:lang w:eastAsia="en-US"/>
              </w:rPr>
            </w:pPr>
            <w:r w:rsidRPr="00DB2DF7">
              <w:rPr>
                <w:rFonts w:cs="Arial"/>
                <w:szCs w:val="20"/>
                <w:lang w:eastAsia="en-US"/>
              </w:rPr>
              <w:t>Not covered</w:t>
            </w:r>
          </w:p>
        </w:tc>
      </w:tr>
      <w:tr w:rsidR="005809C7" w:rsidRPr="00DB2DF7" w:rsidTr="008702C6">
        <w:tc>
          <w:tcPr>
            <w:tcW w:w="567" w:type="dxa"/>
            <w:vMerge/>
          </w:tcPr>
          <w:p w:rsidR="005809C7" w:rsidRPr="00DB2DF7" w:rsidRDefault="005809C7" w:rsidP="008702C6">
            <w:pPr>
              <w:keepLines/>
              <w:tabs>
                <w:tab w:val="left" w:pos="2552"/>
              </w:tabs>
              <w:spacing w:after="120"/>
              <w:rPr>
                <w:rFonts w:cs="Arial"/>
                <w:b/>
                <w:bCs/>
                <w:szCs w:val="20"/>
                <w:lang w:eastAsia="en-US"/>
              </w:rPr>
            </w:pPr>
          </w:p>
        </w:tc>
        <w:tc>
          <w:tcPr>
            <w:tcW w:w="2835" w:type="dxa"/>
            <w:vMerge/>
          </w:tcPr>
          <w:p w:rsidR="005809C7" w:rsidRPr="00DB2DF7" w:rsidRDefault="005809C7" w:rsidP="008702C6">
            <w:pPr>
              <w:keepLines/>
              <w:tabs>
                <w:tab w:val="left" w:pos="2552"/>
              </w:tabs>
              <w:spacing w:after="120"/>
              <w:rPr>
                <w:rFonts w:cs="Arial"/>
                <w:b/>
                <w:bCs/>
                <w:szCs w:val="20"/>
                <w:lang w:eastAsia="en-US"/>
              </w:rPr>
            </w:pPr>
          </w:p>
        </w:tc>
        <w:tc>
          <w:tcPr>
            <w:tcW w:w="2747" w:type="dxa"/>
            <w:gridSpan w:val="2"/>
          </w:tcPr>
          <w:p w:rsidR="005809C7" w:rsidRPr="00DB2DF7" w:rsidRDefault="005809C7" w:rsidP="008702C6">
            <w:pPr>
              <w:keepLines/>
              <w:tabs>
                <w:tab w:val="left" w:pos="2552"/>
              </w:tabs>
              <w:spacing w:after="120"/>
              <w:rPr>
                <w:rFonts w:cs="Arial"/>
                <w:szCs w:val="20"/>
                <w:lang w:eastAsia="en-US"/>
              </w:rPr>
            </w:pPr>
            <w:r w:rsidRPr="00DB2DF7">
              <w:rPr>
                <w:rFonts w:cs="Arial"/>
                <w:szCs w:val="20"/>
                <w:lang w:eastAsia="en-US"/>
              </w:rPr>
              <w:t>Professionals’ fees</w:t>
            </w:r>
          </w:p>
        </w:tc>
        <w:tc>
          <w:tcPr>
            <w:tcW w:w="3490" w:type="dxa"/>
            <w:gridSpan w:val="2"/>
          </w:tcPr>
          <w:p w:rsidR="005809C7" w:rsidRPr="00DB2DF7" w:rsidRDefault="005809C7" w:rsidP="008702C6">
            <w:pPr>
              <w:keepLines/>
              <w:tabs>
                <w:tab w:val="left" w:pos="2552"/>
              </w:tabs>
              <w:spacing w:after="120"/>
              <w:rPr>
                <w:rFonts w:cs="Arial"/>
                <w:szCs w:val="20"/>
                <w:lang w:eastAsia="en-US"/>
              </w:rPr>
            </w:pPr>
            <w:r w:rsidRPr="00DB2DF7">
              <w:rPr>
                <w:rFonts w:cs="Arial"/>
                <w:szCs w:val="20"/>
                <w:lang w:eastAsia="en-US"/>
              </w:rPr>
              <w:t>$10,000,000</w:t>
            </w:r>
          </w:p>
        </w:tc>
      </w:tr>
      <w:tr w:rsidR="005809C7" w:rsidRPr="00DB2DF7" w:rsidTr="008702C6">
        <w:tc>
          <w:tcPr>
            <w:tcW w:w="567" w:type="dxa"/>
            <w:vMerge/>
          </w:tcPr>
          <w:p w:rsidR="005809C7" w:rsidRPr="00DB2DF7" w:rsidRDefault="005809C7" w:rsidP="008702C6">
            <w:pPr>
              <w:keepLines/>
              <w:tabs>
                <w:tab w:val="left" w:pos="2552"/>
              </w:tabs>
              <w:spacing w:after="120"/>
              <w:rPr>
                <w:rFonts w:cs="Arial"/>
                <w:b/>
                <w:bCs/>
                <w:szCs w:val="20"/>
                <w:lang w:eastAsia="en-US"/>
              </w:rPr>
            </w:pPr>
          </w:p>
        </w:tc>
        <w:tc>
          <w:tcPr>
            <w:tcW w:w="2835" w:type="dxa"/>
            <w:vMerge/>
          </w:tcPr>
          <w:p w:rsidR="005809C7" w:rsidRPr="00DB2DF7" w:rsidRDefault="005809C7" w:rsidP="008702C6">
            <w:pPr>
              <w:keepLines/>
              <w:tabs>
                <w:tab w:val="left" w:pos="2552"/>
              </w:tabs>
              <w:spacing w:after="120"/>
              <w:rPr>
                <w:rFonts w:cs="Arial"/>
                <w:b/>
                <w:bCs/>
                <w:szCs w:val="20"/>
                <w:lang w:eastAsia="en-US"/>
              </w:rPr>
            </w:pPr>
          </w:p>
        </w:tc>
        <w:tc>
          <w:tcPr>
            <w:tcW w:w="2747" w:type="dxa"/>
            <w:gridSpan w:val="2"/>
          </w:tcPr>
          <w:p w:rsidR="005809C7" w:rsidRPr="00DB2DF7" w:rsidRDefault="005809C7" w:rsidP="008702C6">
            <w:pPr>
              <w:keepLines/>
              <w:tabs>
                <w:tab w:val="left" w:pos="2552"/>
              </w:tabs>
              <w:spacing w:after="120"/>
              <w:rPr>
                <w:rFonts w:cs="Arial"/>
                <w:szCs w:val="20"/>
                <w:lang w:eastAsia="en-US"/>
              </w:rPr>
            </w:pPr>
            <w:r w:rsidRPr="00DB2DF7">
              <w:rPr>
                <w:rFonts w:cs="Arial"/>
                <w:szCs w:val="20"/>
                <w:lang w:eastAsia="en-US"/>
              </w:rPr>
              <w:t>Mitigation expenses</w:t>
            </w:r>
          </w:p>
        </w:tc>
        <w:tc>
          <w:tcPr>
            <w:tcW w:w="3490" w:type="dxa"/>
            <w:gridSpan w:val="2"/>
          </w:tcPr>
          <w:p w:rsidR="005809C7" w:rsidRPr="00DB2DF7" w:rsidRDefault="005809C7" w:rsidP="008702C6">
            <w:pPr>
              <w:keepLines/>
              <w:tabs>
                <w:tab w:val="left" w:pos="2552"/>
              </w:tabs>
              <w:spacing w:after="120"/>
              <w:rPr>
                <w:rFonts w:cs="Arial"/>
                <w:szCs w:val="20"/>
                <w:lang w:eastAsia="en-US"/>
              </w:rPr>
            </w:pPr>
            <w:r w:rsidRPr="00DB2DF7">
              <w:rPr>
                <w:rFonts w:cs="Arial"/>
                <w:szCs w:val="20"/>
                <w:lang w:eastAsia="en-US"/>
              </w:rPr>
              <w:t>$5,000,000</w:t>
            </w:r>
          </w:p>
        </w:tc>
      </w:tr>
      <w:tr w:rsidR="005809C7" w:rsidRPr="00DB2DF7" w:rsidTr="008702C6">
        <w:tc>
          <w:tcPr>
            <w:tcW w:w="567" w:type="dxa"/>
            <w:vMerge/>
          </w:tcPr>
          <w:p w:rsidR="005809C7" w:rsidRPr="00DB2DF7" w:rsidRDefault="005809C7" w:rsidP="008702C6">
            <w:pPr>
              <w:keepLines/>
              <w:tabs>
                <w:tab w:val="left" w:pos="2552"/>
              </w:tabs>
              <w:spacing w:after="120"/>
              <w:rPr>
                <w:rFonts w:cs="Arial"/>
                <w:b/>
                <w:bCs/>
                <w:szCs w:val="20"/>
                <w:lang w:eastAsia="en-US"/>
              </w:rPr>
            </w:pPr>
          </w:p>
        </w:tc>
        <w:tc>
          <w:tcPr>
            <w:tcW w:w="2835" w:type="dxa"/>
            <w:vMerge/>
          </w:tcPr>
          <w:p w:rsidR="005809C7" w:rsidRPr="00DB2DF7" w:rsidRDefault="005809C7" w:rsidP="008702C6">
            <w:pPr>
              <w:keepLines/>
              <w:tabs>
                <w:tab w:val="left" w:pos="2552"/>
              </w:tabs>
              <w:spacing w:after="120"/>
              <w:rPr>
                <w:rFonts w:cs="Arial"/>
                <w:b/>
                <w:bCs/>
                <w:szCs w:val="20"/>
                <w:lang w:eastAsia="en-US"/>
              </w:rPr>
            </w:pPr>
          </w:p>
        </w:tc>
        <w:tc>
          <w:tcPr>
            <w:tcW w:w="2747" w:type="dxa"/>
            <w:gridSpan w:val="2"/>
          </w:tcPr>
          <w:p w:rsidR="005809C7" w:rsidRPr="00DB2DF7" w:rsidRDefault="005809C7" w:rsidP="008702C6">
            <w:pPr>
              <w:keepLines/>
              <w:tabs>
                <w:tab w:val="left" w:pos="2552"/>
              </w:tabs>
              <w:spacing w:after="120"/>
              <w:rPr>
                <w:rFonts w:cs="Arial"/>
                <w:szCs w:val="20"/>
                <w:lang w:eastAsia="en-US"/>
              </w:rPr>
            </w:pPr>
            <w:r w:rsidRPr="00DB2DF7">
              <w:rPr>
                <w:rFonts w:cs="Arial"/>
                <w:szCs w:val="20"/>
                <w:lang w:eastAsia="en-US"/>
              </w:rPr>
              <w:t>Plant hire charges</w:t>
            </w:r>
          </w:p>
        </w:tc>
        <w:tc>
          <w:tcPr>
            <w:tcW w:w="3490" w:type="dxa"/>
            <w:gridSpan w:val="2"/>
          </w:tcPr>
          <w:p w:rsidR="005809C7" w:rsidRPr="00DB2DF7" w:rsidRDefault="005809C7" w:rsidP="008702C6">
            <w:pPr>
              <w:keepLines/>
              <w:tabs>
                <w:tab w:val="left" w:pos="2552"/>
              </w:tabs>
              <w:spacing w:after="120"/>
              <w:rPr>
                <w:rFonts w:cs="Arial"/>
                <w:szCs w:val="20"/>
                <w:lang w:eastAsia="en-US"/>
              </w:rPr>
            </w:pPr>
            <w:r w:rsidRPr="00DB2DF7">
              <w:rPr>
                <w:rFonts w:cs="Arial"/>
                <w:szCs w:val="20"/>
                <w:lang w:eastAsia="en-US"/>
              </w:rPr>
              <w:t>Not covered</w:t>
            </w:r>
          </w:p>
        </w:tc>
      </w:tr>
      <w:tr w:rsidR="005809C7" w:rsidRPr="00DB2DF7" w:rsidTr="008702C6">
        <w:tc>
          <w:tcPr>
            <w:tcW w:w="567" w:type="dxa"/>
            <w:vMerge/>
          </w:tcPr>
          <w:p w:rsidR="005809C7" w:rsidRPr="00DB2DF7" w:rsidRDefault="005809C7" w:rsidP="008702C6">
            <w:pPr>
              <w:keepLines/>
              <w:tabs>
                <w:tab w:val="left" w:pos="2552"/>
              </w:tabs>
              <w:spacing w:after="120"/>
              <w:rPr>
                <w:rFonts w:cs="Arial"/>
                <w:b/>
                <w:bCs/>
                <w:szCs w:val="20"/>
                <w:lang w:eastAsia="en-US"/>
              </w:rPr>
            </w:pPr>
          </w:p>
        </w:tc>
        <w:tc>
          <w:tcPr>
            <w:tcW w:w="2835" w:type="dxa"/>
            <w:vMerge/>
          </w:tcPr>
          <w:p w:rsidR="005809C7" w:rsidRPr="00DB2DF7" w:rsidRDefault="005809C7" w:rsidP="008702C6">
            <w:pPr>
              <w:keepLines/>
              <w:tabs>
                <w:tab w:val="left" w:pos="2552"/>
              </w:tabs>
              <w:spacing w:after="120"/>
              <w:rPr>
                <w:rFonts w:cs="Arial"/>
                <w:b/>
                <w:bCs/>
                <w:szCs w:val="20"/>
                <w:lang w:eastAsia="en-US"/>
              </w:rPr>
            </w:pPr>
          </w:p>
        </w:tc>
        <w:tc>
          <w:tcPr>
            <w:tcW w:w="2747" w:type="dxa"/>
            <w:gridSpan w:val="2"/>
          </w:tcPr>
          <w:p w:rsidR="005809C7" w:rsidRPr="00DB2DF7" w:rsidRDefault="005809C7" w:rsidP="008702C6">
            <w:pPr>
              <w:keepLines/>
              <w:tabs>
                <w:tab w:val="left" w:pos="2552"/>
              </w:tabs>
              <w:spacing w:after="120"/>
              <w:rPr>
                <w:rFonts w:cs="Arial"/>
                <w:szCs w:val="20"/>
                <w:lang w:eastAsia="en-US"/>
              </w:rPr>
            </w:pPr>
            <w:r w:rsidRPr="00DB2DF7">
              <w:rPr>
                <w:rFonts w:cs="Arial"/>
                <w:szCs w:val="20"/>
                <w:lang w:eastAsia="en-US"/>
              </w:rPr>
              <w:t>Claim preparation costs</w:t>
            </w:r>
          </w:p>
        </w:tc>
        <w:tc>
          <w:tcPr>
            <w:tcW w:w="3490" w:type="dxa"/>
            <w:gridSpan w:val="2"/>
          </w:tcPr>
          <w:p w:rsidR="005809C7" w:rsidRPr="00DB2DF7" w:rsidRDefault="005809C7" w:rsidP="008702C6">
            <w:pPr>
              <w:keepLines/>
              <w:tabs>
                <w:tab w:val="left" w:pos="2552"/>
              </w:tabs>
              <w:spacing w:after="120"/>
              <w:rPr>
                <w:rFonts w:cs="Arial"/>
                <w:szCs w:val="20"/>
                <w:lang w:eastAsia="en-US"/>
              </w:rPr>
            </w:pPr>
            <w:r w:rsidRPr="00DB2DF7">
              <w:rPr>
                <w:rFonts w:cs="Arial"/>
                <w:szCs w:val="20"/>
                <w:lang w:eastAsia="en-US"/>
              </w:rPr>
              <w:t>$500,000</w:t>
            </w:r>
          </w:p>
        </w:tc>
      </w:tr>
      <w:tr w:rsidR="005809C7" w:rsidRPr="00DB2DF7" w:rsidTr="008702C6">
        <w:tc>
          <w:tcPr>
            <w:tcW w:w="567" w:type="dxa"/>
            <w:vMerge/>
          </w:tcPr>
          <w:p w:rsidR="005809C7" w:rsidRPr="00DB2DF7" w:rsidRDefault="005809C7" w:rsidP="008702C6">
            <w:pPr>
              <w:keepLines/>
              <w:tabs>
                <w:tab w:val="left" w:pos="2552"/>
              </w:tabs>
              <w:spacing w:after="120"/>
              <w:rPr>
                <w:rFonts w:cs="Arial"/>
                <w:b/>
                <w:bCs/>
                <w:szCs w:val="20"/>
                <w:lang w:eastAsia="en-US"/>
              </w:rPr>
            </w:pPr>
          </w:p>
        </w:tc>
        <w:tc>
          <w:tcPr>
            <w:tcW w:w="2835" w:type="dxa"/>
            <w:vMerge/>
          </w:tcPr>
          <w:p w:rsidR="005809C7" w:rsidRPr="00DB2DF7" w:rsidRDefault="005809C7" w:rsidP="008702C6">
            <w:pPr>
              <w:keepLines/>
              <w:tabs>
                <w:tab w:val="left" w:pos="2552"/>
              </w:tabs>
              <w:spacing w:after="120"/>
              <w:rPr>
                <w:rFonts w:cs="Arial"/>
                <w:b/>
                <w:bCs/>
                <w:szCs w:val="20"/>
                <w:lang w:eastAsia="en-US"/>
              </w:rPr>
            </w:pPr>
          </w:p>
        </w:tc>
        <w:tc>
          <w:tcPr>
            <w:tcW w:w="2747" w:type="dxa"/>
            <w:gridSpan w:val="2"/>
          </w:tcPr>
          <w:p w:rsidR="005809C7" w:rsidRPr="00DB2DF7" w:rsidRDefault="005809C7" w:rsidP="008702C6">
            <w:pPr>
              <w:keepLines/>
              <w:tabs>
                <w:tab w:val="left" w:pos="2552"/>
              </w:tabs>
              <w:spacing w:after="120"/>
              <w:rPr>
                <w:rFonts w:cs="Arial"/>
                <w:szCs w:val="20"/>
                <w:lang w:eastAsia="en-US"/>
              </w:rPr>
            </w:pPr>
            <w:r w:rsidRPr="00DB2DF7">
              <w:rPr>
                <w:rFonts w:cs="Arial"/>
                <w:szCs w:val="20"/>
                <w:lang w:eastAsia="en-US"/>
              </w:rPr>
              <w:t>Government and other fees</w:t>
            </w:r>
          </w:p>
        </w:tc>
        <w:tc>
          <w:tcPr>
            <w:tcW w:w="3490" w:type="dxa"/>
            <w:gridSpan w:val="2"/>
          </w:tcPr>
          <w:p w:rsidR="005809C7" w:rsidRPr="00DB2DF7" w:rsidRDefault="005809C7" w:rsidP="008702C6">
            <w:pPr>
              <w:keepLines/>
              <w:tabs>
                <w:tab w:val="left" w:pos="2552"/>
              </w:tabs>
              <w:spacing w:after="120"/>
              <w:rPr>
                <w:rFonts w:cs="Arial"/>
                <w:szCs w:val="20"/>
                <w:lang w:eastAsia="en-US"/>
              </w:rPr>
            </w:pPr>
            <w:r w:rsidRPr="00DB2DF7">
              <w:rPr>
                <w:rFonts w:cs="Arial"/>
                <w:szCs w:val="20"/>
                <w:lang w:eastAsia="en-US"/>
              </w:rPr>
              <w:t>$2,500,000</w:t>
            </w:r>
          </w:p>
        </w:tc>
      </w:tr>
      <w:tr w:rsidR="005809C7" w:rsidRPr="00DB2DF7" w:rsidTr="008702C6">
        <w:tc>
          <w:tcPr>
            <w:tcW w:w="567" w:type="dxa"/>
            <w:vMerge/>
          </w:tcPr>
          <w:p w:rsidR="005809C7" w:rsidRPr="00DB2DF7" w:rsidRDefault="005809C7" w:rsidP="008702C6">
            <w:pPr>
              <w:keepLines/>
              <w:tabs>
                <w:tab w:val="left" w:pos="2552"/>
              </w:tabs>
              <w:spacing w:after="120"/>
              <w:rPr>
                <w:rFonts w:cs="Arial"/>
                <w:b/>
                <w:bCs/>
                <w:szCs w:val="20"/>
                <w:lang w:eastAsia="en-US"/>
              </w:rPr>
            </w:pPr>
          </w:p>
        </w:tc>
        <w:tc>
          <w:tcPr>
            <w:tcW w:w="2835" w:type="dxa"/>
            <w:vMerge/>
          </w:tcPr>
          <w:p w:rsidR="005809C7" w:rsidRPr="00DB2DF7" w:rsidRDefault="005809C7" w:rsidP="008702C6">
            <w:pPr>
              <w:keepLines/>
              <w:tabs>
                <w:tab w:val="left" w:pos="2552"/>
              </w:tabs>
              <w:spacing w:after="120"/>
              <w:rPr>
                <w:rFonts w:cs="Arial"/>
                <w:b/>
                <w:bCs/>
                <w:szCs w:val="20"/>
                <w:lang w:eastAsia="en-US"/>
              </w:rPr>
            </w:pPr>
          </w:p>
        </w:tc>
        <w:tc>
          <w:tcPr>
            <w:tcW w:w="2747" w:type="dxa"/>
            <w:gridSpan w:val="2"/>
          </w:tcPr>
          <w:p w:rsidR="005809C7" w:rsidRPr="00DB2DF7" w:rsidRDefault="005809C7" w:rsidP="008702C6">
            <w:pPr>
              <w:keepLines/>
              <w:tabs>
                <w:tab w:val="left" w:pos="2552"/>
              </w:tabs>
              <w:spacing w:after="120"/>
              <w:rPr>
                <w:rFonts w:cs="Arial"/>
                <w:szCs w:val="20"/>
                <w:lang w:eastAsia="en-US"/>
              </w:rPr>
            </w:pPr>
            <w:r>
              <w:rPr>
                <w:rFonts w:cs="Arial"/>
                <w:szCs w:val="20"/>
                <w:lang w:eastAsia="en-US"/>
              </w:rPr>
              <w:t>Inflation protection</w:t>
            </w:r>
          </w:p>
        </w:tc>
        <w:tc>
          <w:tcPr>
            <w:tcW w:w="3490" w:type="dxa"/>
            <w:gridSpan w:val="2"/>
          </w:tcPr>
          <w:p w:rsidR="005809C7" w:rsidRPr="00DB2DF7" w:rsidRDefault="005809C7" w:rsidP="008702C6">
            <w:pPr>
              <w:keepLines/>
              <w:tabs>
                <w:tab w:val="left" w:pos="2552"/>
              </w:tabs>
              <w:spacing w:after="120"/>
              <w:rPr>
                <w:rFonts w:cs="Arial"/>
                <w:szCs w:val="20"/>
                <w:lang w:eastAsia="en-US"/>
              </w:rPr>
            </w:pPr>
            <w:r>
              <w:rPr>
                <w:rFonts w:cs="Arial"/>
                <w:szCs w:val="20"/>
                <w:lang w:eastAsia="en-US"/>
              </w:rPr>
              <w:t>$1,000,000</w:t>
            </w:r>
          </w:p>
        </w:tc>
      </w:tr>
      <w:tr w:rsidR="005809C7" w:rsidRPr="00DB2DF7" w:rsidTr="008702C6">
        <w:tc>
          <w:tcPr>
            <w:tcW w:w="567" w:type="dxa"/>
            <w:vMerge w:val="restart"/>
          </w:tcPr>
          <w:p w:rsidR="005809C7" w:rsidRPr="00DB2DF7" w:rsidRDefault="005809C7" w:rsidP="008702C6">
            <w:pPr>
              <w:keepLines/>
              <w:tabs>
                <w:tab w:val="left" w:pos="2552"/>
              </w:tabs>
              <w:spacing w:after="120"/>
              <w:rPr>
                <w:rFonts w:cs="Arial"/>
                <w:b/>
                <w:bCs/>
                <w:szCs w:val="20"/>
                <w:lang w:eastAsia="en-US"/>
              </w:rPr>
            </w:pPr>
          </w:p>
        </w:tc>
        <w:tc>
          <w:tcPr>
            <w:tcW w:w="2835" w:type="dxa"/>
            <w:vMerge w:val="restart"/>
          </w:tcPr>
          <w:p w:rsidR="005809C7" w:rsidRPr="00DB2DF7" w:rsidRDefault="005809C7" w:rsidP="008702C6">
            <w:pPr>
              <w:keepLines/>
              <w:tabs>
                <w:tab w:val="left" w:pos="2552"/>
              </w:tabs>
              <w:spacing w:after="120"/>
              <w:rPr>
                <w:rFonts w:cs="Arial"/>
                <w:b/>
                <w:bCs/>
                <w:szCs w:val="20"/>
                <w:lang w:eastAsia="en-US"/>
              </w:rPr>
            </w:pPr>
            <w:r w:rsidRPr="00DB2DF7">
              <w:rPr>
                <w:rFonts w:cs="Arial"/>
                <w:b/>
                <w:bCs/>
                <w:szCs w:val="20"/>
                <w:lang w:eastAsia="en-US"/>
              </w:rPr>
              <w:t>Sub-limits of Liability: The following sub-limits are included within the Limits of Liability</w:t>
            </w:r>
          </w:p>
        </w:tc>
        <w:tc>
          <w:tcPr>
            <w:tcW w:w="2747" w:type="dxa"/>
            <w:gridSpan w:val="2"/>
          </w:tcPr>
          <w:p w:rsidR="005809C7" w:rsidRPr="00DB2DF7" w:rsidRDefault="005809C7" w:rsidP="008702C6">
            <w:pPr>
              <w:keepLines/>
              <w:tabs>
                <w:tab w:val="left" w:pos="2552"/>
              </w:tabs>
              <w:spacing w:after="120"/>
              <w:rPr>
                <w:rFonts w:cs="Arial"/>
                <w:szCs w:val="20"/>
                <w:lang w:eastAsia="en-US"/>
              </w:rPr>
            </w:pPr>
            <w:r w:rsidRPr="00DB2DF7">
              <w:rPr>
                <w:rFonts w:cs="Arial"/>
                <w:szCs w:val="20"/>
                <w:lang w:eastAsia="en-US"/>
              </w:rPr>
              <w:t>Off-site storage</w:t>
            </w:r>
          </w:p>
        </w:tc>
        <w:tc>
          <w:tcPr>
            <w:tcW w:w="3490" w:type="dxa"/>
            <w:gridSpan w:val="2"/>
          </w:tcPr>
          <w:p w:rsidR="005809C7" w:rsidRPr="00DB2DF7" w:rsidRDefault="005809C7" w:rsidP="008702C6">
            <w:pPr>
              <w:keepLines/>
              <w:tabs>
                <w:tab w:val="left" w:pos="2552"/>
              </w:tabs>
              <w:spacing w:after="120"/>
              <w:rPr>
                <w:rFonts w:cs="Arial"/>
                <w:szCs w:val="20"/>
                <w:lang w:eastAsia="en-US"/>
              </w:rPr>
            </w:pPr>
            <w:r w:rsidRPr="00DB2DF7">
              <w:rPr>
                <w:rFonts w:cs="Arial"/>
                <w:szCs w:val="20"/>
                <w:lang w:eastAsia="en-US"/>
              </w:rPr>
              <w:t>$5,000,000</w:t>
            </w:r>
          </w:p>
        </w:tc>
      </w:tr>
      <w:tr w:rsidR="005809C7" w:rsidRPr="00DB2DF7" w:rsidTr="008702C6">
        <w:tc>
          <w:tcPr>
            <w:tcW w:w="567" w:type="dxa"/>
            <w:vMerge/>
          </w:tcPr>
          <w:p w:rsidR="005809C7" w:rsidRPr="00DB2DF7" w:rsidRDefault="005809C7" w:rsidP="008702C6">
            <w:pPr>
              <w:keepLines/>
              <w:tabs>
                <w:tab w:val="left" w:pos="2552"/>
              </w:tabs>
              <w:spacing w:after="120"/>
              <w:rPr>
                <w:rFonts w:cs="Arial"/>
                <w:b/>
                <w:bCs/>
                <w:szCs w:val="20"/>
                <w:lang w:eastAsia="en-US"/>
              </w:rPr>
            </w:pPr>
          </w:p>
        </w:tc>
        <w:tc>
          <w:tcPr>
            <w:tcW w:w="2835" w:type="dxa"/>
            <w:vMerge/>
          </w:tcPr>
          <w:p w:rsidR="005809C7" w:rsidRPr="00DB2DF7" w:rsidRDefault="005809C7" w:rsidP="008702C6">
            <w:pPr>
              <w:keepLines/>
              <w:tabs>
                <w:tab w:val="left" w:pos="2552"/>
              </w:tabs>
              <w:spacing w:after="120"/>
              <w:rPr>
                <w:rFonts w:cs="Arial"/>
                <w:b/>
                <w:bCs/>
                <w:szCs w:val="20"/>
                <w:lang w:eastAsia="en-US"/>
              </w:rPr>
            </w:pPr>
          </w:p>
        </w:tc>
        <w:tc>
          <w:tcPr>
            <w:tcW w:w="2747" w:type="dxa"/>
            <w:gridSpan w:val="2"/>
          </w:tcPr>
          <w:p w:rsidR="005809C7" w:rsidRPr="00DB2DF7" w:rsidRDefault="005809C7" w:rsidP="008702C6">
            <w:pPr>
              <w:keepLines/>
              <w:tabs>
                <w:tab w:val="left" w:pos="2552"/>
              </w:tabs>
              <w:spacing w:after="120"/>
              <w:rPr>
                <w:rFonts w:cs="Arial"/>
                <w:szCs w:val="20"/>
                <w:lang w:eastAsia="en-US"/>
              </w:rPr>
            </w:pPr>
            <w:r w:rsidRPr="00DB2DF7">
              <w:rPr>
                <w:rFonts w:cs="Arial"/>
                <w:szCs w:val="20"/>
                <w:lang w:eastAsia="en-US"/>
              </w:rPr>
              <w:t>Insured Property whilst in transit</w:t>
            </w:r>
          </w:p>
        </w:tc>
        <w:tc>
          <w:tcPr>
            <w:tcW w:w="3490" w:type="dxa"/>
            <w:gridSpan w:val="2"/>
          </w:tcPr>
          <w:p w:rsidR="005809C7" w:rsidRPr="00DB2DF7" w:rsidRDefault="005809C7" w:rsidP="008702C6">
            <w:pPr>
              <w:keepLines/>
              <w:tabs>
                <w:tab w:val="left" w:pos="2552"/>
              </w:tabs>
              <w:spacing w:after="120"/>
              <w:rPr>
                <w:rFonts w:cs="Arial"/>
                <w:szCs w:val="20"/>
                <w:lang w:eastAsia="en-US"/>
              </w:rPr>
            </w:pPr>
            <w:r w:rsidRPr="00DB2DF7">
              <w:rPr>
                <w:rFonts w:cs="Arial"/>
                <w:szCs w:val="20"/>
                <w:lang w:eastAsia="en-US"/>
              </w:rPr>
              <w:t>$2,000,000</w:t>
            </w:r>
          </w:p>
        </w:tc>
      </w:tr>
      <w:tr w:rsidR="005809C7" w:rsidRPr="00DB2DF7" w:rsidTr="008702C6">
        <w:tc>
          <w:tcPr>
            <w:tcW w:w="567" w:type="dxa"/>
            <w:vMerge/>
          </w:tcPr>
          <w:p w:rsidR="005809C7" w:rsidRPr="00DB2DF7" w:rsidRDefault="005809C7" w:rsidP="008702C6">
            <w:pPr>
              <w:keepLines/>
              <w:tabs>
                <w:tab w:val="left" w:pos="2552"/>
              </w:tabs>
              <w:spacing w:after="120"/>
              <w:rPr>
                <w:rFonts w:cs="Arial"/>
                <w:b/>
                <w:bCs/>
                <w:szCs w:val="20"/>
                <w:lang w:eastAsia="en-US"/>
              </w:rPr>
            </w:pPr>
          </w:p>
        </w:tc>
        <w:tc>
          <w:tcPr>
            <w:tcW w:w="2835" w:type="dxa"/>
            <w:vMerge/>
          </w:tcPr>
          <w:p w:rsidR="005809C7" w:rsidRPr="00DB2DF7" w:rsidRDefault="005809C7" w:rsidP="008702C6">
            <w:pPr>
              <w:keepLines/>
              <w:tabs>
                <w:tab w:val="left" w:pos="2552"/>
              </w:tabs>
              <w:spacing w:after="120"/>
              <w:rPr>
                <w:rFonts w:cs="Arial"/>
                <w:b/>
                <w:bCs/>
                <w:szCs w:val="20"/>
                <w:lang w:eastAsia="en-US"/>
              </w:rPr>
            </w:pPr>
          </w:p>
        </w:tc>
        <w:tc>
          <w:tcPr>
            <w:tcW w:w="2747" w:type="dxa"/>
            <w:gridSpan w:val="2"/>
          </w:tcPr>
          <w:p w:rsidR="005809C7" w:rsidRPr="00DB2DF7" w:rsidRDefault="005809C7" w:rsidP="008702C6">
            <w:pPr>
              <w:keepLines/>
              <w:tabs>
                <w:tab w:val="left" w:pos="2552"/>
              </w:tabs>
              <w:spacing w:after="120"/>
              <w:rPr>
                <w:rFonts w:cs="Arial"/>
                <w:szCs w:val="20"/>
                <w:lang w:eastAsia="en-US"/>
              </w:rPr>
            </w:pPr>
            <w:r w:rsidRPr="00DB2DF7">
              <w:rPr>
                <w:rFonts w:cs="Arial"/>
                <w:szCs w:val="20"/>
                <w:lang w:eastAsia="en-US"/>
              </w:rPr>
              <w:t>Aggregate Limit of Liability per Event for all Damage in respect of Named Cyclone</w:t>
            </w:r>
          </w:p>
        </w:tc>
        <w:tc>
          <w:tcPr>
            <w:tcW w:w="3490" w:type="dxa"/>
            <w:gridSpan w:val="2"/>
          </w:tcPr>
          <w:p w:rsidR="005809C7" w:rsidRPr="00DB2DF7" w:rsidRDefault="005809C7" w:rsidP="008702C6">
            <w:pPr>
              <w:keepLines/>
              <w:tabs>
                <w:tab w:val="left" w:pos="2552"/>
              </w:tabs>
              <w:spacing w:after="120"/>
              <w:rPr>
                <w:rFonts w:cs="Arial"/>
                <w:szCs w:val="20"/>
                <w:lang w:eastAsia="en-US"/>
              </w:rPr>
            </w:pPr>
            <w:r w:rsidRPr="00DB2DF7">
              <w:rPr>
                <w:rFonts w:cs="Arial"/>
                <w:szCs w:val="20"/>
                <w:lang w:eastAsia="en-US"/>
              </w:rPr>
              <w:t>$125,000,000</w:t>
            </w:r>
          </w:p>
        </w:tc>
      </w:tr>
      <w:tr w:rsidR="005809C7" w:rsidRPr="00DB2DF7" w:rsidTr="008702C6">
        <w:trPr>
          <w:trHeight w:val="206"/>
        </w:trPr>
        <w:tc>
          <w:tcPr>
            <w:tcW w:w="9639" w:type="dxa"/>
            <w:gridSpan w:val="6"/>
          </w:tcPr>
          <w:p w:rsidR="005809C7" w:rsidRPr="00DB2DF7" w:rsidRDefault="005809C7" w:rsidP="008702C6">
            <w:pPr>
              <w:keepLines/>
              <w:spacing w:after="120"/>
              <w:ind w:left="133"/>
              <w:rPr>
                <w:rFonts w:cs="Arial"/>
                <w:sz w:val="16"/>
                <w:szCs w:val="16"/>
                <w:lang w:eastAsia="en-US"/>
              </w:rPr>
            </w:pPr>
          </w:p>
        </w:tc>
      </w:tr>
      <w:tr w:rsidR="005809C7" w:rsidRPr="00DB2DF7" w:rsidTr="008702C6">
        <w:tc>
          <w:tcPr>
            <w:tcW w:w="3402" w:type="dxa"/>
            <w:gridSpan w:val="2"/>
          </w:tcPr>
          <w:p w:rsidR="005809C7" w:rsidRPr="00DB2DF7" w:rsidRDefault="005809C7" w:rsidP="008702C6">
            <w:pPr>
              <w:keepLines/>
              <w:spacing w:after="120"/>
              <w:rPr>
                <w:rFonts w:cs="Arial"/>
                <w:szCs w:val="20"/>
                <w:lang w:eastAsia="en-US"/>
              </w:rPr>
            </w:pPr>
            <w:r w:rsidRPr="00DB2DF7">
              <w:rPr>
                <w:rFonts w:cs="Arial"/>
                <w:b/>
                <w:szCs w:val="20"/>
                <w:lang w:eastAsia="en-US"/>
              </w:rPr>
              <w:t>Public (Third Party) Liability</w:t>
            </w:r>
            <w:r w:rsidRPr="00DB2DF7">
              <w:rPr>
                <w:rFonts w:cs="Arial"/>
                <w:szCs w:val="20"/>
                <w:lang w:eastAsia="en-US"/>
              </w:rPr>
              <w:t>:</w:t>
            </w:r>
          </w:p>
        </w:tc>
        <w:tc>
          <w:tcPr>
            <w:tcW w:w="6237" w:type="dxa"/>
            <w:gridSpan w:val="4"/>
          </w:tcPr>
          <w:p w:rsidR="005809C7" w:rsidRPr="00DB2DF7" w:rsidRDefault="005809C7" w:rsidP="008702C6">
            <w:pPr>
              <w:keepLines/>
              <w:tabs>
                <w:tab w:val="left" w:pos="2552"/>
              </w:tabs>
              <w:spacing w:after="120"/>
              <w:rPr>
                <w:rFonts w:cs="Arial"/>
                <w:szCs w:val="20"/>
                <w:lang w:eastAsia="en-US"/>
              </w:rPr>
            </w:pPr>
            <w:r w:rsidRPr="00DB2DF7">
              <w:rPr>
                <w:rFonts w:cs="Arial"/>
                <w:szCs w:val="20"/>
                <w:lang w:eastAsia="en-US"/>
              </w:rPr>
              <w:t>$</w:t>
            </w:r>
            <w:r>
              <w:rPr>
                <w:rFonts w:cs="Arial"/>
                <w:szCs w:val="20"/>
                <w:lang w:eastAsia="en-US"/>
              </w:rPr>
              <w:t>50</w:t>
            </w:r>
            <w:r w:rsidRPr="00DB2DF7">
              <w:rPr>
                <w:rFonts w:cs="Arial"/>
                <w:szCs w:val="20"/>
                <w:lang w:eastAsia="en-US"/>
              </w:rPr>
              <w:t>,000,000 for any one occurrence</w:t>
            </w:r>
          </w:p>
        </w:tc>
      </w:tr>
      <w:tr w:rsidR="005809C7" w:rsidRPr="00DB2DF7" w:rsidTr="008702C6">
        <w:trPr>
          <w:trHeight w:val="206"/>
        </w:trPr>
        <w:tc>
          <w:tcPr>
            <w:tcW w:w="9639" w:type="dxa"/>
            <w:gridSpan w:val="6"/>
          </w:tcPr>
          <w:p w:rsidR="005809C7" w:rsidRPr="00DB2DF7" w:rsidRDefault="005809C7" w:rsidP="008702C6">
            <w:pPr>
              <w:keepLines/>
              <w:spacing w:after="120"/>
              <w:ind w:left="133"/>
              <w:rPr>
                <w:rFonts w:cs="Arial"/>
                <w:sz w:val="16"/>
                <w:szCs w:val="16"/>
                <w:lang w:eastAsia="en-US"/>
              </w:rPr>
            </w:pPr>
          </w:p>
        </w:tc>
      </w:tr>
      <w:tr w:rsidR="005809C7" w:rsidRPr="00DB2DF7" w:rsidTr="008702C6">
        <w:tc>
          <w:tcPr>
            <w:tcW w:w="3402" w:type="dxa"/>
            <w:gridSpan w:val="2"/>
          </w:tcPr>
          <w:p w:rsidR="005809C7" w:rsidRPr="00DB2DF7" w:rsidRDefault="005809C7" w:rsidP="008702C6">
            <w:pPr>
              <w:keepLines/>
              <w:spacing w:after="120"/>
              <w:rPr>
                <w:rFonts w:cs="Arial"/>
                <w:szCs w:val="20"/>
                <w:lang w:eastAsia="en-US"/>
              </w:rPr>
            </w:pPr>
            <w:r w:rsidRPr="00DB2DF7">
              <w:rPr>
                <w:rFonts w:cs="Arial"/>
                <w:b/>
                <w:bCs/>
                <w:szCs w:val="20"/>
                <w:lang w:eastAsia="en-US"/>
              </w:rPr>
              <w:t>Excess</w:t>
            </w:r>
            <w:r w:rsidRPr="00DB2DF7">
              <w:rPr>
                <w:rFonts w:cs="Arial"/>
                <w:szCs w:val="20"/>
                <w:lang w:eastAsia="en-US"/>
              </w:rPr>
              <w:t>(</w:t>
            </w:r>
            <w:proofErr w:type="spellStart"/>
            <w:r w:rsidRPr="00DB2DF7">
              <w:rPr>
                <w:rFonts w:cs="Arial"/>
                <w:b/>
                <w:bCs/>
                <w:szCs w:val="20"/>
                <w:lang w:eastAsia="en-US"/>
              </w:rPr>
              <w:t>es</w:t>
            </w:r>
            <w:proofErr w:type="spellEnd"/>
            <w:r w:rsidRPr="00DB2DF7">
              <w:rPr>
                <w:rFonts w:cs="Arial"/>
                <w:szCs w:val="20"/>
                <w:lang w:eastAsia="en-US"/>
              </w:rPr>
              <w:t xml:space="preserve">) </w:t>
            </w:r>
            <w:r w:rsidRPr="00DB2DF7">
              <w:rPr>
                <w:rFonts w:cs="Arial"/>
                <w:b/>
                <w:szCs w:val="20"/>
                <w:lang w:eastAsia="en-US"/>
              </w:rPr>
              <w:t>Material Damage</w:t>
            </w:r>
            <w:r w:rsidRPr="00DB2DF7">
              <w:rPr>
                <w:rFonts w:cs="Arial"/>
                <w:szCs w:val="20"/>
                <w:lang w:eastAsia="en-US"/>
              </w:rPr>
              <w:t>:</w:t>
            </w:r>
          </w:p>
        </w:tc>
        <w:tc>
          <w:tcPr>
            <w:tcW w:w="6237" w:type="dxa"/>
            <w:gridSpan w:val="4"/>
          </w:tcPr>
          <w:p w:rsidR="005809C7" w:rsidRPr="00DB2DF7" w:rsidRDefault="005809C7" w:rsidP="008702C6">
            <w:pPr>
              <w:keepLines/>
              <w:tabs>
                <w:tab w:val="left" w:pos="2552"/>
              </w:tabs>
              <w:spacing w:after="120"/>
              <w:rPr>
                <w:rFonts w:cs="Arial"/>
                <w:szCs w:val="20"/>
                <w:lang w:eastAsia="en-US"/>
              </w:rPr>
            </w:pPr>
          </w:p>
        </w:tc>
      </w:tr>
      <w:tr w:rsidR="005809C7" w:rsidRPr="00DB2DF7" w:rsidTr="008702C6">
        <w:tc>
          <w:tcPr>
            <w:tcW w:w="3402" w:type="dxa"/>
            <w:gridSpan w:val="2"/>
          </w:tcPr>
          <w:p w:rsidR="005809C7" w:rsidRPr="00DB2DF7" w:rsidRDefault="005809C7" w:rsidP="008702C6">
            <w:pPr>
              <w:keepLines/>
              <w:tabs>
                <w:tab w:val="left" w:pos="2552"/>
              </w:tabs>
              <w:spacing w:after="120"/>
              <w:rPr>
                <w:rFonts w:cs="Arial"/>
                <w:b/>
                <w:bCs/>
                <w:szCs w:val="20"/>
                <w:lang w:eastAsia="en-US"/>
              </w:rPr>
            </w:pPr>
            <w:r w:rsidRPr="00DB2DF7">
              <w:rPr>
                <w:rFonts w:cs="Arial"/>
                <w:b/>
                <w:bCs/>
                <w:szCs w:val="20"/>
                <w:lang w:eastAsia="en-US"/>
              </w:rPr>
              <w:t xml:space="preserve">Excess Category </w:t>
            </w:r>
          </w:p>
        </w:tc>
        <w:tc>
          <w:tcPr>
            <w:tcW w:w="6237" w:type="dxa"/>
            <w:gridSpan w:val="4"/>
          </w:tcPr>
          <w:p w:rsidR="005809C7" w:rsidRPr="00DB2DF7" w:rsidRDefault="005809C7" w:rsidP="008702C6">
            <w:pPr>
              <w:keepLines/>
              <w:tabs>
                <w:tab w:val="left" w:pos="2552"/>
              </w:tabs>
              <w:spacing w:after="120"/>
              <w:jc w:val="center"/>
              <w:rPr>
                <w:rFonts w:cs="Arial"/>
                <w:b/>
                <w:szCs w:val="20"/>
                <w:lang w:eastAsia="en-US"/>
              </w:rPr>
            </w:pPr>
            <w:r w:rsidRPr="00DB2DF7">
              <w:rPr>
                <w:rFonts w:cs="Arial"/>
                <w:b/>
                <w:szCs w:val="20"/>
                <w:lang w:eastAsia="en-US"/>
              </w:rPr>
              <w:t>Initial Estimated Project Value</w:t>
            </w:r>
          </w:p>
        </w:tc>
      </w:tr>
      <w:tr w:rsidR="005809C7" w:rsidRPr="00DB2DF7" w:rsidTr="008702C6">
        <w:tc>
          <w:tcPr>
            <w:tcW w:w="3402" w:type="dxa"/>
            <w:gridSpan w:val="2"/>
          </w:tcPr>
          <w:p w:rsidR="005809C7" w:rsidRPr="00DB2DF7" w:rsidRDefault="005809C7" w:rsidP="008702C6">
            <w:pPr>
              <w:keepLines/>
              <w:tabs>
                <w:tab w:val="left" w:pos="2552"/>
              </w:tabs>
              <w:spacing w:after="120"/>
              <w:rPr>
                <w:rFonts w:cs="Arial"/>
                <w:bCs/>
                <w:szCs w:val="20"/>
                <w:lang w:eastAsia="en-US"/>
              </w:rPr>
            </w:pPr>
          </w:p>
        </w:tc>
        <w:tc>
          <w:tcPr>
            <w:tcW w:w="1842" w:type="dxa"/>
          </w:tcPr>
          <w:p w:rsidR="005809C7" w:rsidRPr="00DB2DF7" w:rsidRDefault="005809C7" w:rsidP="008702C6">
            <w:pPr>
              <w:keepLines/>
              <w:tabs>
                <w:tab w:val="left" w:pos="2552"/>
              </w:tabs>
              <w:spacing w:after="120"/>
              <w:jc w:val="center"/>
              <w:rPr>
                <w:rFonts w:cs="Arial"/>
                <w:b/>
                <w:szCs w:val="20"/>
                <w:lang w:eastAsia="en-US"/>
              </w:rPr>
            </w:pPr>
            <w:r w:rsidRPr="00DB2DF7">
              <w:rPr>
                <w:rFonts w:cs="Arial"/>
                <w:b/>
                <w:szCs w:val="20"/>
                <w:lang w:eastAsia="en-US"/>
              </w:rPr>
              <w:t>$0 to &lt;$10 million</w:t>
            </w:r>
          </w:p>
        </w:tc>
        <w:tc>
          <w:tcPr>
            <w:tcW w:w="1843" w:type="dxa"/>
            <w:gridSpan w:val="2"/>
          </w:tcPr>
          <w:p w:rsidR="005809C7" w:rsidRPr="00DB2DF7" w:rsidRDefault="005809C7" w:rsidP="008702C6">
            <w:pPr>
              <w:keepLines/>
              <w:tabs>
                <w:tab w:val="left" w:pos="2552"/>
              </w:tabs>
              <w:spacing w:after="120"/>
              <w:jc w:val="center"/>
              <w:rPr>
                <w:rFonts w:cs="Arial"/>
                <w:b/>
                <w:szCs w:val="20"/>
                <w:lang w:eastAsia="en-US"/>
              </w:rPr>
            </w:pPr>
            <w:r w:rsidRPr="00DB2DF7">
              <w:rPr>
                <w:rFonts w:cs="Arial"/>
                <w:b/>
                <w:szCs w:val="20"/>
                <w:lang w:eastAsia="en-US"/>
              </w:rPr>
              <w:t>$10 to $50 million</w:t>
            </w:r>
          </w:p>
        </w:tc>
        <w:tc>
          <w:tcPr>
            <w:tcW w:w="2552" w:type="dxa"/>
          </w:tcPr>
          <w:p w:rsidR="005809C7" w:rsidRPr="00DB2DF7" w:rsidRDefault="005809C7" w:rsidP="008702C6">
            <w:pPr>
              <w:keepLines/>
              <w:tabs>
                <w:tab w:val="left" w:pos="2552"/>
              </w:tabs>
              <w:spacing w:after="120"/>
              <w:jc w:val="center"/>
              <w:rPr>
                <w:rFonts w:cs="Arial"/>
                <w:b/>
                <w:szCs w:val="20"/>
                <w:lang w:eastAsia="en-US"/>
              </w:rPr>
            </w:pPr>
            <w:r w:rsidRPr="00DB2DF7">
              <w:rPr>
                <w:rFonts w:cs="Arial"/>
                <w:b/>
                <w:szCs w:val="20"/>
                <w:lang w:eastAsia="en-US"/>
              </w:rPr>
              <w:t>&gt;$50 million</w:t>
            </w:r>
          </w:p>
        </w:tc>
      </w:tr>
      <w:tr w:rsidR="005809C7" w:rsidRPr="00DB2DF7" w:rsidTr="008702C6">
        <w:tc>
          <w:tcPr>
            <w:tcW w:w="3402" w:type="dxa"/>
            <w:gridSpan w:val="2"/>
          </w:tcPr>
          <w:p w:rsidR="005809C7" w:rsidRPr="00DB2DF7" w:rsidRDefault="005809C7" w:rsidP="008702C6">
            <w:pPr>
              <w:keepLines/>
              <w:tabs>
                <w:tab w:val="left" w:pos="2552"/>
              </w:tabs>
              <w:spacing w:after="120"/>
              <w:rPr>
                <w:rFonts w:cs="Arial"/>
                <w:bCs/>
                <w:szCs w:val="20"/>
                <w:lang w:eastAsia="en-US"/>
              </w:rPr>
            </w:pPr>
            <w:r w:rsidRPr="00DB2DF7">
              <w:rPr>
                <w:rFonts w:cs="Arial"/>
                <w:bCs/>
                <w:szCs w:val="20"/>
                <w:lang w:eastAsia="en-US"/>
              </w:rPr>
              <w:t>Each loss except as below</w:t>
            </w:r>
          </w:p>
        </w:tc>
        <w:tc>
          <w:tcPr>
            <w:tcW w:w="1842" w:type="dxa"/>
          </w:tcPr>
          <w:p w:rsidR="005809C7" w:rsidRPr="00DB2DF7" w:rsidRDefault="005809C7" w:rsidP="008702C6">
            <w:pPr>
              <w:keepLines/>
              <w:tabs>
                <w:tab w:val="left" w:pos="2552"/>
              </w:tabs>
              <w:spacing w:after="120"/>
              <w:jc w:val="center"/>
              <w:rPr>
                <w:rFonts w:cs="Arial"/>
                <w:szCs w:val="20"/>
                <w:lang w:eastAsia="en-US"/>
              </w:rPr>
            </w:pPr>
            <w:r w:rsidRPr="00DB2DF7">
              <w:rPr>
                <w:rFonts w:cs="Arial"/>
                <w:szCs w:val="20"/>
                <w:lang w:eastAsia="en-US"/>
              </w:rPr>
              <w:t>$5,000</w:t>
            </w:r>
          </w:p>
        </w:tc>
        <w:tc>
          <w:tcPr>
            <w:tcW w:w="1843" w:type="dxa"/>
            <w:gridSpan w:val="2"/>
          </w:tcPr>
          <w:p w:rsidR="005809C7" w:rsidRPr="00DB2DF7" w:rsidDel="00B70026" w:rsidRDefault="005809C7" w:rsidP="008702C6">
            <w:pPr>
              <w:keepLines/>
              <w:tabs>
                <w:tab w:val="left" w:pos="2552"/>
              </w:tabs>
              <w:spacing w:after="120"/>
              <w:jc w:val="center"/>
              <w:rPr>
                <w:rFonts w:cs="Arial"/>
                <w:szCs w:val="20"/>
                <w:lang w:eastAsia="en-US"/>
              </w:rPr>
            </w:pPr>
            <w:r w:rsidRPr="00DB2DF7">
              <w:rPr>
                <w:rFonts w:cs="Arial"/>
                <w:szCs w:val="20"/>
                <w:lang w:eastAsia="en-US"/>
              </w:rPr>
              <w:t>$10,000</w:t>
            </w:r>
          </w:p>
        </w:tc>
        <w:tc>
          <w:tcPr>
            <w:tcW w:w="2552" w:type="dxa"/>
          </w:tcPr>
          <w:p w:rsidR="005809C7" w:rsidRPr="00DB2DF7" w:rsidRDefault="005809C7" w:rsidP="008702C6">
            <w:pPr>
              <w:keepLines/>
              <w:tabs>
                <w:tab w:val="left" w:pos="2552"/>
              </w:tabs>
              <w:spacing w:after="120"/>
              <w:jc w:val="center"/>
              <w:rPr>
                <w:rFonts w:cs="Arial"/>
                <w:szCs w:val="20"/>
                <w:lang w:eastAsia="en-US"/>
              </w:rPr>
            </w:pPr>
            <w:r w:rsidRPr="00DB2DF7">
              <w:rPr>
                <w:rFonts w:cs="Arial"/>
                <w:szCs w:val="20"/>
                <w:lang w:eastAsia="en-US"/>
              </w:rPr>
              <w:t>$25,000</w:t>
            </w:r>
          </w:p>
        </w:tc>
      </w:tr>
      <w:tr w:rsidR="005809C7" w:rsidRPr="00DB2DF7" w:rsidTr="008702C6">
        <w:tc>
          <w:tcPr>
            <w:tcW w:w="3402" w:type="dxa"/>
            <w:gridSpan w:val="2"/>
          </w:tcPr>
          <w:p w:rsidR="005809C7" w:rsidRPr="00DB2DF7" w:rsidRDefault="005809C7" w:rsidP="008702C6">
            <w:pPr>
              <w:keepLines/>
              <w:tabs>
                <w:tab w:val="left" w:pos="2552"/>
              </w:tabs>
              <w:spacing w:after="120"/>
              <w:rPr>
                <w:rFonts w:cs="Arial"/>
                <w:bCs/>
                <w:szCs w:val="20"/>
                <w:lang w:eastAsia="en-US"/>
              </w:rPr>
            </w:pPr>
            <w:r w:rsidRPr="00DB2DF7">
              <w:rPr>
                <w:rFonts w:cs="Arial"/>
                <w:bCs/>
                <w:szCs w:val="20"/>
                <w:lang w:eastAsia="en-US"/>
              </w:rPr>
              <w:t>Testing and Commissioning</w:t>
            </w:r>
          </w:p>
        </w:tc>
        <w:tc>
          <w:tcPr>
            <w:tcW w:w="1842" w:type="dxa"/>
          </w:tcPr>
          <w:p w:rsidR="005809C7" w:rsidRPr="00DB2DF7" w:rsidRDefault="005809C7" w:rsidP="008702C6">
            <w:pPr>
              <w:keepLines/>
              <w:tabs>
                <w:tab w:val="left" w:pos="2552"/>
              </w:tabs>
              <w:spacing w:after="120"/>
              <w:jc w:val="center"/>
              <w:rPr>
                <w:rFonts w:cs="Arial"/>
                <w:szCs w:val="20"/>
                <w:lang w:eastAsia="en-US"/>
              </w:rPr>
            </w:pPr>
            <w:r w:rsidRPr="00DB2DF7">
              <w:rPr>
                <w:rFonts w:cs="Arial"/>
                <w:szCs w:val="20"/>
                <w:lang w:eastAsia="en-US"/>
              </w:rPr>
              <w:t>$5,000</w:t>
            </w:r>
          </w:p>
        </w:tc>
        <w:tc>
          <w:tcPr>
            <w:tcW w:w="1843" w:type="dxa"/>
            <w:gridSpan w:val="2"/>
          </w:tcPr>
          <w:p w:rsidR="005809C7" w:rsidRPr="00DB2DF7" w:rsidRDefault="005809C7" w:rsidP="008702C6">
            <w:pPr>
              <w:keepLines/>
              <w:tabs>
                <w:tab w:val="left" w:pos="2552"/>
              </w:tabs>
              <w:spacing w:after="120"/>
              <w:jc w:val="center"/>
              <w:rPr>
                <w:rFonts w:cs="Arial"/>
                <w:szCs w:val="20"/>
                <w:lang w:eastAsia="en-US"/>
              </w:rPr>
            </w:pPr>
            <w:r w:rsidRPr="00DB2DF7">
              <w:rPr>
                <w:rFonts w:cs="Arial"/>
                <w:szCs w:val="20"/>
                <w:lang w:eastAsia="en-US"/>
              </w:rPr>
              <w:t>$25,000</w:t>
            </w:r>
          </w:p>
        </w:tc>
        <w:tc>
          <w:tcPr>
            <w:tcW w:w="2552" w:type="dxa"/>
          </w:tcPr>
          <w:p w:rsidR="005809C7" w:rsidRPr="00DB2DF7" w:rsidRDefault="005809C7" w:rsidP="008702C6">
            <w:pPr>
              <w:keepLines/>
              <w:tabs>
                <w:tab w:val="left" w:pos="2552"/>
              </w:tabs>
              <w:spacing w:after="120"/>
              <w:jc w:val="center"/>
              <w:rPr>
                <w:rFonts w:cs="Arial"/>
                <w:szCs w:val="20"/>
                <w:lang w:eastAsia="en-US"/>
              </w:rPr>
            </w:pPr>
            <w:r w:rsidRPr="00DB2DF7">
              <w:rPr>
                <w:rFonts w:cs="Arial"/>
                <w:szCs w:val="20"/>
                <w:lang w:eastAsia="en-US"/>
              </w:rPr>
              <w:t>$50,000</w:t>
            </w:r>
          </w:p>
        </w:tc>
      </w:tr>
      <w:tr w:rsidR="005809C7" w:rsidRPr="00DB2DF7" w:rsidTr="008702C6">
        <w:tc>
          <w:tcPr>
            <w:tcW w:w="3402" w:type="dxa"/>
            <w:gridSpan w:val="2"/>
          </w:tcPr>
          <w:p w:rsidR="005809C7" w:rsidRPr="00DB2DF7" w:rsidRDefault="005809C7" w:rsidP="008702C6">
            <w:pPr>
              <w:keepLines/>
              <w:tabs>
                <w:tab w:val="left" w:pos="2552"/>
              </w:tabs>
              <w:spacing w:after="120"/>
              <w:rPr>
                <w:rFonts w:cs="Arial"/>
                <w:bCs/>
                <w:szCs w:val="20"/>
                <w:lang w:eastAsia="en-US"/>
              </w:rPr>
            </w:pPr>
            <w:r w:rsidRPr="00DB2DF7">
              <w:rPr>
                <w:rFonts w:cs="Arial"/>
                <w:bCs/>
                <w:szCs w:val="20"/>
                <w:lang w:eastAsia="en-US"/>
              </w:rPr>
              <w:t>Earthquake, subsidence, collapse, Storm, tempest, Flood, Named Cyclone</w:t>
            </w:r>
          </w:p>
        </w:tc>
        <w:tc>
          <w:tcPr>
            <w:tcW w:w="1842" w:type="dxa"/>
          </w:tcPr>
          <w:p w:rsidR="005809C7" w:rsidRPr="00DB2DF7" w:rsidRDefault="005809C7" w:rsidP="008702C6">
            <w:pPr>
              <w:keepLines/>
              <w:tabs>
                <w:tab w:val="left" w:pos="2552"/>
              </w:tabs>
              <w:spacing w:after="120"/>
              <w:jc w:val="center"/>
              <w:rPr>
                <w:rFonts w:cs="Arial"/>
                <w:szCs w:val="20"/>
                <w:lang w:eastAsia="en-US"/>
              </w:rPr>
            </w:pPr>
            <w:r w:rsidRPr="00DB2DF7">
              <w:rPr>
                <w:rFonts w:cs="Arial"/>
                <w:szCs w:val="20"/>
                <w:lang w:eastAsia="en-US"/>
              </w:rPr>
              <w:t>$5,000</w:t>
            </w:r>
          </w:p>
        </w:tc>
        <w:tc>
          <w:tcPr>
            <w:tcW w:w="1843" w:type="dxa"/>
            <w:gridSpan w:val="2"/>
          </w:tcPr>
          <w:p w:rsidR="005809C7" w:rsidRPr="00DB2DF7" w:rsidRDefault="005809C7" w:rsidP="008702C6">
            <w:pPr>
              <w:keepLines/>
              <w:tabs>
                <w:tab w:val="left" w:pos="2552"/>
              </w:tabs>
              <w:spacing w:after="120"/>
              <w:jc w:val="center"/>
              <w:rPr>
                <w:rFonts w:cs="Arial"/>
                <w:szCs w:val="20"/>
                <w:lang w:eastAsia="en-US"/>
              </w:rPr>
            </w:pPr>
            <w:r w:rsidRPr="00DB2DF7">
              <w:rPr>
                <w:rFonts w:cs="Arial"/>
                <w:szCs w:val="20"/>
                <w:lang w:eastAsia="en-US"/>
              </w:rPr>
              <w:t>$10,000</w:t>
            </w:r>
          </w:p>
        </w:tc>
        <w:tc>
          <w:tcPr>
            <w:tcW w:w="2552" w:type="dxa"/>
          </w:tcPr>
          <w:p w:rsidR="005809C7" w:rsidRPr="00DB2DF7" w:rsidRDefault="005809C7" w:rsidP="008702C6">
            <w:pPr>
              <w:keepLines/>
              <w:tabs>
                <w:tab w:val="left" w:pos="2552"/>
              </w:tabs>
              <w:spacing w:after="120"/>
              <w:jc w:val="center"/>
              <w:rPr>
                <w:rFonts w:cs="Arial"/>
                <w:szCs w:val="20"/>
                <w:lang w:eastAsia="en-US"/>
              </w:rPr>
            </w:pPr>
            <w:r w:rsidRPr="00DB2DF7">
              <w:rPr>
                <w:rFonts w:cs="Arial"/>
                <w:szCs w:val="20"/>
                <w:lang w:eastAsia="en-US"/>
              </w:rPr>
              <w:t>$50,000</w:t>
            </w:r>
          </w:p>
        </w:tc>
      </w:tr>
      <w:tr w:rsidR="005809C7" w:rsidRPr="00DB2DF7" w:rsidTr="008702C6">
        <w:tc>
          <w:tcPr>
            <w:tcW w:w="3402" w:type="dxa"/>
            <w:gridSpan w:val="2"/>
          </w:tcPr>
          <w:p w:rsidR="005809C7" w:rsidRPr="00DB2DF7" w:rsidRDefault="005809C7" w:rsidP="008702C6">
            <w:pPr>
              <w:keepLines/>
              <w:tabs>
                <w:tab w:val="left" w:pos="2552"/>
              </w:tabs>
              <w:spacing w:after="120"/>
              <w:rPr>
                <w:rFonts w:cs="Arial"/>
                <w:bCs/>
                <w:szCs w:val="20"/>
                <w:lang w:eastAsia="en-US"/>
              </w:rPr>
            </w:pPr>
            <w:r w:rsidRPr="00DB2DF7">
              <w:rPr>
                <w:rFonts w:cs="Arial"/>
                <w:szCs w:val="20"/>
                <w:lang w:eastAsia="en-US"/>
              </w:rPr>
              <w:t>Civil Contracts</w:t>
            </w:r>
          </w:p>
        </w:tc>
        <w:tc>
          <w:tcPr>
            <w:tcW w:w="1842" w:type="dxa"/>
          </w:tcPr>
          <w:p w:rsidR="005809C7" w:rsidRPr="00DB2DF7" w:rsidRDefault="005809C7" w:rsidP="008702C6">
            <w:pPr>
              <w:keepLines/>
              <w:tabs>
                <w:tab w:val="left" w:pos="2552"/>
              </w:tabs>
              <w:spacing w:after="120"/>
              <w:jc w:val="center"/>
              <w:rPr>
                <w:rFonts w:cs="Arial"/>
                <w:szCs w:val="20"/>
                <w:lang w:eastAsia="en-US"/>
              </w:rPr>
            </w:pPr>
            <w:r w:rsidRPr="00DB2DF7">
              <w:rPr>
                <w:rFonts w:cs="Arial"/>
                <w:szCs w:val="20"/>
                <w:lang w:eastAsia="en-US"/>
              </w:rPr>
              <w:t>$5,000</w:t>
            </w:r>
          </w:p>
        </w:tc>
        <w:tc>
          <w:tcPr>
            <w:tcW w:w="1843" w:type="dxa"/>
            <w:gridSpan w:val="2"/>
          </w:tcPr>
          <w:p w:rsidR="005809C7" w:rsidRPr="00DB2DF7" w:rsidRDefault="005809C7" w:rsidP="008702C6">
            <w:pPr>
              <w:keepLines/>
              <w:tabs>
                <w:tab w:val="left" w:pos="2552"/>
              </w:tabs>
              <w:spacing w:after="120"/>
              <w:jc w:val="center"/>
              <w:rPr>
                <w:rFonts w:cs="Arial"/>
                <w:szCs w:val="20"/>
                <w:lang w:eastAsia="en-US"/>
              </w:rPr>
            </w:pPr>
            <w:r w:rsidRPr="00DB2DF7">
              <w:rPr>
                <w:rFonts w:cs="Arial"/>
                <w:szCs w:val="20"/>
                <w:lang w:eastAsia="en-US"/>
              </w:rPr>
              <w:t>$50,000</w:t>
            </w:r>
          </w:p>
        </w:tc>
        <w:tc>
          <w:tcPr>
            <w:tcW w:w="2552" w:type="dxa"/>
          </w:tcPr>
          <w:p w:rsidR="005809C7" w:rsidRPr="00DB2DF7" w:rsidRDefault="005809C7" w:rsidP="008702C6">
            <w:pPr>
              <w:keepLines/>
              <w:tabs>
                <w:tab w:val="left" w:pos="2552"/>
              </w:tabs>
              <w:spacing w:after="120"/>
              <w:jc w:val="center"/>
              <w:rPr>
                <w:rFonts w:cs="Arial"/>
                <w:szCs w:val="20"/>
                <w:lang w:eastAsia="en-US"/>
              </w:rPr>
            </w:pPr>
            <w:r w:rsidRPr="00DB2DF7">
              <w:rPr>
                <w:rFonts w:cs="Arial"/>
                <w:szCs w:val="20"/>
                <w:lang w:eastAsia="en-US"/>
              </w:rPr>
              <w:t>$100,000</w:t>
            </w:r>
          </w:p>
        </w:tc>
      </w:tr>
      <w:tr w:rsidR="005809C7" w:rsidRPr="00DB2DF7" w:rsidTr="008702C6">
        <w:trPr>
          <w:trHeight w:val="206"/>
        </w:trPr>
        <w:tc>
          <w:tcPr>
            <w:tcW w:w="9639" w:type="dxa"/>
            <w:gridSpan w:val="6"/>
          </w:tcPr>
          <w:p w:rsidR="005809C7" w:rsidRPr="00DB2DF7" w:rsidRDefault="005809C7" w:rsidP="008702C6">
            <w:pPr>
              <w:keepLines/>
              <w:spacing w:after="120"/>
              <w:ind w:left="133"/>
              <w:rPr>
                <w:rFonts w:cs="Arial"/>
                <w:sz w:val="16"/>
                <w:szCs w:val="16"/>
                <w:lang w:eastAsia="en-US"/>
              </w:rPr>
            </w:pPr>
          </w:p>
        </w:tc>
      </w:tr>
      <w:tr w:rsidR="005809C7" w:rsidRPr="00DB2DF7" w:rsidTr="008702C6">
        <w:tc>
          <w:tcPr>
            <w:tcW w:w="3402" w:type="dxa"/>
            <w:gridSpan w:val="2"/>
          </w:tcPr>
          <w:p w:rsidR="005809C7" w:rsidRPr="00DB2DF7" w:rsidRDefault="005809C7" w:rsidP="008702C6">
            <w:pPr>
              <w:keepLines/>
              <w:spacing w:after="120"/>
              <w:rPr>
                <w:rFonts w:cs="Arial"/>
                <w:szCs w:val="20"/>
                <w:lang w:eastAsia="en-US"/>
              </w:rPr>
            </w:pPr>
            <w:r w:rsidRPr="00DB2DF7">
              <w:rPr>
                <w:rFonts w:cs="Arial"/>
                <w:b/>
                <w:bCs/>
                <w:szCs w:val="20"/>
                <w:lang w:eastAsia="en-US"/>
              </w:rPr>
              <w:t>Excess</w:t>
            </w:r>
            <w:r w:rsidRPr="00DB2DF7">
              <w:rPr>
                <w:rFonts w:cs="Arial"/>
                <w:b/>
                <w:szCs w:val="20"/>
                <w:lang w:eastAsia="en-US"/>
              </w:rPr>
              <w:t>(</w:t>
            </w:r>
            <w:proofErr w:type="spellStart"/>
            <w:r w:rsidRPr="00DB2DF7">
              <w:rPr>
                <w:rFonts w:cs="Arial"/>
                <w:b/>
                <w:bCs/>
                <w:szCs w:val="20"/>
                <w:lang w:eastAsia="en-US"/>
              </w:rPr>
              <w:t>es</w:t>
            </w:r>
            <w:proofErr w:type="spellEnd"/>
            <w:r w:rsidRPr="00DB2DF7">
              <w:rPr>
                <w:rFonts w:cs="Arial"/>
                <w:b/>
                <w:szCs w:val="20"/>
                <w:lang w:eastAsia="en-US"/>
              </w:rPr>
              <w:t>) Public (Third Party)</w:t>
            </w:r>
            <w:r w:rsidRPr="00DB2DF7">
              <w:rPr>
                <w:rFonts w:cs="Arial"/>
                <w:szCs w:val="20"/>
                <w:lang w:eastAsia="en-US"/>
              </w:rPr>
              <w:t>:</w:t>
            </w:r>
          </w:p>
        </w:tc>
        <w:tc>
          <w:tcPr>
            <w:tcW w:w="6237" w:type="dxa"/>
            <w:gridSpan w:val="4"/>
          </w:tcPr>
          <w:p w:rsidR="005809C7" w:rsidRPr="00DB2DF7" w:rsidRDefault="005809C7" w:rsidP="008702C6">
            <w:pPr>
              <w:keepLines/>
              <w:tabs>
                <w:tab w:val="left" w:pos="2552"/>
              </w:tabs>
              <w:spacing w:after="120"/>
              <w:rPr>
                <w:rFonts w:cs="Arial"/>
                <w:szCs w:val="20"/>
                <w:lang w:eastAsia="en-US"/>
              </w:rPr>
            </w:pPr>
          </w:p>
        </w:tc>
      </w:tr>
      <w:tr w:rsidR="005809C7" w:rsidRPr="00DB2DF7" w:rsidTr="008702C6">
        <w:tc>
          <w:tcPr>
            <w:tcW w:w="567" w:type="dxa"/>
          </w:tcPr>
          <w:p w:rsidR="005809C7" w:rsidRPr="00DB2DF7" w:rsidRDefault="005809C7" w:rsidP="008702C6">
            <w:pPr>
              <w:keepLines/>
              <w:tabs>
                <w:tab w:val="left" w:pos="2552"/>
              </w:tabs>
              <w:spacing w:after="120"/>
              <w:rPr>
                <w:rFonts w:cs="Arial"/>
                <w:b/>
                <w:bCs/>
                <w:szCs w:val="20"/>
                <w:lang w:eastAsia="en-US"/>
              </w:rPr>
            </w:pPr>
          </w:p>
        </w:tc>
        <w:tc>
          <w:tcPr>
            <w:tcW w:w="2835" w:type="dxa"/>
          </w:tcPr>
          <w:p w:rsidR="005809C7" w:rsidRPr="00DB2DF7" w:rsidRDefault="005809C7" w:rsidP="008702C6">
            <w:pPr>
              <w:keepLines/>
              <w:tabs>
                <w:tab w:val="left" w:pos="2552"/>
              </w:tabs>
              <w:spacing w:after="120"/>
              <w:rPr>
                <w:rFonts w:cs="Arial"/>
                <w:bCs/>
                <w:szCs w:val="20"/>
                <w:lang w:eastAsia="en-US"/>
              </w:rPr>
            </w:pPr>
            <w:r w:rsidRPr="00DB2DF7">
              <w:rPr>
                <w:rFonts w:cs="Arial"/>
                <w:bCs/>
                <w:szCs w:val="20"/>
                <w:lang w:eastAsia="en-US"/>
              </w:rPr>
              <w:t>Worker to Worker Liability</w:t>
            </w:r>
          </w:p>
        </w:tc>
        <w:tc>
          <w:tcPr>
            <w:tcW w:w="6237" w:type="dxa"/>
            <w:gridSpan w:val="4"/>
          </w:tcPr>
          <w:p w:rsidR="005809C7" w:rsidRPr="00DB2DF7" w:rsidRDefault="005809C7" w:rsidP="008702C6">
            <w:pPr>
              <w:keepLines/>
              <w:tabs>
                <w:tab w:val="left" w:pos="2552"/>
              </w:tabs>
              <w:spacing w:after="120"/>
              <w:jc w:val="center"/>
              <w:rPr>
                <w:rFonts w:cs="Arial"/>
                <w:szCs w:val="20"/>
                <w:lang w:eastAsia="en-US"/>
              </w:rPr>
            </w:pPr>
            <w:r w:rsidRPr="00DB2DF7">
              <w:rPr>
                <w:rFonts w:cs="Arial"/>
                <w:szCs w:val="20"/>
                <w:lang w:eastAsia="en-US"/>
              </w:rPr>
              <w:t>$100,000</w:t>
            </w:r>
          </w:p>
        </w:tc>
      </w:tr>
      <w:tr w:rsidR="005809C7" w:rsidRPr="00DB2DF7" w:rsidTr="008702C6">
        <w:tc>
          <w:tcPr>
            <w:tcW w:w="567" w:type="dxa"/>
          </w:tcPr>
          <w:p w:rsidR="005809C7" w:rsidRPr="00DB2DF7" w:rsidRDefault="005809C7" w:rsidP="008702C6">
            <w:pPr>
              <w:keepLines/>
              <w:tabs>
                <w:tab w:val="left" w:pos="2552"/>
              </w:tabs>
              <w:spacing w:after="120"/>
              <w:rPr>
                <w:rFonts w:cs="Arial"/>
                <w:b/>
                <w:bCs/>
                <w:szCs w:val="20"/>
                <w:lang w:eastAsia="en-US"/>
              </w:rPr>
            </w:pPr>
          </w:p>
        </w:tc>
        <w:tc>
          <w:tcPr>
            <w:tcW w:w="2835" w:type="dxa"/>
          </w:tcPr>
          <w:p w:rsidR="005809C7" w:rsidRPr="00DB2DF7" w:rsidRDefault="005809C7" w:rsidP="008702C6">
            <w:pPr>
              <w:keepLines/>
              <w:tabs>
                <w:tab w:val="left" w:pos="2552"/>
              </w:tabs>
              <w:spacing w:after="120"/>
              <w:rPr>
                <w:rFonts w:cs="Arial"/>
                <w:bCs/>
                <w:szCs w:val="20"/>
                <w:lang w:eastAsia="en-US"/>
              </w:rPr>
            </w:pPr>
            <w:r w:rsidRPr="00DB2DF7">
              <w:rPr>
                <w:rFonts w:cs="Arial"/>
                <w:bCs/>
                <w:szCs w:val="20"/>
                <w:lang w:eastAsia="en-US"/>
              </w:rPr>
              <w:t>All other claims</w:t>
            </w:r>
          </w:p>
        </w:tc>
        <w:tc>
          <w:tcPr>
            <w:tcW w:w="6237" w:type="dxa"/>
            <w:gridSpan w:val="4"/>
          </w:tcPr>
          <w:p w:rsidR="005809C7" w:rsidRPr="00DB2DF7" w:rsidRDefault="005809C7" w:rsidP="008702C6">
            <w:pPr>
              <w:keepLines/>
              <w:tabs>
                <w:tab w:val="left" w:pos="2552"/>
              </w:tabs>
              <w:spacing w:after="120"/>
              <w:jc w:val="center"/>
              <w:rPr>
                <w:rFonts w:cs="Arial"/>
                <w:szCs w:val="20"/>
                <w:lang w:eastAsia="en-US"/>
              </w:rPr>
            </w:pPr>
            <w:r w:rsidRPr="00DB2DF7">
              <w:rPr>
                <w:rFonts w:cs="Arial"/>
                <w:szCs w:val="20"/>
                <w:lang w:eastAsia="en-US"/>
              </w:rPr>
              <w:t>$25,000 (costs inclusive)</w:t>
            </w:r>
          </w:p>
        </w:tc>
      </w:tr>
      <w:tr w:rsidR="005809C7" w:rsidRPr="00DB2DF7" w:rsidTr="008702C6">
        <w:trPr>
          <w:trHeight w:val="206"/>
        </w:trPr>
        <w:tc>
          <w:tcPr>
            <w:tcW w:w="9639" w:type="dxa"/>
            <w:gridSpan w:val="6"/>
          </w:tcPr>
          <w:p w:rsidR="005809C7" w:rsidRPr="00DB2DF7" w:rsidRDefault="005809C7" w:rsidP="008702C6">
            <w:pPr>
              <w:keepLines/>
              <w:spacing w:after="120"/>
              <w:ind w:left="133"/>
              <w:rPr>
                <w:rFonts w:cs="Arial"/>
                <w:sz w:val="16"/>
                <w:szCs w:val="16"/>
                <w:lang w:eastAsia="en-US"/>
              </w:rPr>
            </w:pPr>
          </w:p>
        </w:tc>
      </w:tr>
      <w:tr w:rsidR="005809C7" w:rsidRPr="00DB2DF7" w:rsidTr="008702C6">
        <w:tc>
          <w:tcPr>
            <w:tcW w:w="3402" w:type="dxa"/>
            <w:gridSpan w:val="2"/>
          </w:tcPr>
          <w:p w:rsidR="005809C7" w:rsidRPr="00DB2DF7" w:rsidRDefault="005809C7" w:rsidP="008702C6">
            <w:pPr>
              <w:keepLines/>
              <w:tabs>
                <w:tab w:val="left" w:pos="459"/>
              </w:tabs>
              <w:spacing w:after="120"/>
              <w:ind w:left="459" w:hanging="459"/>
              <w:rPr>
                <w:rFonts w:cs="Arial"/>
                <w:szCs w:val="20"/>
                <w:lang w:eastAsia="en-US"/>
              </w:rPr>
            </w:pPr>
            <w:r w:rsidRPr="00DB2DF7">
              <w:rPr>
                <w:rFonts w:cs="Arial"/>
                <w:b/>
                <w:bCs/>
                <w:szCs w:val="20"/>
                <w:lang w:eastAsia="en-US"/>
              </w:rPr>
              <w:t>Insuring</w:t>
            </w:r>
            <w:r w:rsidRPr="00DB2DF7">
              <w:rPr>
                <w:rFonts w:cs="Arial"/>
                <w:szCs w:val="20"/>
                <w:lang w:eastAsia="en-US"/>
              </w:rPr>
              <w:t>:</w:t>
            </w:r>
          </w:p>
        </w:tc>
        <w:tc>
          <w:tcPr>
            <w:tcW w:w="6237" w:type="dxa"/>
            <w:gridSpan w:val="4"/>
          </w:tcPr>
          <w:p w:rsidR="005809C7" w:rsidRPr="00DB2DF7" w:rsidRDefault="005809C7" w:rsidP="008702C6">
            <w:pPr>
              <w:keepLines/>
              <w:spacing w:after="120"/>
              <w:ind w:left="133"/>
              <w:rPr>
                <w:rFonts w:cs="Arial"/>
                <w:szCs w:val="20"/>
                <w:lang w:eastAsia="en-US"/>
              </w:rPr>
            </w:pPr>
          </w:p>
        </w:tc>
      </w:tr>
      <w:tr w:rsidR="005809C7" w:rsidRPr="00DB2DF7" w:rsidTr="008702C6">
        <w:tc>
          <w:tcPr>
            <w:tcW w:w="567" w:type="dxa"/>
            <w:vMerge w:val="restart"/>
          </w:tcPr>
          <w:p w:rsidR="005809C7" w:rsidRPr="00DB2DF7" w:rsidRDefault="005809C7" w:rsidP="008702C6">
            <w:pPr>
              <w:keepLines/>
              <w:spacing w:after="120"/>
              <w:rPr>
                <w:rFonts w:cs="Arial"/>
                <w:szCs w:val="20"/>
                <w:lang w:eastAsia="en-US"/>
              </w:rPr>
            </w:pPr>
            <w:r w:rsidRPr="00DB2DF7">
              <w:rPr>
                <w:rFonts w:cs="Arial"/>
                <w:szCs w:val="20"/>
                <w:lang w:eastAsia="en-US"/>
              </w:rPr>
              <w:t>(a)</w:t>
            </w:r>
            <w:r w:rsidRPr="00DB2DF7">
              <w:rPr>
                <w:rFonts w:cs="Arial"/>
                <w:szCs w:val="20"/>
                <w:lang w:eastAsia="en-US"/>
              </w:rPr>
              <w:tab/>
            </w:r>
          </w:p>
        </w:tc>
        <w:tc>
          <w:tcPr>
            <w:tcW w:w="2835" w:type="dxa"/>
            <w:vMerge w:val="restart"/>
          </w:tcPr>
          <w:p w:rsidR="005809C7" w:rsidRPr="00DB2DF7" w:rsidRDefault="005809C7" w:rsidP="008702C6">
            <w:pPr>
              <w:keepLines/>
              <w:spacing w:after="120"/>
              <w:rPr>
                <w:rFonts w:cs="Arial"/>
                <w:szCs w:val="20"/>
                <w:lang w:eastAsia="en-US"/>
              </w:rPr>
            </w:pPr>
            <w:r w:rsidRPr="00DB2DF7">
              <w:rPr>
                <w:rFonts w:cs="Arial"/>
                <w:szCs w:val="20"/>
                <w:lang w:eastAsia="en-US"/>
              </w:rPr>
              <w:t>Material Damage to the Works includes all contracts declared to the Insurer(s) including the whole of the Contract Works, temporary works, removal of debris and/or expediting expenses and all as defined in the Insurance Policy, but excluding:</w:t>
            </w:r>
          </w:p>
        </w:tc>
        <w:tc>
          <w:tcPr>
            <w:tcW w:w="6237" w:type="dxa"/>
            <w:gridSpan w:val="4"/>
          </w:tcPr>
          <w:p w:rsidR="005809C7" w:rsidRPr="00DB2DF7" w:rsidRDefault="005809C7" w:rsidP="008702C6">
            <w:pPr>
              <w:keepLines/>
              <w:spacing w:after="120"/>
              <w:ind w:left="133"/>
              <w:rPr>
                <w:rFonts w:cs="Arial"/>
                <w:szCs w:val="20"/>
                <w:lang w:eastAsia="en-US"/>
              </w:rPr>
            </w:pPr>
            <w:r w:rsidRPr="00DB2DF7">
              <w:rPr>
                <w:rFonts w:cs="Arial"/>
                <w:szCs w:val="20"/>
                <w:lang w:eastAsia="en-US"/>
              </w:rPr>
              <w:t>loss of use, consequential loss, penalties for non-completion or delay;</w:t>
            </w:r>
          </w:p>
        </w:tc>
      </w:tr>
      <w:tr w:rsidR="005809C7" w:rsidRPr="00DB2DF7" w:rsidTr="008702C6">
        <w:tc>
          <w:tcPr>
            <w:tcW w:w="567" w:type="dxa"/>
            <w:vMerge/>
          </w:tcPr>
          <w:p w:rsidR="005809C7" w:rsidRPr="00DB2DF7" w:rsidRDefault="005809C7" w:rsidP="008702C6">
            <w:pPr>
              <w:keepLines/>
              <w:spacing w:after="120"/>
              <w:rPr>
                <w:rFonts w:cs="Arial"/>
                <w:b/>
                <w:bCs/>
                <w:szCs w:val="20"/>
                <w:lang w:eastAsia="en-US"/>
              </w:rPr>
            </w:pPr>
          </w:p>
        </w:tc>
        <w:tc>
          <w:tcPr>
            <w:tcW w:w="2835" w:type="dxa"/>
            <w:vMerge/>
          </w:tcPr>
          <w:p w:rsidR="005809C7" w:rsidRPr="00DB2DF7" w:rsidRDefault="005809C7" w:rsidP="008702C6">
            <w:pPr>
              <w:keepLines/>
              <w:spacing w:after="120"/>
              <w:rPr>
                <w:rFonts w:cs="Arial"/>
                <w:b/>
                <w:bCs/>
                <w:szCs w:val="20"/>
                <w:lang w:eastAsia="en-US"/>
              </w:rPr>
            </w:pPr>
          </w:p>
        </w:tc>
        <w:tc>
          <w:tcPr>
            <w:tcW w:w="6237" w:type="dxa"/>
            <w:gridSpan w:val="4"/>
          </w:tcPr>
          <w:p w:rsidR="005809C7" w:rsidRPr="00DB2DF7" w:rsidRDefault="005809C7" w:rsidP="008702C6">
            <w:pPr>
              <w:keepLines/>
              <w:spacing w:after="120"/>
              <w:ind w:left="133"/>
              <w:rPr>
                <w:rFonts w:cs="Arial"/>
                <w:szCs w:val="20"/>
                <w:lang w:eastAsia="en-US"/>
              </w:rPr>
            </w:pPr>
            <w:r w:rsidRPr="00DB2DF7">
              <w:rPr>
                <w:rFonts w:cs="Arial"/>
                <w:szCs w:val="20"/>
                <w:lang w:eastAsia="en-US"/>
              </w:rPr>
              <w:t>wear and tear;</w:t>
            </w:r>
          </w:p>
        </w:tc>
      </w:tr>
      <w:tr w:rsidR="005809C7" w:rsidRPr="00DB2DF7" w:rsidTr="008702C6">
        <w:tc>
          <w:tcPr>
            <w:tcW w:w="567" w:type="dxa"/>
            <w:vMerge/>
          </w:tcPr>
          <w:p w:rsidR="005809C7" w:rsidRPr="00DB2DF7" w:rsidRDefault="005809C7" w:rsidP="008702C6">
            <w:pPr>
              <w:keepLines/>
              <w:spacing w:after="120"/>
              <w:rPr>
                <w:rFonts w:cs="Arial"/>
                <w:b/>
                <w:bCs/>
                <w:szCs w:val="20"/>
                <w:lang w:eastAsia="en-US"/>
              </w:rPr>
            </w:pPr>
          </w:p>
        </w:tc>
        <w:tc>
          <w:tcPr>
            <w:tcW w:w="2835" w:type="dxa"/>
            <w:vMerge/>
          </w:tcPr>
          <w:p w:rsidR="005809C7" w:rsidRPr="00DB2DF7" w:rsidRDefault="005809C7" w:rsidP="008702C6">
            <w:pPr>
              <w:keepLines/>
              <w:spacing w:after="120"/>
              <w:rPr>
                <w:rFonts w:cs="Arial"/>
                <w:b/>
                <w:bCs/>
                <w:szCs w:val="20"/>
                <w:lang w:eastAsia="en-US"/>
              </w:rPr>
            </w:pPr>
          </w:p>
        </w:tc>
        <w:tc>
          <w:tcPr>
            <w:tcW w:w="6237" w:type="dxa"/>
            <w:gridSpan w:val="4"/>
          </w:tcPr>
          <w:p w:rsidR="005809C7" w:rsidRPr="00DB2DF7" w:rsidRDefault="005809C7" w:rsidP="008702C6">
            <w:pPr>
              <w:keepLines/>
              <w:spacing w:after="120"/>
              <w:ind w:left="133"/>
              <w:rPr>
                <w:rFonts w:cs="Arial"/>
                <w:szCs w:val="20"/>
                <w:lang w:eastAsia="en-US"/>
              </w:rPr>
            </w:pPr>
            <w:r w:rsidRPr="00DB2DF7">
              <w:rPr>
                <w:rFonts w:cs="Arial"/>
                <w:szCs w:val="20"/>
                <w:lang w:eastAsia="en-US"/>
              </w:rPr>
              <w:t>defective materials, workmanship, design, plan or specification;</w:t>
            </w:r>
          </w:p>
        </w:tc>
      </w:tr>
      <w:tr w:rsidR="005809C7" w:rsidRPr="00DB2DF7" w:rsidTr="008702C6">
        <w:tc>
          <w:tcPr>
            <w:tcW w:w="567" w:type="dxa"/>
            <w:vMerge/>
          </w:tcPr>
          <w:p w:rsidR="005809C7" w:rsidRPr="00DB2DF7" w:rsidRDefault="005809C7" w:rsidP="008702C6">
            <w:pPr>
              <w:keepLines/>
              <w:spacing w:after="120"/>
              <w:rPr>
                <w:rFonts w:cs="Arial"/>
                <w:b/>
                <w:bCs/>
                <w:szCs w:val="20"/>
                <w:lang w:eastAsia="en-US"/>
              </w:rPr>
            </w:pPr>
          </w:p>
        </w:tc>
        <w:tc>
          <w:tcPr>
            <w:tcW w:w="2835" w:type="dxa"/>
            <w:vMerge/>
          </w:tcPr>
          <w:p w:rsidR="005809C7" w:rsidRPr="00DB2DF7" w:rsidRDefault="005809C7" w:rsidP="008702C6">
            <w:pPr>
              <w:keepLines/>
              <w:spacing w:after="120"/>
              <w:rPr>
                <w:rFonts w:cs="Arial"/>
                <w:b/>
                <w:bCs/>
                <w:szCs w:val="20"/>
                <w:lang w:eastAsia="en-US"/>
              </w:rPr>
            </w:pPr>
          </w:p>
        </w:tc>
        <w:tc>
          <w:tcPr>
            <w:tcW w:w="6237" w:type="dxa"/>
            <w:gridSpan w:val="4"/>
          </w:tcPr>
          <w:p w:rsidR="005809C7" w:rsidRPr="00DB2DF7" w:rsidRDefault="005809C7" w:rsidP="008702C6">
            <w:pPr>
              <w:keepLines/>
              <w:spacing w:after="120"/>
              <w:ind w:left="133"/>
              <w:rPr>
                <w:rFonts w:cs="Arial"/>
                <w:szCs w:val="20"/>
                <w:lang w:eastAsia="en-US"/>
              </w:rPr>
            </w:pPr>
            <w:r w:rsidRPr="00DB2DF7">
              <w:rPr>
                <w:rFonts w:cs="Arial"/>
                <w:szCs w:val="20"/>
                <w:lang w:eastAsia="en-US"/>
              </w:rPr>
              <w:t>aircraft or water</w:t>
            </w:r>
            <w:r>
              <w:rPr>
                <w:rFonts w:cs="Arial"/>
                <w:szCs w:val="20"/>
                <w:lang w:eastAsia="en-US"/>
              </w:rPr>
              <w:t xml:space="preserve">borne </w:t>
            </w:r>
            <w:r w:rsidRPr="00DB2DF7">
              <w:rPr>
                <w:rFonts w:cs="Arial"/>
                <w:szCs w:val="20"/>
                <w:lang w:eastAsia="en-US"/>
              </w:rPr>
              <w:t xml:space="preserve">craft or </w:t>
            </w:r>
            <w:r>
              <w:rPr>
                <w:rFonts w:cs="Arial"/>
                <w:szCs w:val="20"/>
                <w:lang w:eastAsia="en-US"/>
              </w:rPr>
              <w:t xml:space="preserve">plant and </w:t>
            </w:r>
            <w:r w:rsidRPr="00DB2DF7">
              <w:rPr>
                <w:rFonts w:cs="Arial"/>
                <w:szCs w:val="20"/>
                <w:lang w:eastAsia="en-US"/>
              </w:rPr>
              <w:t xml:space="preserve">equipment </w:t>
            </w:r>
            <w:r>
              <w:rPr>
                <w:rFonts w:cs="Arial"/>
                <w:szCs w:val="20"/>
                <w:lang w:eastAsia="en-US"/>
              </w:rPr>
              <w:t xml:space="preserve">permanently </w:t>
            </w:r>
            <w:r w:rsidRPr="00DB2DF7">
              <w:rPr>
                <w:rFonts w:cs="Arial"/>
                <w:szCs w:val="20"/>
                <w:lang w:eastAsia="en-US"/>
              </w:rPr>
              <w:t>mounted thereon;</w:t>
            </w:r>
          </w:p>
        </w:tc>
      </w:tr>
      <w:tr w:rsidR="005809C7" w:rsidRPr="00DB2DF7" w:rsidTr="008702C6">
        <w:tc>
          <w:tcPr>
            <w:tcW w:w="567" w:type="dxa"/>
            <w:vMerge/>
          </w:tcPr>
          <w:p w:rsidR="005809C7" w:rsidRPr="00DB2DF7" w:rsidRDefault="005809C7" w:rsidP="008702C6">
            <w:pPr>
              <w:keepLines/>
              <w:spacing w:after="120"/>
              <w:rPr>
                <w:rFonts w:cs="Arial"/>
                <w:b/>
                <w:bCs/>
                <w:szCs w:val="20"/>
                <w:lang w:eastAsia="en-US"/>
              </w:rPr>
            </w:pPr>
          </w:p>
        </w:tc>
        <w:tc>
          <w:tcPr>
            <w:tcW w:w="2835" w:type="dxa"/>
            <w:vMerge/>
          </w:tcPr>
          <w:p w:rsidR="005809C7" w:rsidRPr="00DB2DF7" w:rsidRDefault="005809C7" w:rsidP="008702C6">
            <w:pPr>
              <w:keepLines/>
              <w:spacing w:after="120"/>
              <w:rPr>
                <w:rFonts w:cs="Arial"/>
                <w:b/>
                <w:bCs/>
                <w:szCs w:val="20"/>
                <w:lang w:eastAsia="en-US"/>
              </w:rPr>
            </w:pPr>
          </w:p>
        </w:tc>
        <w:tc>
          <w:tcPr>
            <w:tcW w:w="6237" w:type="dxa"/>
            <w:gridSpan w:val="4"/>
          </w:tcPr>
          <w:p w:rsidR="005809C7" w:rsidRPr="00DB2DF7" w:rsidRDefault="005809C7" w:rsidP="008702C6">
            <w:pPr>
              <w:keepLines/>
              <w:spacing w:after="120"/>
              <w:ind w:left="133"/>
              <w:rPr>
                <w:rFonts w:cs="Arial"/>
                <w:szCs w:val="20"/>
                <w:lang w:eastAsia="en-US"/>
              </w:rPr>
            </w:pPr>
            <w:r w:rsidRPr="00DB2DF7">
              <w:rPr>
                <w:rFonts w:cs="Arial"/>
                <w:szCs w:val="20"/>
                <w:lang w:eastAsia="en-US"/>
              </w:rPr>
              <w:t xml:space="preserve">inventory </w:t>
            </w:r>
            <w:r>
              <w:rPr>
                <w:rFonts w:cs="Arial"/>
                <w:szCs w:val="20"/>
                <w:lang w:eastAsia="en-US"/>
              </w:rPr>
              <w:t xml:space="preserve">disappearance or </w:t>
            </w:r>
            <w:r w:rsidRPr="00DB2DF7">
              <w:rPr>
                <w:rFonts w:cs="Arial"/>
                <w:szCs w:val="20"/>
                <w:lang w:eastAsia="en-US"/>
              </w:rPr>
              <w:t>shortage;</w:t>
            </w:r>
          </w:p>
        </w:tc>
      </w:tr>
      <w:tr w:rsidR="005809C7" w:rsidRPr="00DB2DF7" w:rsidTr="008702C6">
        <w:tc>
          <w:tcPr>
            <w:tcW w:w="567" w:type="dxa"/>
            <w:vMerge/>
          </w:tcPr>
          <w:p w:rsidR="005809C7" w:rsidRPr="00DB2DF7" w:rsidRDefault="005809C7" w:rsidP="008702C6">
            <w:pPr>
              <w:keepLines/>
              <w:spacing w:after="120"/>
              <w:rPr>
                <w:rFonts w:cs="Arial"/>
                <w:b/>
                <w:bCs/>
                <w:szCs w:val="20"/>
                <w:lang w:eastAsia="en-US"/>
              </w:rPr>
            </w:pPr>
          </w:p>
        </w:tc>
        <w:tc>
          <w:tcPr>
            <w:tcW w:w="2835" w:type="dxa"/>
            <w:vMerge/>
          </w:tcPr>
          <w:p w:rsidR="005809C7" w:rsidRPr="00DB2DF7" w:rsidRDefault="005809C7" w:rsidP="008702C6">
            <w:pPr>
              <w:keepLines/>
              <w:spacing w:after="120"/>
              <w:rPr>
                <w:rFonts w:cs="Arial"/>
                <w:b/>
                <w:bCs/>
                <w:szCs w:val="20"/>
                <w:lang w:eastAsia="en-US"/>
              </w:rPr>
            </w:pPr>
          </w:p>
        </w:tc>
        <w:tc>
          <w:tcPr>
            <w:tcW w:w="6237" w:type="dxa"/>
            <w:gridSpan w:val="4"/>
          </w:tcPr>
          <w:p w:rsidR="005809C7" w:rsidRPr="00DB2DF7" w:rsidRDefault="005809C7" w:rsidP="008702C6">
            <w:pPr>
              <w:keepLines/>
              <w:spacing w:after="120"/>
              <w:ind w:left="133"/>
              <w:rPr>
                <w:rFonts w:cs="Arial"/>
                <w:szCs w:val="20"/>
                <w:lang w:eastAsia="en-US"/>
              </w:rPr>
            </w:pPr>
            <w:r w:rsidRPr="00DB2DF7">
              <w:rPr>
                <w:rFonts w:cs="Arial"/>
                <w:szCs w:val="20"/>
                <w:lang w:eastAsia="en-US"/>
              </w:rPr>
              <w:t>money;</w:t>
            </w:r>
          </w:p>
        </w:tc>
      </w:tr>
      <w:tr w:rsidR="005809C7" w:rsidRPr="00DB2DF7" w:rsidTr="008702C6">
        <w:tc>
          <w:tcPr>
            <w:tcW w:w="567" w:type="dxa"/>
            <w:vMerge/>
          </w:tcPr>
          <w:p w:rsidR="005809C7" w:rsidRPr="00DB2DF7" w:rsidRDefault="005809C7" w:rsidP="008702C6">
            <w:pPr>
              <w:keepLines/>
              <w:spacing w:after="120"/>
              <w:rPr>
                <w:rFonts w:cs="Arial"/>
                <w:b/>
                <w:bCs/>
                <w:szCs w:val="20"/>
                <w:lang w:eastAsia="en-US"/>
              </w:rPr>
            </w:pPr>
          </w:p>
        </w:tc>
        <w:tc>
          <w:tcPr>
            <w:tcW w:w="2835" w:type="dxa"/>
            <w:vMerge/>
          </w:tcPr>
          <w:p w:rsidR="005809C7" w:rsidRPr="00DB2DF7" w:rsidRDefault="005809C7" w:rsidP="008702C6">
            <w:pPr>
              <w:keepLines/>
              <w:spacing w:after="120"/>
              <w:rPr>
                <w:rFonts w:cs="Arial"/>
                <w:b/>
                <w:bCs/>
                <w:szCs w:val="20"/>
                <w:lang w:eastAsia="en-US"/>
              </w:rPr>
            </w:pPr>
          </w:p>
        </w:tc>
        <w:tc>
          <w:tcPr>
            <w:tcW w:w="6237" w:type="dxa"/>
            <w:gridSpan w:val="4"/>
          </w:tcPr>
          <w:p w:rsidR="005809C7" w:rsidRPr="00DB2DF7" w:rsidRDefault="005809C7" w:rsidP="008702C6">
            <w:pPr>
              <w:keepLines/>
              <w:spacing w:after="120"/>
              <w:ind w:left="133"/>
              <w:rPr>
                <w:rFonts w:cs="Arial"/>
                <w:szCs w:val="20"/>
                <w:lang w:eastAsia="en-US"/>
              </w:rPr>
            </w:pPr>
            <w:r w:rsidRPr="00DB2DF7">
              <w:rPr>
                <w:rFonts w:cs="Arial"/>
                <w:szCs w:val="20"/>
                <w:lang w:eastAsia="en-US"/>
              </w:rPr>
              <w:t>transit</w:t>
            </w:r>
            <w:r>
              <w:rPr>
                <w:rFonts w:cs="Arial"/>
                <w:szCs w:val="20"/>
                <w:lang w:eastAsia="en-US"/>
              </w:rPr>
              <w:t>s</w:t>
            </w:r>
            <w:r w:rsidRPr="00DB2DF7">
              <w:rPr>
                <w:rFonts w:cs="Arial"/>
                <w:szCs w:val="20"/>
                <w:lang w:eastAsia="en-US"/>
              </w:rPr>
              <w:t xml:space="preserve"> outside Australia;</w:t>
            </w:r>
          </w:p>
        </w:tc>
      </w:tr>
      <w:tr w:rsidR="005809C7" w:rsidRPr="00DB2DF7" w:rsidTr="008702C6">
        <w:tc>
          <w:tcPr>
            <w:tcW w:w="567" w:type="dxa"/>
            <w:vMerge/>
          </w:tcPr>
          <w:p w:rsidR="005809C7" w:rsidRPr="00DB2DF7" w:rsidRDefault="005809C7" w:rsidP="008702C6">
            <w:pPr>
              <w:keepLines/>
              <w:spacing w:after="120"/>
              <w:rPr>
                <w:rFonts w:cs="Arial"/>
                <w:b/>
                <w:bCs/>
                <w:szCs w:val="20"/>
                <w:lang w:eastAsia="en-US"/>
              </w:rPr>
            </w:pPr>
          </w:p>
        </w:tc>
        <w:tc>
          <w:tcPr>
            <w:tcW w:w="2835" w:type="dxa"/>
            <w:vMerge/>
          </w:tcPr>
          <w:p w:rsidR="005809C7" w:rsidRPr="00DB2DF7" w:rsidRDefault="005809C7" w:rsidP="008702C6">
            <w:pPr>
              <w:keepLines/>
              <w:spacing w:after="120"/>
              <w:rPr>
                <w:rFonts w:cs="Arial"/>
                <w:b/>
                <w:bCs/>
                <w:szCs w:val="20"/>
                <w:lang w:eastAsia="en-US"/>
              </w:rPr>
            </w:pPr>
          </w:p>
        </w:tc>
        <w:tc>
          <w:tcPr>
            <w:tcW w:w="6237" w:type="dxa"/>
            <w:gridSpan w:val="4"/>
          </w:tcPr>
          <w:p w:rsidR="005809C7" w:rsidRPr="00DB2DF7" w:rsidRDefault="005809C7" w:rsidP="008702C6">
            <w:pPr>
              <w:keepLines/>
              <w:spacing w:after="120"/>
              <w:ind w:left="133"/>
              <w:rPr>
                <w:rFonts w:cs="Arial"/>
                <w:szCs w:val="20"/>
                <w:lang w:eastAsia="en-US"/>
              </w:rPr>
            </w:pPr>
            <w:r w:rsidRPr="00DB2DF7">
              <w:rPr>
                <w:rFonts w:cs="Arial"/>
                <w:szCs w:val="20"/>
                <w:lang w:eastAsia="en-US"/>
              </w:rPr>
              <w:t>electronic data</w:t>
            </w:r>
            <w:r>
              <w:rPr>
                <w:rFonts w:cs="Arial"/>
                <w:szCs w:val="20"/>
                <w:lang w:eastAsia="en-US"/>
              </w:rPr>
              <w:t xml:space="preserve"> exclusion</w:t>
            </w:r>
            <w:r w:rsidRPr="00DB2DF7">
              <w:rPr>
                <w:rFonts w:cs="Arial"/>
                <w:szCs w:val="20"/>
                <w:lang w:eastAsia="en-US"/>
              </w:rPr>
              <w:t>;</w:t>
            </w:r>
          </w:p>
        </w:tc>
      </w:tr>
      <w:tr w:rsidR="005809C7" w:rsidRPr="00DB2DF7" w:rsidTr="008702C6">
        <w:tc>
          <w:tcPr>
            <w:tcW w:w="567" w:type="dxa"/>
            <w:vMerge/>
          </w:tcPr>
          <w:p w:rsidR="005809C7" w:rsidRPr="00DB2DF7" w:rsidRDefault="005809C7" w:rsidP="008702C6">
            <w:pPr>
              <w:keepLines/>
              <w:spacing w:after="120"/>
              <w:rPr>
                <w:rFonts w:cs="Arial"/>
                <w:b/>
                <w:bCs/>
                <w:szCs w:val="20"/>
                <w:lang w:eastAsia="en-US"/>
              </w:rPr>
            </w:pPr>
          </w:p>
        </w:tc>
        <w:tc>
          <w:tcPr>
            <w:tcW w:w="2835" w:type="dxa"/>
            <w:vMerge/>
          </w:tcPr>
          <w:p w:rsidR="005809C7" w:rsidRPr="00DB2DF7" w:rsidRDefault="005809C7" w:rsidP="008702C6">
            <w:pPr>
              <w:keepLines/>
              <w:spacing w:after="120"/>
              <w:rPr>
                <w:rFonts w:cs="Arial"/>
                <w:b/>
                <w:bCs/>
                <w:szCs w:val="20"/>
                <w:lang w:eastAsia="en-US"/>
              </w:rPr>
            </w:pPr>
          </w:p>
        </w:tc>
        <w:tc>
          <w:tcPr>
            <w:tcW w:w="6237" w:type="dxa"/>
            <w:gridSpan w:val="4"/>
          </w:tcPr>
          <w:p w:rsidR="005809C7" w:rsidRPr="00DB2DF7" w:rsidRDefault="005809C7" w:rsidP="008702C6">
            <w:pPr>
              <w:keepLines/>
              <w:spacing w:after="120"/>
              <w:ind w:left="133"/>
              <w:rPr>
                <w:rFonts w:cs="Arial"/>
                <w:szCs w:val="20"/>
                <w:lang w:eastAsia="en-US"/>
              </w:rPr>
            </w:pPr>
            <w:r w:rsidRPr="00DB2DF7">
              <w:rPr>
                <w:rFonts w:cs="Arial"/>
                <w:szCs w:val="20"/>
                <w:lang w:eastAsia="en-US"/>
              </w:rPr>
              <w:t>breakdown of construction</w:t>
            </w:r>
            <w:r>
              <w:rPr>
                <w:rFonts w:cs="Arial"/>
                <w:szCs w:val="20"/>
                <w:lang w:eastAsia="en-US"/>
              </w:rPr>
              <w:t>al</w:t>
            </w:r>
            <w:r w:rsidRPr="00DB2DF7">
              <w:rPr>
                <w:rFonts w:cs="Arial"/>
                <w:szCs w:val="20"/>
                <w:lang w:eastAsia="en-US"/>
              </w:rPr>
              <w:t xml:space="preserve"> plant</w:t>
            </w:r>
            <w:r>
              <w:rPr>
                <w:rFonts w:cs="Arial"/>
                <w:szCs w:val="20"/>
                <w:lang w:eastAsia="en-US"/>
              </w:rPr>
              <w:t xml:space="preserve"> and equipment</w:t>
            </w:r>
          </w:p>
        </w:tc>
      </w:tr>
      <w:tr w:rsidR="005809C7" w:rsidRPr="00DB2DF7" w:rsidTr="008702C6">
        <w:tc>
          <w:tcPr>
            <w:tcW w:w="567" w:type="dxa"/>
            <w:vMerge/>
          </w:tcPr>
          <w:p w:rsidR="005809C7" w:rsidRPr="00DB2DF7" w:rsidRDefault="005809C7" w:rsidP="008702C6">
            <w:pPr>
              <w:keepLines/>
              <w:spacing w:after="120"/>
              <w:rPr>
                <w:rFonts w:cs="Arial"/>
                <w:b/>
                <w:bCs/>
                <w:szCs w:val="20"/>
                <w:lang w:eastAsia="en-US"/>
              </w:rPr>
            </w:pPr>
          </w:p>
        </w:tc>
        <w:tc>
          <w:tcPr>
            <w:tcW w:w="2835" w:type="dxa"/>
            <w:vMerge/>
          </w:tcPr>
          <w:p w:rsidR="005809C7" w:rsidRPr="00DB2DF7" w:rsidRDefault="005809C7" w:rsidP="008702C6">
            <w:pPr>
              <w:keepLines/>
              <w:spacing w:after="120"/>
              <w:rPr>
                <w:rFonts w:cs="Arial"/>
                <w:b/>
                <w:bCs/>
                <w:szCs w:val="20"/>
                <w:lang w:eastAsia="en-US"/>
              </w:rPr>
            </w:pPr>
          </w:p>
        </w:tc>
        <w:tc>
          <w:tcPr>
            <w:tcW w:w="6237" w:type="dxa"/>
            <w:gridSpan w:val="4"/>
          </w:tcPr>
          <w:p w:rsidR="005809C7" w:rsidRPr="00DB2DF7" w:rsidRDefault="005809C7" w:rsidP="008702C6">
            <w:pPr>
              <w:keepLines/>
              <w:spacing w:after="120"/>
              <w:ind w:left="133"/>
              <w:rPr>
                <w:rFonts w:cs="Arial"/>
                <w:szCs w:val="20"/>
                <w:lang w:eastAsia="en-US"/>
              </w:rPr>
            </w:pPr>
            <w:r w:rsidRPr="00DB2DF7">
              <w:rPr>
                <w:rFonts w:cs="Arial"/>
                <w:szCs w:val="20"/>
                <w:lang w:eastAsia="en-US"/>
              </w:rPr>
              <w:t>unsealed roads;</w:t>
            </w:r>
          </w:p>
        </w:tc>
      </w:tr>
      <w:tr w:rsidR="005809C7" w:rsidRPr="00DB2DF7" w:rsidTr="008702C6">
        <w:tc>
          <w:tcPr>
            <w:tcW w:w="567" w:type="dxa"/>
            <w:vMerge/>
          </w:tcPr>
          <w:p w:rsidR="005809C7" w:rsidRPr="00DB2DF7" w:rsidRDefault="005809C7" w:rsidP="008702C6">
            <w:pPr>
              <w:keepLines/>
              <w:spacing w:after="120"/>
              <w:rPr>
                <w:rFonts w:cs="Arial"/>
                <w:b/>
                <w:bCs/>
                <w:szCs w:val="20"/>
                <w:lang w:eastAsia="en-US"/>
              </w:rPr>
            </w:pPr>
          </w:p>
        </w:tc>
        <w:tc>
          <w:tcPr>
            <w:tcW w:w="2835" w:type="dxa"/>
            <w:vMerge/>
          </w:tcPr>
          <w:p w:rsidR="005809C7" w:rsidRPr="00DB2DF7" w:rsidRDefault="005809C7" w:rsidP="008702C6">
            <w:pPr>
              <w:keepLines/>
              <w:spacing w:after="120"/>
              <w:rPr>
                <w:rFonts w:cs="Arial"/>
                <w:b/>
                <w:bCs/>
                <w:szCs w:val="20"/>
                <w:lang w:eastAsia="en-US"/>
              </w:rPr>
            </w:pPr>
          </w:p>
        </w:tc>
        <w:tc>
          <w:tcPr>
            <w:tcW w:w="6237" w:type="dxa"/>
            <w:gridSpan w:val="4"/>
          </w:tcPr>
          <w:p w:rsidR="005809C7" w:rsidRPr="00DB2DF7" w:rsidRDefault="005809C7" w:rsidP="008702C6">
            <w:pPr>
              <w:keepLines/>
              <w:spacing w:after="120"/>
              <w:ind w:left="133"/>
              <w:rPr>
                <w:rFonts w:cs="Arial"/>
                <w:szCs w:val="20"/>
                <w:lang w:eastAsia="en-US"/>
              </w:rPr>
            </w:pPr>
            <w:r w:rsidRPr="00DB2DF7">
              <w:rPr>
                <w:rFonts w:cs="Arial"/>
                <w:szCs w:val="20"/>
                <w:lang w:eastAsia="en-US"/>
              </w:rPr>
              <w:t>nuclear risks;</w:t>
            </w:r>
          </w:p>
        </w:tc>
      </w:tr>
      <w:tr w:rsidR="005809C7" w:rsidRPr="00DB2DF7" w:rsidTr="008702C6">
        <w:tc>
          <w:tcPr>
            <w:tcW w:w="567" w:type="dxa"/>
            <w:vMerge/>
          </w:tcPr>
          <w:p w:rsidR="005809C7" w:rsidRPr="00DB2DF7" w:rsidRDefault="005809C7" w:rsidP="008702C6">
            <w:pPr>
              <w:keepLines/>
              <w:spacing w:after="120"/>
              <w:rPr>
                <w:rFonts w:cs="Arial"/>
                <w:b/>
                <w:bCs/>
                <w:szCs w:val="20"/>
                <w:lang w:eastAsia="en-US"/>
              </w:rPr>
            </w:pPr>
          </w:p>
        </w:tc>
        <w:tc>
          <w:tcPr>
            <w:tcW w:w="2835" w:type="dxa"/>
            <w:vMerge/>
          </w:tcPr>
          <w:p w:rsidR="005809C7" w:rsidRPr="00DB2DF7" w:rsidRDefault="005809C7" w:rsidP="008702C6">
            <w:pPr>
              <w:keepLines/>
              <w:spacing w:after="120"/>
              <w:rPr>
                <w:rFonts w:cs="Arial"/>
                <w:b/>
                <w:bCs/>
                <w:szCs w:val="20"/>
                <w:lang w:eastAsia="en-US"/>
              </w:rPr>
            </w:pPr>
          </w:p>
        </w:tc>
        <w:tc>
          <w:tcPr>
            <w:tcW w:w="6237" w:type="dxa"/>
            <w:gridSpan w:val="4"/>
          </w:tcPr>
          <w:p w:rsidR="005809C7" w:rsidRPr="00DB2DF7" w:rsidRDefault="005809C7" w:rsidP="008702C6">
            <w:pPr>
              <w:keepLines/>
              <w:spacing w:after="120"/>
              <w:ind w:left="133"/>
              <w:rPr>
                <w:rFonts w:cs="Arial"/>
                <w:szCs w:val="20"/>
                <w:lang w:eastAsia="en-US"/>
              </w:rPr>
            </w:pPr>
            <w:r w:rsidRPr="00DB2DF7">
              <w:rPr>
                <w:rFonts w:cs="Arial"/>
                <w:szCs w:val="20"/>
                <w:lang w:eastAsia="en-US"/>
              </w:rPr>
              <w:t>war and terrorism</w:t>
            </w:r>
          </w:p>
        </w:tc>
      </w:tr>
      <w:tr w:rsidR="005809C7" w:rsidRPr="00DB2DF7" w:rsidTr="008702C6">
        <w:tc>
          <w:tcPr>
            <w:tcW w:w="567" w:type="dxa"/>
            <w:vMerge/>
          </w:tcPr>
          <w:p w:rsidR="005809C7" w:rsidRPr="00DB2DF7" w:rsidRDefault="005809C7" w:rsidP="008702C6">
            <w:pPr>
              <w:keepLines/>
              <w:spacing w:after="120"/>
              <w:rPr>
                <w:rFonts w:cs="Arial"/>
                <w:b/>
                <w:bCs/>
                <w:szCs w:val="20"/>
                <w:lang w:eastAsia="en-US"/>
              </w:rPr>
            </w:pPr>
          </w:p>
        </w:tc>
        <w:tc>
          <w:tcPr>
            <w:tcW w:w="2835" w:type="dxa"/>
            <w:vMerge/>
          </w:tcPr>
          <w:p w:rsidR="005809C7" w:rsidRPr="00DB2DF7" w:rsidRDefault="005809C7" w:rsidP="008702C6">
            <w:pPr>
              <w:keepLines/>
              <w:spacing w:after="120"/>
              <w:rPr>
                <w:rFonts w:cs="Arial"/>
                <w:b/>
                <w:bCs/>
                <w:szCs w:val="20"/>
                <w:lang w:eastAsia="en-US"/>
              </w:rPr>
            </w:pPr>
          </w:p>
        </w:tc>
        <w:tc>
          <w:tcPr>
            <w:tcW w:w="6237" w:type="dxa"/>
            <w:gridSpan w:val="4"/>
          </w:tcPr>
          <w:p w:rsidR="005809C7" w:rsidRPr="00DB2DF7" w:rsidRDefault="005809C7" w:rsidP="008702C6">
            <w:pPr>
              <w:keepLines/>
              <w:spacing w:after="120"/>
              <w:ind w:left="133"/>
              <w:rPr>
                <w:rFonts w:cs="Arial"/>
                <w:szCs w:val="20"/>
                <w:lang w:eastAsia="en-US"/>
              </w:rPr>
            </w:pPr>
            <w:r w:rsidRPr="00DB2DF7">
              <w:rPr>
                <w:rFonts w:cs="Arial"/>
                <w:szCs w:val="20"/>
                <w:lang w:eastAsia="en-US"/>
              </w:rPr>
              <w:t>dewatering</w:t>
            </w:r>
          </w:p>
        </w:tc>
      </w:tr>
      <w:tr w:rsidR="005809C7" w:rsidRPr="00DB2DF7" w:rsidTr="008702C6">
        <w:tc>
          <w:tcPr>
            <w:tcW w:w="567" w:type="dxa"/>
            <w:vMerge/>
          </w:tcPr>
          <w:p w:rsidR="005809C7" w:rsidRPr="00DB2DF7" w:rsidRDefault="005809C7" w:rsidP="008702C6">
            <w:pPr>
              <w:keepLines/>
              <w:spacing w:after="120"/>
              <w:rPr>
                <w:rFonts w:cs="Arial"/>
                <w:b/>
                <w:bCs/>
                <w:szCs w:val="20"/>
                <w:lang w:eastAsia="en-US"/>
              </w:rPr>
            </w:pPr>
          </w:p>
        </w:tc>
        <w:tc>
          <w:tcPr>
            <w:tcW w:w="2835" w:type="dxa"/>
            <w:vMerge/>
          </w:tcPr>
          <w:p w:rsidR="005809C7" w:rsidRPr="00DB2DF7" w:rsidRDefault="005809C7" w:rsidP="008702C6">
            <w:pPr>
              <w:keepLines/>
              <w:spacing w:after="120"/>
              <w:rPr>
                <w:rFonts w:cs="Arial"/>
                <w:b/>
                <w:bCs/>
                <w:szCs w:val="20"/>
                <w:lang w:eastAsia="en-US"/>
              </w:rPr>
            </w:pPr>
          </w:p>
        </w:tc>
        <w:tc>
          <w:tcPr>
            <w:tcW w:w="6237" w:type="dxa"/>
            <w:gridSpan w:val="4"/>
          </w:tcPr>
          <w:p w:rsidR="005809C7" w:rsidRPr="00DB2DF7" w:rsidRDefault="005809C7" w:rsidP="008702C6">
            <w:pPr>
              <w:keepLines/>
              <w:spacing w:after="120"/>
              <w:ind w:left="133"/>
              <w:rPr>
                <w:rFonts w:cs="Arial"/>
                <w:szCs w:val="20"/>
                <w:lang w:eastAsia="en-US"/>
              </w:rPr>
            </w:pPr>
            <w:r w:rsidRPr="00DB2DF7">
              <w:rPr>
                <w:rFonts w:cs="Arial"/>
                <w:szCs w:val="20"/>
                <w:lang w:eastAsia="en-US"/>
              </w:rPr>
              <w:t>overtopping of coffer dams</w:t>
            </w:r>
          </w:p>
        </w:tc>
      </w:tr>
      <w:tr w:rsidR="005809C7" w:rsidRPr="00DB2DF7" w:rsidTr="008702C6">
        <w:tc>
          <w:tcPr>
            <w:tcW w:w="567" w:type="dxa"/>
            <w:vMerge/>
          </w:tcPr>
          <w:p w:rsidR="005809C7" w:rsidRPr="00DB2DF7" w:rsidRDefault="005809C7" w:rsidP="008702C6">
            <w:pPr>
              <w:keepLines/>
              <w:spacing w:after="120"/>
              <w:rPr>
                <w:rFonts w:cs="Arial"/>
                <w:b/>
                <w:bCs/>
                <w:szCs w:val="20"/>
                <w:lang w:eastAsia="en-US"/>
              </w:rPr>
            </w:pPr>
          </w:p>
        </w:tc>
        <w:tc>
          <w:tcPr>
            <w:tcW w:w="2835" w:type="dxa"/>
            <w:vMerge/>
          </w:tcPr>
          <w:p w:rsidR="005809C7" w:rsidRPr="00DB2DF7" w:rsidRDefault="005809C7" w:rsidP="008702C6">
            <w:pPr>
              <w:keepLines/>
              <w:spacing w:after="120"/>
              <w:rPr>
                <w:rFonts w:cs="Arial"/>
                <w:b/>
                <w:bCs/>
                <w:szCs w:val="20"/>
                <w:lang w:eastAsia="en-US"/>
              </w:rPr>
            </w:pPr>
          </w:p>
        </w:tc>
        <w:tc>
          <w:tcPr>
            <w:tcW w:w="6237" w:type="dxa"/>
            <w:gridSpan w:val="4"/>
          </w:tcPr>
          <w:p w:rsidR="005809C7" w:rsidRPr="00DB2DF7" w:rsidRDefault="005809C7" w:rsidP="008702C6">
            <w:pPr>
              <w:keepLines/>
              <w:spacing w:after="120"/>
              <w:ind w:left="133"/>
              <w:rPr>
                <w:rFonts w:cs="Arial"/>
                <w:szCs w:val="20"/>
                <w:lang w:eastAsia="en-US"/>
              </w:rPr>
            </w:pPr>
            <w:r w:rsidRPr="00DB2DF7">
              <w:rPr>
                <w:rFonts w:cs="Arial"/>
                <w:szCs w:val="20"/>
                <w:lang w:eastAsia="en-US"/>
              </w:rPr>
              <w:t>haul roads and borrow pits</w:t>
            </w:r>
          </w:p>
        </w:tc>
      </w:tr>
      <w:tr w:rsidR="005809C7" w:rsidRPr="00DB2DF7" w:rsidTr="008702C6">
        <w:tc>
          <w:tcPr>
            <w:tcW w:w="567" w:type="dxa"/>
            <w:vMerge/>
          </w:tcPr>
          <w:p w:rsidR="005809C7" w:rsidRPr="00DB2DF7" w:rsidRDefault="005809C7" w:rsidP="008702C6">
            <w:pPr>
              <w:keepLines/>
              <w:spacing w:after="120"/>
              <w:rPr>
                <w:rFonts w:cs="Arial"/>
                <w:b/>
                <w:bCs/>
                <w:szCs w:val="20"/>
                <w:lang w:eastAsia="en-US"/>
              </w:rPr>
            </w:pPr>
          </w:p>
        </w:tc>
        <w:tc>
          <w:tcPr>
            <w:tcW w:w="2835" w:type="dxa"/>
            <w:vMerge/>
          </w:tcPr>
          <w:p w:rsidR="005809C7" w:rsidRPr="00DB2DF7" w:rsidRDefault="005809C7" w:rsidP="008702C6">
            <w:pPr>
              <w:keepLines/>
              <w:spacing w:after="120"/>
              <w:rPr>
                <w:rFonts w:cs="Arial"/>
                <w:b/>
                <w:bCs/>
                <w:szCs w:val="20"/>
                <w:lang w:eastAsia="en-US"/>
              </w:rPr>
            </w:pPr>
          </w:p>
        </w:tc>
        <w:tc>
          <w:tcPr>
            <w:tcW w:w="6237" w:type="dxa"/>
            <w:gridSpan w:val="4"/>
          </w:tcPr>
          <w:p w:rsidR="005809C7" w:rsidRPr="00DB2DF7" w:rsidRDefault="005809C7" w:rsidP="008702C6">
            <w:pPr>
              <w:keepLines/>
              <w:spacing w:after="120"/>
              <w:ind w:left="133"/>
              <w:rPr>
                <w:rFonts w:cs="Arial"/>
                <w:szCs w:val="20"/>
                <w:lang w:eastAsia="en-US"/>
              </w:rPr>
            </w:pPr>
            <w:r w:rsidRPr="00DB2DF7">
              <w:rPr>
                <w:rFonts w:cs="Arial"/>
                <w:szCs w:val="20"/>
                <w:lang w:eastAsia="en-US"/>
              </w:rPr>
              <w:t>pipelines</w:t>
            </w:r>
          </w:p>
        </w:tc>
      </w:tr>
      <w:tr w:rsidR="005809C7" w:rsidRPr="00DB2DF7" w:rsidTr="008702C6">
        <w:tc>
          <w:tcPr>
            <w:tcW w:w="567" w:type="dxa"/>
            <w:vMerge/>
          </w:tcPr>
          <w:p w:rsidR="005809C7" w:rsidRPr="00DB2DF7" w:rsidRDefault="005809C7" w:rsidP="008702C6">
            <w:pPr>
              <w:keepLines/>
              <w:spacing w:after="120"/>
              <w:rPr>
                <w:rFonts w:cs="Arial"/>
                <w:b/>
                <w:bCs/>
                <w:szCs w:val="20"/>
                <w:lang w:eastAsia="en-US"/>
              </w:rPr>
            </w:pPr>
          </w:p>
        </w:tc>
        <w:tc>
          <w:tcPr>
            <w:tcW w:w="2835" w:type="dxa"/>
            <w:vMerge/>
          </w:tcPr>
          <w:p w:rsidR="005809C7" w:rsidRPr="00DB2DF7" w:rsidRDefault="005809C7" w:rsidP="008702C6">
            <w:pPr>
              <w:keepLines/>
              <w:spacing w:after="120"/>
              <w:rPr>
                <w:rFonts w:cs="Arial"/>
                <w:b/>
                <w:bCs/>
                <w:szCs w:val="20"/>
                <w:lang w:eastAsia="en-US"/>
              </w:rPr>
            </w:pPr>
          </w:p>
        </w:tc>
        <w:tc>
          <w:tcPr>
            <w:tcW w:w="6237" w:type="dxa"/>
            <w:gridSpan w:val="4"/>
          </w:tcPr>
          <w:p w:rsidR="005809C7" w:rsidRPr="00DB2DF7" w:rsidRDefault="005809C7" w:rsidP="008702C6">
            <w:pPr>
              <w:keepLines/>
              <w:spacing w:after="120"/>
              <w:ind w:left="133"/>
              <w:rPr>
                <w:rFonts w:cs="Arial"/>
                <w:szCs w:val="20"/>
                <w:lang w:eastAsia="en-US"/>
              </w:rPr>
            </w:pPr>
            <w:r w:rsidRPr="00DB2DF7">
              <w:rPr>
                <w:rFonts w:cs="Arial"/>
                <w:szCs w:val="20"/>
                <w:lang w:eastAsia="en-US"/>
              </w:rPr>
              <w:t>directional drilling</w:t>
            </w:r>
            <w:r>
              <w:rPr>
                <w:rFonts w:cs="Arial"/>
                <w:szCs w:val="20"/>
                <w:lang w:eastAsia="en-US"/>
              </w:rPr>
              <w:t xml:space="preserve"> or other trenchless pipe installation</w:t>
            </w:r>
          </w:p>
        </w:tc>
      </w:tr>
      <w:tr w:rsidR="005809C7" w:rsidRPr="00DB2DF7" w:rsidTr="008702C6">
        <w:tc>
          <w:tcPr>
            <w:tcW w:w="567" w:type="dxa"/>
            <w:vMerge/>
          </w:tcPr>
          <w:p w:rsidR="005809C7" w:rsidRPr="00DB2DF7" w:rsidRDefault="005809C7" w:rsidP="008702C6">
            <w:pPr>
              <w:keepLines/>
              <w:spacing w:after="120"/>
              <w:rPr>
                <w:rFonts w:cs="Arial"/>
                <w:b/>
                <w:bCs/>
                <w:szCs w:val="20"/>
                <w:lang w:eastAsia="en-US"/>
              </w:rPr>
            </w:pPr>
          </w:p>
        </w:tc>
        <w:tc>
          <w:tcPr>
            <w:tcW w:w="2835" w:type="dxa"/>
            <w:vMerge/>
          </w:tcPr>
          <w:p w:rsidR="005809C7" w:rsidRPr="00DB2DF7" w:rsidRDefault="005809C7" w:rsidP="008702C6">
            <w:pPr>
              <w:keepLines/>
              <w:spacing w:after="120"/>
              <w:rPr>
                <w:rFonts w:cs="Arial"/>
                <w:b/>
                <w:bCs/>
                <w:szCs w:val="20"/>
                <w:lang w:eastAsia="en-US"/>
              </w:rPr>
            </w:pPr>
          </w:p>
        </w:tc>
        <w:tc>
          <w:tcPr>
            <w:tcW w:w="6237" w:type="dxa"/>
            <w:gridSpan w:val="4"/>
          </w:tcPr>
          <w:p w:rsidR="005809C7" w:rsidRPr="00DB2DF7" w:rsidRDefault="005809C7" w:rsidP="008702C6">
            <w:pPr>
              <w:keepLines/>
              <w:spacing w:after="120"/>
              <w:ind w:left="133"/>
              <w:rPr>
                <w:rFonts w:cs="Arial"/>
                <w:szCs w:val="20"/>
                <w:lang w:eastAsia="en-US"/>
              </w:rPr>
            </w:pPr>
            <w:r w:rsidRPr="00DB2DF7">
              <w:rPr>
                <w:rFonts w:cs="Arial"/>
                <w:szCs w:val="20"/>
                <w:lang w:eastAsia="en-US"/>
              </w:rPr>
              <w:t>piling and retaining wall works in respect of:</w:t>
            </w:r>
          </w:p>
          <w:p w:rsidR="005809C7" w:rsidRPr="00DB2DF7" w:rsidRDefault="005809C7" w:rsidP="00D61470">
            <w:pPr>
              <w:keepLines/>
              <w:numPr>
                <w:ilvl w:val="0"/>
                <w:numId w:val="37"/>
              </w:numPr>
              <w:tabs>
                <w:tab w:val="num" w:pos="459"/>
              </w:tabs>
              <w:spacing w:after="120"/>
              <w:ind w:left="459" w:hanging="283"/>
              <w:rPr>
                <w:rFonts w:cs="Arial"/>
                <w:szCs w:val="20"/>
                <w:lang w:eastAsia="en-US"/>
              </w:rPr>
            </w:pPr>
            <w:r w:rsidRPr="00DB2DF7">
              <w:rPr>
                <w:rFonts w:cs="Arial"/>
                <w:szCs w:val="20"/>
                <w:lang w:eastAsia="en-US"/>
              </w:rPr>
              <w:t>rectifying or replacing piles or retaining wall elements which have become misplaced or jammed or are lost or abandoned or damaged during driving or extraction or have become obstructed by jammed or damaged piling equipment or casings;</w:t>
            </w:r>
          </w:p>
          <w:p w:rsidR="005809C7" w:rsidRPr="00DB2DF7" w:rsidRDefault="005809C7" w:rsidP="00D61470">
            <w:pPr>
              <w:keepLines/>
              <w:numPr>
                <w:ilvl w:val="0"/>
                <w:numId w:val="37"/>
              </w:numPr>
              <w:tabs>
                <w:tab w:val="num" w:pos="459"/>
              </w:tabs>
              <w:spacing w:after="120"/>
              <w:ind w:left="459" w:hanging="283"/>
              <w:rPr>
                <w:rFonts w:cs="Arial"/>
                <w:szCs w:val="20"/>
                <w:lang w:eastAsia="en-US"/>
              </w:rPr>
            </w:pPr>
            <w:r w:rsidRPr="00DB2DF7">
              <w:rPr>
                <w:rFonts w:cs="Arial"/>
                <w:szCs w:val="20"/>
                <w:lang w:eastAsia="en-US"/>
              </w:rPr>
              <w:t>rectifying or disconnecting declutched sheet piles;</w:t>
            </w:r>
          </w:p>
          <w:p w:rsidR="005809C7" w:rsidRPr="00DB2DF7" w:rsidRDefault="005809C7" w:rsidP="00D61470">
            <w:pPr>
              <w:keepLines/>
              <w:numPr>
                <w:ilvl w:val="0"/>
                <w:numId w:val="37"/>
              </w:numPr>
              <w:tabs>
                <w:tab w:val="num" w:pos="459"/>
              </w:tabs>
              <w:spacing w:after="120"/>
              <w:ind w:left="459" w:hanging="283"/>
              <w:rPr>
                <w:rFonts w:cs="Arial"/>
                <w:szCs w:val="20"/>
                <w:lang w:eastAsia="en-US"/>
              </w:rPr>
            </w:pPr>
            <w:r w:rsidRPr="00DB2DF7">
              <w:rPr>
                <w:rFonts w:cs="Arial"/>
                <w:szCs w:val="20"/>
                <w:lang w:eastAsia="en-US"/>
              </w:rPr>
              <w:t>rectifying any leakage or infiltration of material of any kind;</w:t>
            </w:r>
          </w:p>
          <w:p w:rsidR="005809C7" w:rsidRPr="00DB2DF7" w:rsidRDefault="005809C7" w:rsidP="00D61470">
            <w:pPr>
              <w:keepLines/>
              <w:numPr>
                <w:ilvl w:val="0"/>
                <w:numId w:val="37"/>
              </w:numPr>
              <w:tabs>
                <w:tab w:val="num" w:pos="459"/>
              </w:tabs>
              <w:spacing w:after="120"/>
              <w:ind w:left="459" w:hanging="283"/>
              <w:rPr>
                <w:rFonts w:cs="Arial"/>
                <w:szCs w:val="20"/>
                <w:lang w:eastAsia="en-US"/>
              </w:rPr>
            </w:pPr>
            <w:r w:rsidRPr="00DB2DF7">
              <w:rPr>
                <w:rFonts w:cs="Arial"/>
                <w:szCs w:val="20"/>
                <w:lang w:eastAsia="en-US"/>
              </w:rPr>
              <w:t>filling voids or replacing lost bentonite;</w:t>
            </w:r>
          </w:p>
          <w:p w:rsidR="005809C7" w:rsidRPr="00DB2DF7" w:rsidRDefault="005809C7" w:rsidP="00D61470">
            <w:pPr>
              <w:keepLines/>
              <w:numPr>
                <w:ilvl w:val="0"/>
                <w:numId w:val="37"/>
              </w:numPr>
              <w:tabs>
                <w:tab w:val="num" w:pos="459"/>
              </w:tabs>
              <w:spacing w:after="120"/>
              <w:ind w:left="459" w:hanging="283"/>
              <w:rPr>
                <w:rFonts w:cs="Arial"/>
                <w:szCs w:val="20"/>
                <w:lang w:eastAsia="en-US"/>
              </w:rPr>
            </w:pPr>
            <w:r w:rsidRPr="00DB2DF7">
              <w:rPr>
                <w:rFonts w:cs="Arial"/>
                <w:szCs w:val="20"/>
                <w:lang w:eastAsia="en-US"/>
              </w:rPr>
              <w:t>pile or foundation elements having failed to pass a load bearing test or otherwise not having achieved the design load bearing capacity or that cannot be driven to the required depth;</w:t>
            </w:r>
          </w:p>
          <w:p w:rsidR="005809C7" w:rsidRPr="00DB2DF7" w:rsidRDefault="005809C7" w:rsidP="00D61470">
            <w:pPr>
              <w:keepLines/>
              <w:numPr>
                <w:ilvl w:val="0"/>
                <w:numId w:val="37"/>
              </w:numPr>
              <w:tabs>
                <w:tab w:val="num" w:pos="459"/>
              </w:tabs>
              <w:spacing w:after="120"/>
              <w:ind w:left="459" w:hanging="283"/>
              <w:rPr>
                <w:rFonts w:cs="Arial"/>
                <w:szCs w:val="20"/>
                <w:lang w:eastAsia="en-US"/>
              </w:rPr>
            </w:pPr>
            <w:r w:rsidRPr="00DB2DF7">
              <w:rPr>
                <w:rFonts w:cs="Arial"/>
                <w:szCs w:val="20"/>
                <w:lang w:eastAsia="en-US"/>
              </w:rPr>
              <w:t>reinstating profiles or dimensions.</w:t>
            </w:r>
          </w:p>
        </w:tc>
      </w:tr>
      <w:tr w:rsidR="005809C7" w:rsidRPr="00DB2DF7" w:rsidTr="008702C6">
        <w:trPr>
          <w:trHeight w:val="375"/>
        </w:trPr>
        <w:tc>
          <w:tcPr>
            <w:tcW w:w="567" w:type="dxa"/>
            <w:vMerge w:val="restart"/>
          </w:tcPr>
          <w:p w:rsidR="005809C7" w:rsidRPr="00DB2DF7" w:rsidRDefault="005809C7" w:rsidP="008702C6">
            <w:pPr>
              <w:keepLines/>
              <w:tabs>
                <w:tab w:val="left" w:pos="459"/>
              </w:tabs>
              <w:spacing w:after="120"/>
              <w:ind w:left="459" w:hanging="459"/>
              <w:rPr>
                <w:rFonts w:cs="Arial"/>
                <w:b/>
                <w:bCs/>
                <w:szCs w:val="20"/>
                <w:lang w:eastAsia="en-US"/>
              </w:rPr>
            </w:pPr>
            <w:r w:rsidRPr="00DB2DF7">
              <w:rPr>
                <w:rFonts w:cs="Arial"/>
                <w:szCs w:val="20"/>
                <w:lang w:eastAsia="en-US"/>
              </w:rPr>
              <w:t>(b)</w:t>
            </w:r>
            <w:r w:rsidRPr="00DB2DF7">
              <w:rPr>
                <w:rFonts w:cs="Arial"/>
                <w:szCs w:val="20"/>
                <w:lang w:eastAsia="en-US"/>
              </w:rPr>
              <w:tab/>
            </w:r>
          </w:p>
        </w:tc>
        <w:tc>
          <w:tcPr>
            <w:tcW w:w="2835" w:type="dxa"/>
            <w:vMerge w:val="restart"/>
          </w:tcPr>
          <w:p w:rsidR="005809C7" w:rsidRPr="00DB2DF7" w:rsidRDefault="005809C7" w:rsidP="008702C6">
            <w:pPr>
              <w:keepLines/>
              <w:spacing w:after="120"/>
              <w:rPr>
                <w:rFonts w:cs="Arial"/>
                <w:b/>
                <w:bCs/>
                <w:szCs w:val="20"/>
                <w:lang w:eastAsia="en-US"/>
              </w:rPr>
            </w:pPr>
            <w:r w:rsidRPr="00DB2DF7">
              <w:rPr>
                <w:rFonts w:cs="Arial"/>
                <w:szCs w:val="20"/>
                <w:lang w:eastAsia="en-US"/>
              </w:rPr>
              <w:t>Public (Third Party) Liability is legal liability of the contracting parties against the costs of liability to third parties arising from the Contract, but excluding:</w:t>
            </w:r>
          </w:p>
        </w:tc>
        <w:tc>
          <w:tcPr>
            <w:tcW w:w="6237" w:type="dxa"/>
            <w:gridSpan w:val="4"/>
          </w:tcPr>
          <w:p w:rsidR="005809C7" w:rsidRPr="00DB2DF7" w:rsidRDefault="005809C7" w:rsidP="008702C6">
            <w:pPr>
              <w:keepLines/>
              <w:spacing w:after="120"/>
              <w:ind w:left="521" w:hanging="391"/>
              <w:rPr>
                <w:rFonts w:cs="Arial"/>
                <w:szCs w:val="20"/>
                <w:lang w:eastAsia="en-US"/>
              </w:rPr>
            </w:pPr>
            <w:r w:rsidRPr="00DB2DF7">
              <w:rPr>
                <w:rFonts w:cs="Arial"/>
                <w:szCs w:val="20"/>
                <w:lang w:eastAsia="en-US"/>
              </w:rPr>
              <w:t>insurance of workers compensation</w:t>
            </w:r>
          </w:p>
        </w:tc>
      </w:tr>
      <w:tr w:rsidR="005809C7" w:rsidRPr="00DB2DF7" w:rsidTr="008702C6">
        <w:trPr>
          <w:trHeight w:val="375"/>
        </w:trPr>
        <w:tc>
          <w:tcPr>
            <w:tcW w:w="567" w:type="dxa"/>
            <w:vMerge/>
          </w:tcPr>
          <w:p w:rsidR="005809C7" w:rsidRPr="00DB2DF7" w:rsidRDefault="005809C7" w:rsidP="008702C6">
            <w:pPr>
              <w:keepLines/>
              <w:tabs>
                <w:tab w:val="left" w:pos="459"/>
              </w:tabs>
              <w:spacing w:after="120"/>
              <w:ind w:left="459" w:hanging="459"/>
              <w:rPr>
                <w:rFonts w:cs="Arial"/>
                <w:b/>
                <w:bCs/>
                <w:szCs w:val="20"/>
                <w:lang w:eastAsia="en-US"/>
              </w:rPr>
            </w:pPr>
          </w:p>
        </w:tc>
        <w:tc>
          <w:tcPr>
            <w:tcW w:w="2835" w:type="dxa"/>
            <w:vMerge/>
          </w:tcPr>
          <w:p w:rsidR="005809C7" w:rsidRPr="00DB2DF7" w:rsidRDefault="005809C7" w:rsidP="008702C6">
            <w:pPr>
              <w:keepLines/>
              <w:tabs>
                <w:tab w:val="left" w:pos="459"/>
              </w:tabs>
              <w:spacing w:after="120"/>
              <w:ind w:left="459" w:hanging="459"/>
              <w:rPr>
                <w:rFonts w:cs="Arial"/>
                <w:b/>
                <w:bCs/>
                <w:szCs w:val="20"/>
                <w:lang w:eastAsia="en-US"/>
              </w:rPr>
            </w:pPr>
          </w:p>
        </w:tc>
        <w:tc>
          <w:tcPr>
            <w:tcW w:w="6237" w:type="dxa"/>
            <w:gridSpan w:val="4"/>
          </w:tcPr>
          <w:p w:rsidR="005809C7" w:rsidRPr="00DB2DF7" w:rsidRDefault="005809C7" w:rsidP="008702C6">
            <w:pPr>
              <w:keepLines/>
              <w:spacing w:after="120"/>
              <w:ind w:left="130"/>
              <w:rPr>
                <w:rFonts w:cs="Arial"/>
                <w:szCs w:val="20"/>
                <w:lang w:eastAsia="en-US"/>
              </w:rPr>
            </w:pPr>
            <w:r w:rsidRPr="00DB2DF7">
              <w:rPr>
                <w:rFonts w:cs="Arial"/>
                <w:szCs w:val="20"/>
                <w:lang w:eastAsia="en-US"/>
              </w:rPr>
              <w:t>industrial awards</w:t>
            </w:r>
          </w:p>
        </w:tc>
      </w:tr>
      <w:tr w:rsidR="005809C7" w:rsidRPr="00DB2DF7" w:rsidTr="008702C6">
        <w:trPr>
          <w:trHeight w:val="375"/>
        </w:trPr>
        <w:tc>
          <w:tcPr>
            <w:tcW w:w="567" w:type="dxa"/>
            <w:vMerge/>
          </w:tcPr>
          <w:p w:rsidR="005809C7" w:rsidRPr="00DB2DF7" w:rsidRDefault="005809C7" w:rsidP="008702C6">
            <w:pPr>
              <w:keepLines/>
              <w:tabs>
                <w:tab w:val="left" w:pos="459"/>
              </w:tabs>
              <w:spacing w:after="120"/>
              <w:ind w:left="459" w:hanging="459"/>
              <w:rPr>
                <w:rFonts w:cs="Arial"/>
                <w:b/>
                <w:bCs/>
                <w:szCs w:val="20"/>
                <w:lang w:eastAsia="en-US"/>
              </w:rPr>
            </w:pPr>
          </w:p>
        </w:tc>
        <w:tc>
          <w:tcPr>
            <w:tcW w:w="2835" w:type="dxa"/>
            <w:vMerge/>
          </w:tcPr>
          <w:p w:rsidR="005809C7" w:rsidRPr="00DB2DF7" w:rsidRDefault="005809C7" w:rsidP="008702C6">
            <w:pPr>
              <w:keepLines/>
              <w:tabs>
                <w:tab w:val="left" w:pos="459"/>
              </w:tabs>
              <w:spacing w:after="120"/>
              <w:ind w:left="459" w:hanging="459"/>
              <w:rPr>
                <w:rFonts w:cs="Arial"/>
                <w:b/>
                <w:bCs/>
                <w:szCs w:val="20"/>
                <w:lang w:eastAsia="en-US"/>
              </w:rPr>
            </w:pPr>
          </w:p>
        </w:tc>
        <w:tc>
          <w:tcPr>
            <w:tcW w:w="6237" w:type="dxa"/>
            <w:gridSpan w:val="4"/>
          </w:tcPr>
          <w:p w:rsidR="005809C7" w:rsidRPr="00DB2DF7" w:rsidRDefault="005809C7" w:rsidP="008702C6">
            <w:pPr>
              <w:keepLines/>
              <w:spacing w:after="120"/>
              <w:ind w:left="133"/>
              <w:rPr>
                <w:rFonts w:cs="Arial"/>
                <w:szCs w:val="20"/>
                <w:lang w:eastAsia="en-US"/>
              </w:rPr>
            </w:pPr>
            <w:r w:rsidRPr="00DB2DF7">
              <w:rPr>
                <w:rFonts w:cs="Arial"/>
                <w:szCs w:val="20"/>
                <w:lang w:eastAsia="en-US"/>
              </w:rPr>
              <w:t>aircraft and watercraft</w:t>
            </w:r>
          </w:p>
        </w:tc>
      </w:tr>
      <w:tr w:rsidR="005809C7" w:rsidRPr="00DB2DF7" w:rsidTr="008702C6">
        <w:trPr>
          <w:trHeight w:val="375"/>
        </w:trPr>
        <w:tc>
          <w:tcPr>
            <w:tcW w:w="567" w:type="dxa"/>
            <w:vMerge/>
          </w:tcPr>
          <w:p w:rsidR="005809C7" w:rsidRPr="00DB2DF7" w:rsidRDefault="005809C7" w:rsidP="008702C6">
            <w:pPr>
              <w:keepLines/>
              <w:tabs>
                <w:tab w:val="left" w:pos="459"/>
              </w:tabs>
              <w:spacing w:after="120"/>
              <w:ind w:left="459" w:hanging="459"/>
              <w:rPr>
                <w:rFonts w:cs="Arial"/>
                <w:b/>
                <w:bCs/>
                <w:szCs w:val="20"/>
                <w:lang w:eastAsia="en-US"/>
              </w:rPr>
            </w:pPr>
          </w:p>
        </w:tc>
        <w:tc>
          <w:tcPr>
            <w:tcW w:w="2835" w:type="dxa"/>
            <w:vMerge/>
          </w:tcPr>
          <w:p w:rsidR="005809C7" w:rsidRPr="00DB2DF7" w:rsidRDefault="005809C7" w:rsidP="008702C6">
            <w:pPr>
              <w:keepLines/>
              <w:tabs>
                <w:tab w:val="left" w:pos="459"/>
              </w:tabs>
              <w:spacing w:after="120"/>
              <w:ind w:left="459" w:hanging="459"/>
              <w:rPr>
                <w:rFonts w:cs="Arial"/>
                <w:b/>
                <w:bCs/>
                <w:szCs w:val="20"/>
                <w:lang w:eastAsia="en-US"/>
              </w:rPr>
            </w:pPr>
          </w:p>
        </w:tc>
        <w:tc>
          <w:tcPr>
            <w:tcW w:w="6237" w:type="dxa"/>
            <w:gridSpan w:val="4"/>
          </w:tcPr>
          <w:p w:rsidR="005809C7" w:rsidRPr="00DB2DF7" w:rsidRDefault="005809C7" w:rsidP="008702C6">
            <w:pPr>
              <w:keepLines/>
              <w:spacing w:after="120"/>
              <w:ind w:left="133"/>
              <w:rPr>
                <w:rFonts w:cs="Arial"/>
                <w:szCs w:val="20"/>
                <w:lang w:eastAsia="en-US"/>
              </w:rPr>
            </w:pPr>
            <w:r w:rsidRPr="00DB2DF7">
              <w:rPr>
                <w:rFonts w:cs="Arial"/>
                <w:szCs w:val="20"/>
                <w:lang w:eastAsia="en-US"/>
              </w:rPr>
              <w:t>registered vehicles</w:t>
            </w:r>
          </w:p>
        </w:tc>
      </w:tr>
      <w:tr w:rsidR="005809C7" w:rsidRPr="00DB2DF7" w:rsidTr="008702C6">
        <w:trPr>
          <w:trHeight w:val="375"/>
        </w:trPr>
        <w:tc>
          <w:tcPr>
            <w:tcW w:w="567" w:type="dxa"/>
            <w:vMerge/>
          </w:tcPr>
          <w:p w:rsidR="005809C7" w:rsidRPr="00DB2DF7" w:rsidRDefault="005809C7" w:rsidP="008702C6">
            <w:pPr>
              <w:keepLines/>
              <w:tabs>
                <w:tab w:val="left" w:pos="459"/>
              </w:tabs>
              <w:spacing w:after="120"/>
              <w:ind w:left="459" w:hanging="459"/>
              <w:rPr>
                <w:rFonts w:cs="Arial"/>
                <w:b/>
                <w:bCs/>
                <w:szCs w:val="20"/>
                <w:lang w:eastAsia="en-US"/>
              </w:rPr>
            </w:pPr>
          </w:p>
        </w:tc>
        <w:tc>
          <w:tcPr>
            <w:tcW w:w="2835" w:type="dxa"/>
            <w:vMerge/>
          </w:tcPr>
          <w:p w:rsidR="005809C7" w:rsidRPr="00DB2DF7" w:rsidRDefault="005809C7" w:rsidP="008702C6">
            <w:pPr>
              <w:keepLines/>
              <w:tabs>
                <w:tab w:val="left" w:pos="459"/>
              </w:tabs>
              <w:spacing w:after="120"/>
              <w:ind w:left="459" w:hanging="459"/>
              <w:rPr>
                <w:rFonts w:cs="Arial"/>
                <w:b/>
                <w:bCs/>
                <w:szCs w:val="20"/>
                <w:lang w:eastAsia="en-US"/>
              </w:rPr>
            </w:pPr>
          </w:p>
        </w:tc>
        <w:tc>
          <w:tcPr>
            <w:tcW w:w="6237" w:type="dxa"/>
            <w:gridSpan w:val="4"/>
          </w:tcPr>
          <w:p w:rsidR="005809C7" w:rsidRPr="00DB2DF7" w:rsidRDefault="005809C7" w:rsidP="008702C6">
            <w:pPr>
              <w:keepLines/>
              <w:spacing w:after="120"/>
              <w:ind w:left="133"/>
              <w:rPr>
                <w:rFonts w:cs="Arial"/>
                <w:szCs w:val="20"/>
                <w:lang w:eastAsia="en-US"/>
              </w:rPr>
            </w:pPr>
            <w:r w:rsidRPr="00DB2DF7">
              <w:rPr>
                <w:rFonts w:cs="Arial"/>
                <w:szCs w:val="20"/>
                <w:lang w:eastAsia="en-US"/>
              </w:rPr>
              <w:t>loss of used contract works</w:t>
            </w:r>
          </w:p>
        </w:tc>
      </w:tr>
      <w:tr w:rsidR="005809C7" w:rsidRPr="00DB2DF7" w:rsidTr="008702C6">
        <w:trPr>
          <w:trHeight w:val="375"/>
        </w:trPr>
        <w:tc>
          <w:tcPr>
            <w:tcW w:w="567" w:type="dxa"/>
            <w:vMerge/>
          </w:tcPr>
          <w:p w:rsidR="005809C7" w:rsidRPr="00DB2DF7" w:rsidRDefault="005809C7" w:rsidP="008702C6">
            <w:pPr>
              <w:keepLines/>
              <w:tabs>
                <w:tab w:val="left" w:pos="459"/>
              </w:tabs>
              <w:spacing w:after="120"/>
              <w:ind w:left="459" w:hanging="459"/>
              <w:rPr>
                <w:rFonts w:cs="Arial"/>
                <w:b/>
                <w:bCs/>
                <w:szCs w:val="20"/>
                <w:lang w:eastAsia="en-US"/>
              </w:rPr>
            </w:pPr>
          </w:p>
        </w:tc>
        <w:tc>
          <w:tcPr>
            <w:tcW w:w="2835" w:type="dxa"/>
            <w:vMerge/>
          </w:tcPr>
          <w:p w:rsidR="005809C7" w:rsidRPr="00DB2DF7" w:rsidRDefault="005809C7" w:rsidP="008702C6">
            <w:pPr>
              <w:keepLines/>
              <w:tabs>
                <w:tab w:val="left" w:pos="459"/>
              </w:tabs>
              <w:spacing w:after="120"/>
              <w:ind w:left="459" w:hanging="459"/>
              <w:rPr>
                <w:rFonts w:cs="Arial"/>
                <w:b/>
                <w:bCs/>
                <w:szCs w:val="20"/>
                <w:lang w:eastAsia="en-US"/>
              </w:rPr>
            </w:pPr>
          </w:p>
        </w:tc>
        <w:tc>
          <w:tcPr>
            <w:tcW w:w="6237" w:type="dxa"/>
            <w:gridSpan w:val="4"/>
          </w:tcPr>
          <w:p w:rsidR="005809C7" w:rsidRPr="00DB2DF7" w:rsidRDefault="005809C7" w:rsidP="008702C6">
            <w:pPr>
              <w:keepLines/>
              <w:spacing w:after="120"/>
              <w:ind w:left="133"/>
              <w:rPr>
                <w:rFonts w:cs="Arial"/>
                <w:szCs w:val="20"/>
                <w:lang w:eastAsia="en-US"/>
              </w:rPr>
            </w:pPr>
            <w:r w:rsidRPr="00DB2DF7">
              <w:rPr>
                <w:rFonts w:cs="Arial"/>
                <w:szCs w:val="20"/>
                <w:lang w:eastAsia="en-US"/>
              </w:rPr>
              <w:t>damage to products and work performed</w:t>
            </w:r>
          </w:p>
        </w:tc>
      </w:tr>
      <w:tr w:rsidR="005809C7" w:rsidRPr="00DB2DF7" w:rsidTr="008702C6">
        <w:trPr>
          <w:trHeight w:val="375"/>
        </w:trPr>
        <w:tc>
          <w:tcPr>
            <w:tcW w:w="567" w:type="dxa"/>
            <w:vMerge/>
          </w:tcPr>
          <w:p w:rsidR="005809C7" w:rsidRPr="00DB2DF7" w:rsidRDefault="005809C7" w:rsidP="008702C6">
            <w:pPr>
              <w:keepLines/>
              <w:tabs>
                <w:tab w:val="left" w:pos="459"/>
              </w:tabs>
              <w:spacing w:after="120"/>
              <w:ind w:left="459" w:hanging="459"/>
              <w:rPr>
                <w:rFonts w:cs="Arial"/>
                <w:b/>
                <w:bCs/>
                <w:szCs w:val="20"/>
                <w:lang w:eastAsia="en-US"/>
              </w:rPr>
            </w:pPr>
          </w:p>
        </w:tc>
        <w:tc>
          <w:tcPr>
            <w:tcW w:w="2835" w:type="dxa"/>
            <w:vMerge/>
          </w:tcPr>
          <w:p w:rsidR="005809C7" w:rsidRPr="00DB2DF7" w:rsidRDefault="005809C7" w:rsidP="008702C6">
            <w:pPr>
              <w:keepLines/>
              <w:tabs>
                <w:tab w:val="left" w:pos="459"/>
              </w:tabs>
              <w:spacing w:after="120"/>
              <w:ind w:left="459" w:hanging="459"/>
              <w:rPr>
                <w:rFonts w:cs="Arial"/>
                <w:b/>
                <w:bCs/>
                <w:szCs w:val="20"/>
                <w:lang w:eastAsia="en-US"/>
              </w:rPr>
            </w:pPr>
          </w:p>
        </w:tc>
        <w:tc>
          <w:tcPr>
            <w:tcW w:w="6237" w:type="dxa"/>
            <w:gridSpan w:val="4"/>
          </w:tcPr>
          <w:p w:rsidR="005809C7" w:rsidRPr="00DB2DF7" w:rsidRDefault="005809C7" w:rsidP="008702C6">
            <w:pPr>
              <w:keepLines/>
              <w:spacing w:after="120"/>
              <w:ind w:left="133"/>
              <w:rPr>
                <w:rFonts w:cs="Arial"/>
                <w:szCs w:val="20"/>
                <w:lang w:eastAsia="en-US"/>
              </w:rPr>
            </w:pPr>
            <w:r w:rsidRPr="00DB2DF7">
              <w:rPr>
                <w:rFonts w:cs="Arial"/>
                <w:szCs w:val="20"/>
                <w:lang w:eastAsia="en-US"/>
              </w:rPr>
              <w:t>professional liability</w:t>
            </w:r>
          </w:p>
        </w:tc>
      </w:tr>
      <w:tr w:rsidR="005809C7" w:rsidRPr="00DB2DF7" w:rsidTr="008702C6">
        <w:trPr>
          <w:trHeight w:val="375"/>
        </w:trPr>
        <w:tc>
          <w:tcPr>
            <w:tcW w:w="567" w:type="dxa"/>
            <w:vMerge/>
          </w:tcPr>
          <w:p w:rsidR="005809C7" w:rsidRPr="00DB2DF7" w:rsidRDefault="005809C7" w:rsidP="008702C6">
            <w:pPr>
              <w:keepLines/>
              <w:tabs>
                <w:tab w:val="left" w:pos="459"/>
              </w:tabs>
              <w:spacing w:after="120"/>
              <w:ind w:left="459" w:hanging="459"/>
              <w:rPr>
                <w:rFonts w:cs="Arial"/>
                <w:b/>
                <w:bCs/>
                <w:szCs w:val="20"/>
                <w:lang w:eastAsia="en-US"/>
              </w:rPr>
            </w:pPr>
          </w:p>
        </w:tc>
        <w:tc>
          <w:tcPr>
            <w:tcW w:w="2835" w:type="dxa"/>
            <w:vMerge/>
          </w:tcPr>
          <w:p w:rsidR="005809C7" w:rsidRPr="00DB2DF7" w:rsidRDefault="005809C7" w:rsidP="008702C6">
            <w:pPr>
              <w:keepLines/>
              <w:tabs>
                <w:tab w:val="left" w:pos="459"/>
              </w:tabs>
              <w:spacing w:after="120"/>
              <w:ind w:left="459" w:hanging="459"/>
              <w:rPr>
                <w:rFonts w:cs="Arial"/>
                <w:b/>
                <w:bCs/>
                <w:szCs w:val="20"/>
                <w:lang w:eastAsia="en-US"/>
              </w:rPr>
            </w:pPr>
          </w:p>
        </w:tc>
        <w:tc>
          <w:tcPr>
            <w:tcW w:w="6237" w:type="dxa"/>
            <w:gridSpan w:val="4"/>
          </w:tcPr>
          <w:p w:rsidR="005809C7" w:rsidRPr="00DB2DF7" w:rsidRDefault="005809C7" w:rsidP="008702C6">
            <w:pPr>
              <w:keepLines/>
              <w:spacing w:after="120"/>
              <w:ind w:left="133"/>
              <w:rPr>
                <w:rFonts w:cs="Arial"/>
                <w:szCs w:val="20"/>
                <w:lang w:eastAsia="en-US"/>
              </w:rPr>
            </w:pPr>
            <w:r w:rsidRPr="00DB2DF7">
              <w:rPr>
                <w:rFonts w:cs="Arial"/>
                <w:szCs w:val="20"/>
                <w:lang w:eastAsia="en-US"/>
              </w:rPr>
              <w:t>pollution and contamination</w:t>
            </w:r>
          </w:p>
        </w:tc>
      </w:tr>
      <w:tr w:rsidR="005809C7" w:rsidRPr="00DB2DF7" w:rsidTr="008702C6">
        <w:trPr>
          <w:trHeight w:val="375"/>
        </w:trPr>
        <w:tc>
          <w:tcPr>
            <w:tcW w:w="567" w:type="dxa"/>
            <w:vMerge/>
          </w:tcPr>
          <w:p w:rsidR="005809C7" w:rsidRPr="00DB2DF7" w:rsidRDefault="005809C7" w:rsidP="008702C6">
            <w:pPr>
              <w:keepLines/>
              <w:tabs>
                <w:tab w:val="left" w:pos="459"/>
              </w:tabs>
              <w:spacing w:after="120"/>
              <w:ind w:left="459" w:hanging="459"/>
              <w:rPr>
                <w:rFonts w:cs="Arial"/>
                <w:b/>
                <w:bCs/>
                <w:szCs w:val="20"/>
                <w:lang w:eastAsia="en-US"/>
              </w:rPr>
            </w:pPr>
          </w:p>
        </w:tc>
        <w:tc>
          <w:tcPr>
            <w:tcW w:w="2835" w:type="dxa"/>
            <w:vMerge/>
          </w:tcPr>
          <w:p w:rsidR="005809C7" w:rsidRPr="00DB2DF7" w:rsidRDefault="005809C7" w:rsidP="008702C6">
            <w:pPr>
              <w:keepLines/>
              <w:tabs>
                <w:tab w:val="left" w:pos="459"/>
              </w:tabs>
              <w:spacing w:after="120"/>
              <w:ind w:left="459" w:hanging="459"/>
              <w:rPr>
                <w:rFonts w:cs="Arial"/>
                <w:b/>
                <w:bCs/>
                <w:szCs w:val="20"/>
                <w:lang w:eastAsia="en-US"/>
              </w:rPr>
            </w:pPr>
          </w:p>
        </w:tc>
        <w:tc>
          <w:tcPr>
            <w:tcW w:w="6237" w:type="dxa"/>
            <w:gridSpan w:val="4"/>
          </w:tcPr>
          <w:p w:rsidR="005809C7" w:rsidRPr="00DB2DF7" w:rsidRDefault="005809C7" w:rsidP="008702C6">
            <w:pPr>
              <w:keepLines/>
              <w:spacing w:after="120"/>
              <w:ind w:left="133"/>
              <w:rPr>
                <w:rFonts w:cs="Arial"/>
                <w:szCs w:val="20"/>
                <w:lang w:eastAsia="en-US"/>
              </w:rPr>
            </w:pPr>
            <w:r w:rsidRPr="00DB2DF7">
              <w:rPr>
                <w:rFonts w:cs="Arial"/>
                <w:szCs w:val="20"/>
                <w:lang w:eastAsia="en-US"/>
              </w:rPr>
              <w:t>fines and penalties</w:t>
            </w:r>
          </w:p>
        </w:tc>
      </w:tr>
      <w:tr w:rsidR="005809C7" w:rsidRPr="00DB2DF7" w:rsidTr="008702C6">
        <w:trPr>
          <w:trHeight w:val="375"/>
        </w:trPr>
        <w:tc>
          <w:tcPr>
            <w:tcW w:w="567" w:type="dxa"/>
            <w:vMerge/>
          </w:tcPr>
          <w:p w:rsidR="005809C7" w:rsidRPr="00DB2DF7" w:rsidRDefault="005809C7" w:rsidP="008702C6">
            <w:pPr>
              <w:keepLines/>
              <w:tabs>
                <w:tab w:val="left" w:pos="459"/>
              </w:tabs>
              <w:spacing w:after="120"/>
              <w:ind w:left="459" w:hanging="459"/>
              <w:rPr>
                <w:rFonts w:cs="Arial"/>
                <w:b/>
                <w:bCs/>
                <w:szCs w:val="20"/>
                <w:lang w:eastAsia="en-US"/>
              </w:rPr>
            </w:pPr>
          </w:p>
        </w:tc>
        <w:tc>
          <w:tcPr>
            <w:tcW w:w="2835" w:type="dxa"/>
            <w:vMerge/>
          </w:tcPr>
          <w:p w:rsidR="005809C7" w:rsidRPr="00DB2DF7" w:rsidRDefault="005809C7" w:rsidP="008702C6">
            <w:pPr>
              <w:keepLines/>
              <w:tabs>
                <w:tab w:val="left" w:pos="459"/>
              </w:tabs>
              <w:spacing w:after="120"/>
              <w:ind w:left="459" w:hanging="459"/>
              <w:rPr>
                <w:rFonts w:cs="Arial"/>
                <w:b/>
                <w:bCs/>
                <w:szCs w:val="20"/>
                <w:lang w:eastAsia="en-US"/>
              </w:rPr>
            </w:pPr>
          </w:p>
        </w:tc>
        <w:tc>
          <w:tcPr>
            <w:tcW w:w="6237" w:type="dxa"/>
            <w:gridSpan w:val="4"/>
          </w:tcPr>
          <w:p w:rsidR="005809C7" w:rsidRPr="00DB2DF7" w:rsidRDefault="005809C7" w:rsidP="008702C6">
            <w:pPr>
              <w:keepLines/>
              <w:spacing w:after="120"/>
              <w:ind w:left="133"/>
              <w:rPr>
                <w:rFonts w:cs="Arial"/>
                <w:szCs w:val="20"/>
                <w:lang w:eastAsia="en-US"/>
              </w:rPr>
            </w:pPr>
            <w:r w:rsidRPr="00DB2DF7">
              <w:rPr>
                <w:rFonts w:cs="Arial"/>
                <w:szCs w:val="20"/>
                <w:lang w:eastAsia="en-US"/>
              </w:rPr>
              <w:t>advertising injury</w:t>
            </w:r>
          </w:p>
        </w:tc>
      </w:tr>
      <w:tr w:rsidR="005809C7" w:rsidRPr="00DB2DF7" w:rsidTr="008702C6">
        <w:trPr>
          <w:trHeight w:val="375"/>
        </w:trPr>
        <w:tc>
          <w:tcPr>
            <w:tcW w:w="567" w:type="dxa"/>
            <w:vMerge/>
          </w:tcPr>
          <w:p w:rsidR="005809C7" w:rsidRPr="00DB2DF7" w:rsidRDefault="005809C7" w:rsidP="008702C6">
            <w:pPr>
              <w:keepLines/>
              <w:tabs>
                <w:tab w:val="left" w:pos="459"/>
              </w:tabs>
              <w:spacing w:after="120"/>
              <w:ind w:left="459" w:hanging="459"/>
              <w:rPr>
                <w:rFonts w:cs="Arial"/>
                <w:b/>
                <w:bCs/>
                <w:szCs w:val="20"/>
                <w:lang w:eastAsia="en-US"/>
              </w:rPr>
            </w:pPr>
          </w:p>
        </w:tc>
        <w:tc>
          <w:tcPr>
            <w:tcW w:w="2835" w:type="dxa"/>
            <w:vMerge/>
          </w:tcPr>
          <w:p w:rsidR="005809C7" w:rsidRPr="00DB2DF7" w:rsidRDefault="005809C7" w:rsidP="008702C6">
            <w:pPr>
              <w:keepLines/>
              <w:tabs>
                <w:tab w:val="left" w:pos="459"/>
              </w:tabs>
              <w:spacing w:after="120"/>
              <w:ind w:left="459" w:hanging="459"/>
              <w:rPr>
                <w:rFonts w:cs="Arial"/>
                <w:b/>
                <w:bCs/>
                <w:szCs w:val="20"/>
                <w:lang w:eastAsia="en-US"/>
              </w:rPr>
            </w:pPr>
          </w:p>
        </w:tc>
        <w:tc>
          <w:tcPr>
            <w:tcW w:w="6237" w:type="dxa"/>
            <w:gridSpan w:val="4"/>
          </w:tcPr>
          <w:p w:rsidR="005809C7" w:rsidRPr="00DB2DF7" w:rsidRDefault="005809C7" w:rsidP="008702C6">
            <w:pPr>
              <w:keepLines/>
              <w:spacing w:after="120"/>
              <w:ind w:left="133"/>
              <w:rPr>
                <w:rFonts w:cs="Arial"/>
                <w:szCs w:val="20"/>
                <w:lang w:eastAsia="en-US"/>
              </w:rPr>
            </w:pPr>
            <w:r w:rsidRPr="00DB2DF7">
              <w:rPr>
                <w:rFonts w:cs="Arial"/>
                <w:szCs w:val="20"/>
                <w:lang w:eastAsia="en-US"/>
              </w:rPr>
              <w:t>property owned and damage to the works</w:t>
            </w:r>
          </w:p>
        </w:tc>
      </w:tr>
      <w:tr w:rsidR="005809C7" w:rsidRPr="00DB2DF7" w:rsidTr="008702C6">
        <w:trPr>
          <w:trHeight w:val="375"/>
        </w:trPr>
        <w:tc>
          <w:tcPr>
            <w:tcW w:w="567" w:type="dxa"/>
            <w:vMerge/>
          </w:tcPr>
          <w:p w:rsidR="005809C7" w:rsidRPr="00DB2DF7" w:rsidRDefault="005809C7" w:rsidP="008702C6">
            <w:pPr>
              <w:keepLines/>
              <w:tabs>
                <w:tab w:val="left" w:pos="459"/>
              </w:tabs>
              <w:spacing w:after="120"/>
              <w:ind w:left="459" w:hanging="459"/>
              <w:rPr>
                <w:rFonts w:cs="Arial"/>
                <w:b/>
                <w:bCs/>
                <w:szCs w:val="20"/>
                <w:lang w:eastAsia="en-US"/>
              </w:rPr>
            </w:pPr>
          </w:p>
        </w:tc>
        <w:tc>
          <w:tcPr>
            <w:tcW w:w="2835" w:type="dxa"/>
            <w:vMerge/>
          </w:tcPr>
          <w:p w:rsidR="005809C7" w:rsidRPr="00DB2DF7" w:rsidRDefault="005809C7" w:rsidP="008702C6">
            <w:pPr>
              <w:keepLines/>
              <w:tabs>
                <w:tab w:val="left" w:pos="459"/>
              </w:tabs>
              <w:spacing w:after="120"/>
              <w:ind w:left="459" w:hanging="459"/>
              <w:rPr>
                <w:rFonts w:cs="Arial"/>
                <w:b/>
                <w:bCs/>
                <w:szCs w:val="20"/>
                <w:lang w:eastAsia="en-US"/>
              </w:rPr>
            </w:pPr>
          </w:p>
        </w:tc>
        <w:tc>
          <w:tcPr>
            <w:tcW w:w="6237" w:type="dxa"/>
            <w:gridSpan w:val="4"/>
          </w:tcPr>
          <w:p w:rsidR="005809C7" w:rsidRPr="00DB2DF7" w:rsidRDefault="005809C7" w:rsidP="008702C6">
            <w:pPr>
              <w:keepLines/>
              <w:spacing w:after="120"/>
              <w:ind w:left="133"/>
              <w:rPr>
                <w:rFonts w:cs="Arial"/>
                <w:szCs w:val="20"/>
                <w:lang w:eastAsia="en-US"/>
              </w:rPr>
            </w:pPr>
            <w:r w:rsidRPr="00DB2DF7">
              <w:rPr>
                <w:rFonts w:cs="Arial"/>
                <w:szCs w:val="20"/>
                <w:lang w:eastAsia="en-US"/>
              </w:rPr>
              <w:t>products liability</w:t>
            </w:r>
          </w:p>
        </w:tc>
      </w:tr>
      <w:tr w:rsidR="005809C7" w:rsidRPr="00DB2DF7" w:rsidTr="008702C6">
        <w:trPr>
          <w:trHeight w:val="375"/>
        </w:trPr>
        <w:tc>
          <w:tcPr>
            <w:tcW w:w="567" w:type="dxa"/>
            <w:vMerge/>
          </w:tcPr>
          <w:p w:rsidR="005809C7" w:rsidRPr="00DB2DF7" w:rsidRDefault="005809C7" w:rsidP="008702C6">
            <w:pPr>
              <w:keepLines/>
              <w:tabs>
                <w:tab w:val="left" w:pos="459"/>
              </w:tabs>
              <w:spacing w:after="120"/>
              <w:ind w:left="459" w:hanging="459"/>
              <w:rPr>
                <w:rFonts w:cs="Arial"/>
                <w:b/>
                <w:bCs/>
                <w:szCs w:val="20"/>
                <w:lang w:eastAsia="en-US"/>
              </w:rPr>
            </w:pPr>
          </w:p>
        </w:tc>
        <w:tc>
          <w:tcPr>
            <w:tcW w:w="2835" w:type="dxa"/>
            <w:vMerge/>
          </w:tcPr>
          <w:p w:rsidR="005809C7" w:rsidRPr="00DB2DF7" w:rsidRDefault="005809C7" w:rsidP="008702C6">
            <w:pPr>
              <w:keepLines/>
              <w:tabs>
                <w:tab w:val="left" w:pos="459"/>
              </w:tabs>
              <w:spacing w:after="120"/>
              <w:ind w:left="459" w:hanging="459"/>
              <w:rPr>
                <w:rFonts w:cs="Arial"/>
                <w:b/>
                <w:bCs/>
                <w:szCs w:val="20"/>
                <w:lang w:eastAsia="en-US"/>
              </w:rPr>
            </w:pPr>
          </w:p>
        </w:tc>
        <w:tc>
          <w:tcPr>
            <w:tcW w:w="6237" w:type="dxa"/>
            <w:gridSpan w:val="4"/>
          </w:tcPr>
          <w:p w:rsidR="005809C7" w:rsidRPr="00DB2DF7" w:rsidRDefault="005809C7" w:rsidP="008702C6">
            <w:pPr>
              <w:keepLines/>
              <w:spacing w:after="120"/>
              <w:ind w:left="133"/>
              <w:rPr>
                <w:rFonts w:cs="Arial"/>
                <w:szCs w:val="20"/>
                <w:lang w:eastAsia="en-US"/>
              </w:rPr>
            </w:pPr>
            <w:r w:rsidRPr="00DB2DF7">
              <w:rPr>
                <w:rFonts w:cs="Arial"/>
                <w:szCs w:val="20"/>
                <w:lang w:eastAsia="en-US"/>
              </w:rPr>
              <w:t>nuclear risk</w:t>
            </w:r>
          </w:p>
        </w:tc>
      </w:tr>
      <w:tr w:rsidR="005809C7" w:rsidRPr="00DB2DF7" w:rsidTr="008702C6">
        <w:trPr>
          <w:trHeight w:val="375"/>
        </w:trPr>
        <w:tc>
          <w:tcPr>
            <w:tcW w:w="567" w:type="dxa"/>
            <w:vMerge/>
          </w:tcPr>
          <w:p w:rsidR="005809C7" w:rsidRPr="00DB2DF7" w:rsidRDefault="005809C7" w:rsidP="008702C6">
            <w:pPr>
              <w:keepLines/>
              <w:tabs>
                <w:tab w:val="left" w:pos="459"/>
              </w:tabs>
              <w:spacing w:after="120"/>
              <w:ind w:left="459" w:hanging="459"/>
              <w:rPr>
                <w:rFonts w:cs="Arial"/>
                <w:b/>
                <w:bCs/>
                <w:szCs w:val="20"/>
                <w:lang w:eastAsia="en-US"/>
              </w:rPr>
            </w:pPr>
          </w:p>
        </w:tc>
        <w:tc>
          <w:tcPr>
            <w:tcW w:w="2835" w:type="dxa"/>
            <w:vMerge/>
          </w:tcPr>
          <w:p w:rsidR="005809C7" w:rsidRPr="00DB2DF7" w:rsidRDefault="005809C7" w:rsidP="008702C6">
            <w:pPr>
              <w:keepLines/>
              <w:tabs>
                <w:tab w:val="left" w:pos="459"/>
              </w:tabs>
              <w:spacing w:after="120"/>
              <w:ind w:left="459" w:hanging="459"/>
              <w:rPr>
                <w:rFonts w:cs="Arial"/>
                <w:b/>
                <w:bCs/>
                <w:szCs w:val="20"/>
                <w:lang w:eastAsia="en-US"/>
              </w:rPr>
            </w:pPr>
          </w:p>
        </w:tc>
        <w:tc>
          <w:tcPr>
            <w:tcW w:w="6237" w:type="dxa"/>
            <w:gridSpan w:val="4"/>
          </w:tcPr>
          <w:p w:rsidR="005809C7" w:rsidRPr="00DB2DF7" w:rsidRDefault="005809C7" w:rsidP="008702C6">
            <w:pPr>
              <w:keepLines/>
              <w:spacing w:after="120"/>
              <w:ind w:left="133"/>
              <w:rPr>
                <w:rFonts w:cs="Arial"/>
                <w:szCs w:val="20"/>
                <w:lang w:eastAsia="en-US"/>
              </w:rPr>
            </w:pPr>
            <w:r w:rsidRPr="00DB2DF7">
              <w:rPr>
                <w:rFonts w:cs="Arial"/>
                <w:szCs w:val="20"/>
                <w:lang w:eastAsia="en-US"/>
              </w:rPr>
              <w:t>war and terrorism</w:t>
            </w:r>
          </w:p>
        </w:tc>
      </w:tr>
      <w:tr w:rsidR="005809C7" w:rsidRPr="00DB2DF7" w:rsidTr="008702C6">
        <w:trPr>
          <w:trHeight w:val="375"/>
        </w:trPr>
        <w:tc>
          <w:tcPr>
            <w:tcW w:w="567" w:type="dxa"/>
            <w:vMerge/>
          </w:tcPr>
          <w:p w:rsidR="005809C7" w:rsidRPr="00DB2DF7" w:rsidRDefault="005809C7" w:rsidP="008702C6">
            <w:pPr>
              <w:keepLines/>
              <w:tabs>
                <w:tab w:val="left" w:pos="459"/>
              </w:tabs>
              <w:spacing w:after="120"/>
              <w:ind w:left="459" w:hanging="459"/>
              <w:rPr>
                <w:rFonts w:cs="Arial"/>
                <w:b/>
                <w:bCs/>
                <w:szCs w:val="20"/>
                <w:lang w:eastAsia="en-US"/>
              </w:rPr>
            </w:pPr>
          </w:p>
        </w:tc>
        <w:tc>
          <w:tcPr>
            <w:tcW w:w="2835" w:type="dxa"/>
            <w:vMerge/>
          </w:tcPr>
          <w:p w:rsidR="005809C7" w:rsidRPr="00DB2DF7" w:rsidRDefault="005809C7" w:rsidP="008702C6">
            <w:pPr>
              <w:keepLines/>
              <w:tabs>
                <w:tab w:val="left" w:pos="459"/>
              </w:tabs>
              <w:spacing w:after="120"/>
              <w:ind w:left="459" w:hanging="459"/>
              <w:rPr>
                <w:rFonts w:cs="Arial"/>
                <w:b/>
                <w:bCs/>
                <w:szCs w:val="20"/>
                <w:lang w:eastAsia="en-US"/>
              </w:rPr>
            </w:pPr>
          </w:p>
        </w:tc>
        <w:tc>
          <w:tcPr>
            <w:tcW w:w="6237" w:type="dxa"/>
            <w:gridSpan w:val="4"/>
          </w:tcPr>
          <w:p w:rsidR="005809C7" w:rsidRPr="00DB2DF7" w:rsidRDefault="005809C7" w:rsidP="008702C6">
            <w:pPr>
              <w:keepLines/>
              <w:spacing w:after="120"/>
              <w:ind w:left="133"/>
              <w:rPr>
                <w:rFonts w:cs="Arial"/>
                <w:szCs w:val="20"/>
                <w:lang w:eastAsia="en-US"/>
              </w:rPr>
            </w:pPr>
            <w:r w:rsidRPr="00DB2DF7">
              <w:rPr>
                <w:rFonts w:cs="Arial"/>
                <w:szCs w:val="20"/>
                <w:lang w:eastAsia="en-US"/>
              </w:rPr>
              <w:t>mould</w:t>
            </w:r>
          </w:p>
        </w:tc>
      </w:tr>
      <w:tr w:rsidR="005809C7" w:rsidRPr="00DB2DF7" w:rsidTr="008702C6">
        <w:tc>
          <w:tcPr>
            <w:tcW w:w="567" w:type="dxa"/>
            <w:vMerge/>
          </w:tcPr>
          <w:p w:rsidR="005809C7" w:rsidRPr="00DB2DF7" w:rsidRDefault="005809C7" w:rsidP="008702C6">
            <w:pPr>
              <w:keepLines/>
              <w:spacing w:after="120"/>
              <w:rPr>
                <w:rFonts w:cs="Arial"/>
                <w:szCs w:val="20"/>
                <w:lang w:eastAsia="en-US"/>
              </w:rPr>
            </w:pPr>
          </w:p>
        </w:tc>
        <w:tc>
          <w:tcPr>
            <w:tcW w:w="2835" w:type="dxa"/>
            <w:vMerge/>
          </w:tcPr>
          <w:p w:rsidR="005809C7" w:rsidRPr="00DB2DF7" w:rsidRDefault="005809C7" w:rsidP="008702C6">
            <w:pPr>
              <w:keepLines/>
              <w:spacing w:after="120"/>
              <w:rPr>
                <w:rFonts w:cs="Arial"/>
                <w:szCs w:val="20"/>
                <w:lang w:eastAsia="en-US"/>
              </w:rPr>
            </w:pPr>
          </w:p>
        </w:tc>
        <w:tc>
          <w:tcPr>
            <w:tcW w:w="6237" w:type="dxa"/>
            <w:gridSpan w:val="4"/>
          </w:tcPr>
          <w:p w:rsidR="005809C7" w:rsidRPr="00DB2DF7" w:rsidRDefault="005809C7" w:rsidP="008702C6">
            <w:pPr>
              <w:keepLines/>
              <w:spacing w:after="120"/>
              <w:ind w:left="133"/>
              <w:rPr>
                <w:rFonts w:cs="Arial"/>
                <w:szCs w:val="20"/>
                <w:lang w:eastAsia="en-US"/>
              </w:rPr>
            </w:pPr>
            <w:r w:rsidRPr="00DB2DF7">
              <w:rPr>
                <w:rFonts w:cs="Arial"/>
                <w:szCs w:val="20"/>
                <w:lang w:eastAsia="en-US"/>
              </w:rPr>
              <w:t>asbestos liability</w:t>
            </w:r>
          </w:p>
        </w:tc>
      </w:tr>
      <w:tr w:rsidR="005809C7" w:rsidRPr="00DB2DF7" w:rsidTr="008702C6">
        <w:tc>
          <w:tcPr>
            <w:tcW w:w="567" w:type="dxa"/>
            <w:vMerge/>
          </w:tcPr>
          <w:p w:rsidR="005809C7" w:rsidRPr="00DB2DF7" w:rsidRDefault="005809C7" w:rsidP="008702C6">
            <w:pPr>
              <w:keepLines/>
              <w:spacing w:after="120"/>
              <w:rPr>
                <w:rFonts w:cs="Arial"/>
                <w:szCs w:val="20"/>
                <w:lang w:eastAsia="en-US"/>
              </w:rPr>
            </w:pPr>
          </w:p>
        </w:tc>
        <w:tc>
          <w:tcPr>
            <w:tcW w:w="2835" w:type="dxa"/>
            <w:vMerge/>
          </w:tcPr>
          <w:p w:rsidR="005809C7" w:rsidRPr="00DB2DF7" w:rsidRDefault="005809C7" w:rsidP="008702C6">
            <w:pPr>
              <w:keepLines/>
              <w:spacing w:after="120"/>
              <w:rPr>
                <w:rFonts w:cs="Arial"/>
                <w:szCs w:val="20"/>
                <w:lang w:eastAsia="en-US"/>
              </w:rPr>
            </w:pPr>
          </w:p>
        </w:tc>
        <w:tc>
          <w:tcPr>
            <w:tcW w:w="6237" w:type="dxa"/>
            <w:gridSpan w:val="4"/>
          </w:tcPr>
          <w:p w:rsidR="005809C7" w:rsidRPr="00DB2DF7" w:rsidRDefault="005809C7" w:rsidP="008702C6">
            <w:pPr>
              <w:keepLines/>
              <w:tabs>
                <w:tab w:val="left" w:pos="567"/>
              </w:tabs>
              <w:spacing w:after="120"/>
              <w:ind w:left="133"/>
              <w:rPr>
                <w:rFonts w:cs="Arial"/>
                <w:szCs w:val="20"/>
                <w:lang w:eastAsia="en-US"/>
              </w:rPr>
            </w:pPr>
            <w:r w:rsidRPr="00DB2DF7">
              <w:rPr>
                <w:rFonts w:cs="Arial"/>
                <w:szCs w:val="20"/>
                <w:lang w:eastAsia="en-US"/>
              </w:rPr>
              <w:t>‘Asbestos’ means;</w:t>
            </w:r>
          </w:p>
          <w:p w:rsidR="005809C7" w:rsidRPr="00DB2DF7" w:rsidRDefault="005809C7" w:rsidP="00D61470">
            <w:pPr>
              <w:keepLines/>
              <w:numPr>
                <w:ilvl w:val="0"/>
                <w:numId w:val="37"/>
              </w:numPr>
              <w:tabs>
                <w:tab w:val="num" w:pos="459"/>
              </w:tabs>
              <w:spacing w:after="120"/>
              <w:ind w:left="459" w:hanging="283"/>
              <w:rPr>
                <w:rFonts w:cs="Arial"/>
                <w:szCs w:val="20"/>
                <w:lang w:eastAsia="en-US"/>
              </w:rPr>
            </w:pPr>
            <w:r w:rsidRPr="00DB2DF7">
              <w:rPr>
                <w:rFonts w:cs="Arial"/>
                <w:szCs w:val="20"/>
                <w:lang w:eastAsia="en-US"/>
              </w:rPr>
              <w:t xml:space="preserve">that group of natural fibrous silicate minerals that comprises </w:t>
            </w:r>
            <w:proofErr w:type="spellStart"/>
            <w:r w:rsidRPr="00DB2DF7">
              <w:rPr>
                <w:rFonts w:cs="Arial"/>
                <w:szCs w:val="20"/>
                <w:lang w:eastAsia="en-US"/>
              </w:rPr>
              <w:t>Actinolite</w:t>
            </w:r>
            <w:proofErr w:type="spellEnd"/>
            <w:r w:rsidRPr="00DB2DF7">
              <w:rPr>
                <w:rFonts w:cs="Arial"/>
                <w:szCs w:val="20"/>
                <w:lang w:eastAsia="en-US"/>
              </w:rPr>
              <w:t xml:space="preserve">, </w:t>
            </w:r>
            <w:proofErr w:type="spellStart"/>
            <w:r w:rsidRPr="00DB2DF7">
              <w:rPr>
                <w:rFonts w:cs="Arial"/>
                <w:szCs w:val="20"/>
                <w:lang w:eastAsia="en-US"/>
              </w:rPr>
              <w:t>Amosite</w:t>
            </w:r>
            <w:proofErr w:type="spellEnd"/>
            <w:r w:rsidRPr="00DB2DF7">
              <w:rPr>
                <w:rFonts w:cs="Arial"/>
                <w:szCs w:val="20"/>
                <w:lang w:eastAsia="en-US"/>
              </w:rPr>
              <w:t xml:space="preserve">, </w:t>
            </w:r>
            <w:proofErr w:type="spellStart"/>
            <w:r w:rsidRPr="00DB2DF7">
              <w:rPr>
                <w:rFonts w:cs="Arial"/>
                <w:szCs w:val="20"/>
                <w:lang w:eastAsia="en-US"/>
              </w:rPr>
              <w:t>Anthophyllite</w:t>
            </w:r>
            <w:proofErr w:type="spellEnd"/>
            <w:r w:rsidRPr="00DB2DF7">
              <w:rPr>
                <w:rFonts w:cs="Arial"/>
                <w:szCs w:val="20"/>
                <w:lang w:eastAsia="en-US"/>
              </w:rPr>
              <w:t xml:space="preserve">, </w:t>
            </w:r>
            <w:proofErr w:type="spellStart"/>
            <w:r w:rsidRPr="00DB2DF7">
              <w:rPr>
                <w:rFonts w:cs="Arial"/>
                <w:szCs w:val="20"/>
                <w:lang w:eastAsia="en-US"/>
              </w:rPr>
              <w:t>Chrysolite</w:t>
            </w:r>
            <w:proofErr w:type="spellEnd"/>
            <w:r w:rsidRPr="00DB2DF7">
              <w:rPr>
                <w:rFonts w:cs="Arial"/>
                <w:szCs w:val="20"/>
                <w:lang w:eastAsia="en-US"/>
              </w:rPr>
              <w:t xml:space="preserve">, </w:t>
            </w:r>
            <w:proofErr w:type="spellStart"/>
            <w:r w:rsidRPr="00DB2DF7">
              <w:rPr>
                <w:rFonts w:cs="Arial"/>
                <w:szCs w:val="20"/>
                <w:lang w:eastAsia="en-US"/>
              </w:rPr>
              <w:t>Crocidolite</w:t>
            </w:r>
            <w:proofErr w:type="spellEnd"/>
            <w:r w:rsidRPr="00DB2DF7">
              <w:rPr>
                <w:rFonts w:cs="Arial"/>
                <w:szCs w:val="20"/>
                <w:lang w:eastAsia="en-US"/>
              </w:rPr>
              <w:t xml:space="preserve"> and </w:t>
            </w:r>
            <w:proofErr w:type="spellStart"/>
            <w:r w:rsidRPr="00DB2DF7">
              <w:rPr>
                <w:rFonts w:cs="Arial"/>
                <w:szCs w:val="20"/>
                <w:lang w:eastAsia="en-US"/>
              </w:rPr>
              <w:t>Tremolite</w:t>
            </w:r>
            <w:proofErr w:type="spellEnd"/>
            <w:r w:rsidRPr="00DB2DF7">
              <w:rPr>
                <w:rFonts w:cs="Arial"/>
                <w:szCs w:val="20"/>
                <w:lang w:eastAsia="en-US"/>
              </w:rPr>
              <w:t>;</w:t>
            </w:r>
          </w:p>
          <w:p w:rsidR="005809C7" w:rsidRPr="00DB2DF7" w:rsidRDefault="005809C7" w:rsidP="00D61470">
            <w:pPr>
              <w:keepLines/>
              <w:numPr>
                <w:ilvl w:val="0"/>
                <w:numId w:val="37"/>
              </w:numPr>
              <w:tabs>
                <w:tab w:val="num" w:pos="459"/>
              </w:tabs>
              <w:spacing w:after="120"/>
              <w:ind w:left="459" w:hanging="283"/>
              <w:rPr>
                <w:rFonts w:cs="Arial"/>
                <w:szCs w:val="20"/>
                <w:lang w:eastAsia="en-US"/>
              </w:rPr>
            </w:pPr>
            <w:r w:rsidRPr="00DB2DF7">
              <w:rPr>
                <w:rFonts w:cs="Arial"/>
                <w:szCs w:val="20"/>
                <w:lang w:eastAsia="en-US"/>
              </w:rPr>
              <w:t xml:space="preserve">that group of man made mineral fibres that comprises mineral wool, </w:t>
            </w:r>
            <w:proofErr w:type="spellStart"/>
            <w:r w:rsidRPr="00DB2DF7">
              <w:rPr>
                <w:rFonts w:cs="Arial"/>
                <w:szCs w:val="20"/>
                <w:lang w:eastAsia="en-US"/>
              </w:rPr>
              <w:t>rockwool</w:t>
            </w:r>
            <w:proofErr w:type="spellEnd"/>
            <w:r w:rsidRPr="00DB2DF7">
              <w:rPr>
                <w:rFonts w:cs="Arial"/>
                <w:szCs w:val="20"/>
                <w:lang w:eastAsia="en-US"/>
              </w:rPr>
              <w:t>, glass fibre, ceramic fibres and superfine fibres; and</w:t>
            </w:r>
          </w:p>
          <w:p w:rsidR="005809C7" w:rsidRPr="00DB2DF7" w:rsidRDefault="005809C7" w:rsidP="00D61470">
            <w:pPr>
              <w:keepLines/>
              <w:numPr>
                <w:ilvl w:val="0"/>
                <w:numId w:val="37"/>
              </w:numPr>
              <w:tabs>
                <w:tab w:val="num" w:pos="459"/>
              </w:tabs>
              <w:spacing w:after="120"/>
              <w:ind w:left="459" w:hanging="283"/>
              <w:rPr>
                <w:rFonts w:cs="Arial"/>
                <w:lang w:eastAsia="en-US"/>
              </w:rPr>
            </w:pPr>
            <w:r w:rsidRPr="00DB2DF7">
              <w:rPr>
                <w:rFonts w:cs="Arial"/>
                <w:szCs w:val="20"/>
                <w:lang w:eastAsia="en-US"/>
              </w:rPr>
              <w:t>includes Asbestos products and products containing Asbestos.</w:t>
            </w:r>
          </w:p>
        </w:tc>
      </w:tr>
    </w:tbl>
    <w:p w:rsidR="00AD1E59" w:rsidRPr="00DB2DF7" w:rsidRDefault="00AD1E59" w:rsidP="00B5346F">
      <w:pPr>
        <w:keepLines/>
        <w:spacing w:after="120"/>
        <w:jc w:val="both"/>
        <w:rPr>
          <w:rFonts w:cs="Arial"/>
          <w:b/>
          <w:bCs/>
          <w:szCs w:val="20"/>
          <w:lang w:eastAsia="en-US"/>
        </w:rPr>
      </w:pPr>
    </w:p>
    <w:p w:rsidR="00AD1E59" w:rsidRPr="00DB2DF7" w:rsidRDefault="00AD1E59" w:rsidP="00B5346F">
      <w:pPr>
        <w:keepLines/>
        <w:spacing w:after="120"/>
        <w:jc w:val="both"/>
        <w:rPr>
          <w:rFonts w:cs="Arial"/>
          <w:b/>
          <w:bCs/>
          <w:szCs w:val="20"/>
          <w:lang w:eastAsia="en-US"/>
        </w:rPr>
      </w:pPr>
    </w:p>
    <w:p w:rsidR="00222B23" w:rsidRDefault="00222B23" w:rsidP="00B5346F">
      <w:pPr>
        <w:keepLines/>
        <w:spacing w:after="120"/>
        <w:rPr>
          <w:rFonts w:cs="Arial"/>
        </w:rPr>
        <w:sectPr w:rsidR="00222B23" w:rsidSect="00C852AF">
          <w:headerReference w:type="even" r:id="rId18"/>
          <w:headerReference w:type="default" r:id="rId19"/>
          <w:footerReference w:type="even" r:id="rId20"/>
          <w:footerReference w:type="default" r:id="rId21"/>
          <w:pgSz w:w="11907" w:h="16840" w:code="9"/>
          <w:pgMar w:top="1134" w:right="1134" w:bottom="1134" w:left="1134" w:header="680" w:footer="680" w:gutter="0"/>
          <w:pgNumType w:fmt="lowerRoman" w:start="1"/>
          <w:cols w:space="720"/>
          <w:noEndnote/>
        </w:sectPr>
      </w:pPr>
    </w:p>
    <w:p w:rsidR="005809C7" w:rsidRPr="00A606F4" w:rsidRDefault="005809C7" w:rsidP="005809C7">
      <w:pPr>
        <w:rPr>
          <w:b/>
        </w:rPr>
      </w:pPr>
      <w:r w:rsidRPr="00A606F4">
        <w:rPr>
          <w:b/>
        </w:rPr>
        <w:t xml:space="preserve">ATTACHMENT 2 </w:t>
      </w:r>
      <w:r w:rsidR="008702C6">
        <w:rPr>
          <w:b/>
        </w:rPr>
        <w:t>–</w:t>
      </w:r>
      <w:r w:rsidRPr="00A606F4">
        <w:rPr>
          <w:b/>
        </w:rPr>
        <w:t xml:space="preserve"> APPROVED</w:t>
      </w:r>
      <w:r w:rsidR="008702C6">
        <w:rPr>
          <w:b/>
        </w:rPr>
        <w:t xml:space="preserve"> </w:t>
      </w:r>
      <w:r w:rsidRPr="00A606F4">
        <w:rPr>
          <w:b/>
        </w:rPr>
        <w:t>FORM OF UNCONDITIONAL UNDERTAKING</w:t>
      </w:r>
    </w:p>
    <w:p w:rsidR="005809C7" w:rsidRPr="00096F84" w:rsidRDefault="005809C7" w:rsidP="005809C7">
      <w:pPr>
        <w:rPr>
          <w:lang w:eastAsia="en-US"/>
        </w:rPr>
      </w:pPr>
      <w:r>
        <w:rPr>
          <w:lang w:eastAsia="en-US"/>
        </w:rPr>
        <w:t>(Clause 5.3)</w:t>
      </w:r>
    </w:p>
    <w:p w:rsidR="005809C7" w:rsidRDefault="005809C7" w:rsidP="005809C7">
      <w:pPr>
        <w:rPr>
          <w:rFonts w:cs="Arial"/>
          <w:b/>
          <w:bCs/>
          <w:szCs w:val="20"/>
          <w:lang w:eastAsia="en-US"/>
        </w:rPr>
      </w:pPr>
    </w:p>
    <w:p w:rsidR="005809C7" w:rsidRPr="005809C7" w:rsidRDefault="005809C7" w:rsidP="005809C7">
      <w:pPr>
        <w:rPr>
          <w:rFonts w:cs="Arial"/>
          <w:b/>
          <w:bCs/>
          <w:szCs w:val="20"/>
          <w:lang w:eastAsia="en-US"/>
        </w:rPr>
      </w:pPr>
    </w:p>
    <w:p w:rsidR="005809C7" w:rsidRPr="005809C7" w:rsidRDefault="005809C7" w:rsidP="005809C7">
      <w:pPr>
        <w:jc w:val="both"/>
        <w:rPr>
          <w:rFonts w:cs="Arial"/>
          <w:b/>
          <w:bCs/>
          <w:szCs w:val="20"/>
        </w:rPr>
      </w:pPr>
      <w:r w:rsidRPr="005809C7">
        <w:rPr>
          <w:rFonts w:cs="Arial"/>
          <w:b/>
          <w:szCs w:val="20"/>
        </w:rPr>
        <w:t>TO</w:t>
      </w:r>
      <w:r w:rsidRPr="005809C7">
        <w:rPr>
          <w:rFonts w:cs="Arial"/>
          <w:szCs w:val="20"/>
        </w:rPr>
        <w:t>:</w:t>
      </w:r>
      <w:r w:rsidRPr="005809C7">
        <w:rPr>
          <w:rFonts w:cs="Arial"/>
          <w:szCs w:val="20"/>
        </w:rPr>
        <w:tab/>
      </w:r>
      <w:r w:rsidRPr="005809C7">
        <w:rPr>
          <w:rFonts w:cs="Arial"/>
          <w:b/>
          <w:bCs/>
          <w:szCs w:val="20"/>
        </w:rPr>
        <w:t>MINISTER FOR TRANSPORT AND INFRASTRUCTURE</w:t>
      </w:r>
    </w:p>
    <w:p w:rsidR="005809C7" w:rsidRPr="005809C7" w:rsidRDefault="005809C7" w:rsidP="005809C7">
      <w:pPr>
        <w:ind w:firstLine="720"/>
        <w:jc w:val="both"/>
        <w:rPr>
          <w:rFonts w:cs="Arial"/>
          <w:szCs w:val="20"/>
        </w:rPr>
      </w:pPr>
      <w:r w:rsidRPr="005809C7">
        <w:rPr>
          <w:rFonts w:cs="Arial"/>
          <w:szCs w:val="20"/>
        </w:rPr>
        <w:t>("the Principal")</w:t>
      </w:r>
    </w:p>
    <w:p w:rsidR="005809C7" w:rsidRPr="005809C7" w:rsidRDefault="005809C7" w:rsidP="005809C7">
      <w:pPr>
        <w:jc w:val="both"/>
        <w:rPr>
          <w:rFonts w:cs="Arial"/>
          <w:szCs w:val="20"/>
        </w:rPr>
      </w:pPr>
    </w:p>
    <w:p w:rsidR="005809C7" w:rsidRPr="005809C7" w:rsidRDefault="005809C7" w:rsidP="005809C7">
      <w:pPr>
        <w:jc w:val="both"/>
        <w:rPr>
          <w:rFonts w:cs="Arial"/>
          <w:szCs w:val="20"/>
        </w:rPr>
      </w:pPr>
    </w:p>
    <w:p w:rsidR="005809C7" w:rsidRPr="005809C7" w:rsidRDefault="005809C7" w:rsidP="005809C7">
      <w:pPr>
        <w:jc w:val="both"/>
        <w:rPr>
          <w:rFonts w:cs="Arial"/>
          <w:szCs w:val="20"/>
        </w:rPr>
      </w:pPr>
      <w:r w:rsidRPr="005809C7">
        <w:rPr>
          <w:rFonts w:cs="Arial"/>
          <w:szCs w:val="20"/>
        </w:rPr>
        <w:t>Attention:</w:t>
      </w:r>
      <w:r w:rsidRPr="005809C7">
        <w:rPr>
          <w:rFonts w:cs="Arial"/>
          <w:szCs w:val="20"/>
        </w:rPr>
        <w:tab/>
        <w:t>Chief Corporate Officer</w:t>
      </w:r>
    </w:p>
    <w:p w:rsidR="005809C7" w:rsidRPr="005809C7" w:rsidRDefault="005809C7" w:rsidP="005809C7">
      <w:pPr>
        <w:jc w:val="both"/>
        <w:rPr>
          <w:rFonts w:cs="Arial"/>
          <w:szCs w:val="20"/>
        </w:rPr>
      </w:pPr>
      <w:r w:rsidRPr="005809C7">
        <w:rPr>
          <w:rFonts w:cs="Arial"/>
          <w:szCs w:val="20"/>
        </w:rPr>
        <w:tab/>
      </w:r>
      <w:r w:rsidRPr="005809C7">
        <w:rPr>
          <w:rFonts w:cs="Arial"/>
          <w:szCs w:val="20"/>
        </w:rPr>
        <w:tab/>
        <w:t>Department of Planning, Transport and Infrastructure</w:t>
      </w:r>
    </w:p>
    <w:p w:rsidR="005809C7" w:rsidRPr="005809C7" w:rsidRDefault="005809C7" w:rsidP="005809C7">
      <w:pPr>
        <w:jc w:val="both"/>
        <w:rPr>
          <w:rFonts w:cs="Arial"/>
          <w:szCs w:val="20"/>
        </w:rPr>
      </w:pPr>
      <w:r w:rsidRPr="005809C7">
        <w:rPr>
          <w:rFonts w:cs="Arial"/>
          <w:szCs w:val="20"/>
        </w:rPr>
        <w:tab/>
      </w:r>
      <w:r w:rsidRPr="005809C7">
        <w:rPr>
          <w:rFonts w:cs="Arial"/>
          <w:szCs w:val="20"/>
        </w:rPr>
        <w:tab/>
        <w:t>GPO Box 1533</w:t>
      </w:r>
    </w:p>
    <w:p w:rsidR="005809C7" w:rsidRPr="005809C7" w:rsidRDefault="005809C7" w:rsidP="005809C7">
      <w:pPr>
        <w:jc w:val="both"/>
        <w:rPr>
          <w:rFonts w:cs="Arial"/>
          <w:szCs w:val="20"/>
        </w:rPr>
      </w:pPr>
      <w:r w:rsidRPr="005809C7">
        <w:rPr>
          <w:rFonts w:cs="Arial"/>
          <w:szCs w:val="20"/>
        </w:rPr>
        <w:tab/>
      </w:r>
      <w:r w:rsidRPr="005809C7">
        <w:rPr>
          <w:rFonts w:cs="Arial"/>
          <w:szCs w:val="20"/>
        </w:rPr>
        <w:tab/>
      </w:r>
      <w:proofErr w:type="gramStart"/>
      <w:r w:rsidRPr="005809C7">
        <w:rPr>
          <w:rFonts w:cs="Arial"/>
          <w:szCs w:val="20"/>
        </w:rPr>
        <w:t>ADELAIDE  SA</w:t>
      </w:r>
      <w:proofErr w:type="gramEnd"/>
      <w:r w:rsidRPr="005809C7">
        <w:rPr>
          <w:rFonts w:cs="Arial"/>
          <w:szCs w:val="20"/>
        </w:rPr>
        <w:t xml:space="preserve">  5001</w:t>
      </w:r>
    </w:p>
    <w:p w:rsidR="005809C7" w:rsidRPr="005809C7" w:rsidRDefault="005809C7" w:rsidP="005809C7">
      <w:pPr>
        <w:jc w:val="both"/>
        <w:rPr>
          <w:rFonts w:cs="Arial"/>
          <w:szCs w:val="20"/>
        </w:rPr>
      </w:pPr>
    </w:p>
    <w:p w:rsidR="005809C7" w:rsidRPr="005809C7" w:rsidRDefault="005809C7" w:rsidP="005809C7">
      <w:pPr>
        <w:jc w:val="both"/>
        <w:rPr>
          <w:rFonts w:cs="Arial"/>
          <w:szCs w:val="20"/>
        </w:rPr>
      </w:pPr>
    </w:p>
    <w:p w:rsidR="005809C7" w:rsidRPr="005809C7" w:rsidRDefault="005809C7" w:rsidP="005809C7">
      <w:pPr>
        <w:jc w:val="center"/>
        <w:rPr>
          <w:b/>
        </w:rPr>
      </w:pPr>
      <w:r w:rsidRPr="005809C7">
        <w:rPr>
          <w:b/>
        </w:rPr>
        <w:t>UNCONDITIONAL UNDERTAKING</w:t>
      </w:r>
    </w:p>
    <w:p w:rsidR="005809C7" w:rsidRPr="005809C7" w:rsidRDefault="005809C7" w:rsidP="005809C7">
      <w:pPr>
        <w:jc w:val="both"/>
        <w:rPr>
          <w:rFonts w:cs="Arial"/>
          <w:szCs w:val="20"/>
        </w:rPr>
      </w:pPr>
    </w:p>
    <w:p w:rsidR="005809C7" w:rsidRPr="005809C7" w:rsidRDefault="005809C7" w:rsidP="005809C7">
      <w:pPr>
        <w:jc w:val="both"/>
        <w:rPr>
          <w:rFonts w:cs="Arial"/>
          <w:szCs w:val="20"/>
        </w:rPr>
      </w:pPr>
      <w:r w:rsidRPr="005809C7">
        <w:rPr>
          <w:rFonts w:cs="Arial"/>
          <w:szCs w:val="20"/>
        </w:rPr>
        <w:t>At the request of</w:t>
      </w:r>
    </w:p>
    <w:p w:rsidR="005809C7" w:rsidRPr="005809C7" w:rsidRDefault="005809C7" w:rsidP="0006018C">
      <w:pPr>
        <w:jc w:val="both"/>
        <w:rPr>
          <w:rFonts w:cs="Arial"/>
          <w:szCs w:val="20"/>
        </w:rPr>
      </w:pPr>
    </w:p>
    <w:p w:rsidR="005809C7" w:rsidRPr="005809C7" w:rsidRDefault="005809C7" w:rsidP="0006018C">
      <w:pPr>
        <w:jc w:val="both"/>
        <w:rPr>
          <w:rFonts w:cs="Arial"/>
          <w:szCs w:val="20"/>
        </w:rPr>
      </w:pPr>
      <w:r w:rsidRPr="005809C7">
        <w:rPr>
          <w:rFonts w:cs="Arial"/>
          <w:szCs w:val="20"/>
        </w:rPr>
        <w:t>................................................................................................................</w:t>
      </w:r>
      <w:r w:rsidR="0006018C">
        <w:rPr>
          <w:rFonts w:cs="Arial"/>
          <w:szCs w:val="20"/>
        </w:rPr>
        <w:t>....................</w:t>
      </w:r>
      <w:r w:rsidRPr="005809C7">
        <w:rPr>
          <w:rFonts w:cs="Arial"/>
          <w:szCs w:val="20"/>
        </w:rPr>
        <w:t>..</w:t>
      </w:r>
      <w:r w:rsidR="0006018C">
        <w:rPr>
          <w:rFonts w:cs="Arial"/>
          <w:szCs w:val="20"/>
        </w:rPr>
        <w:t xml:space="preserve"> </w:t>
      </w:r>
      <w:r w:rsidRPr="005809C7">
        <w:rPr>
          <w:rFonts w:cs="Arial"/>
          <w:szCs w:val="20"/>
        </w:rPr>
        <w:t>(Name of Contractor)</w:t>
      </w:r>
    </w:p>
    <w:p w:rsidR="005809C7" w:rsidRPr="005809C7" w:rsidRDefault="005809C7" w:rsidP="0006018C">
      <w:pPr>
        <w:pStyle w:val="BodyText"/>
        <w:jc w:val="both"/>
        <w:rPr>
          <w:rFonts w:ascii="Arial" w:hAnsi="Arial" w:cs="Arial"/>
        </w:rPr>
      </w:pPr>
      <w:r w:rsidRPr="005809C7">
        <w:rPr>
          <w:rFonts w:ascii="Arial" w:hAnsi="Arial" w:cs="Arial"/>
        </w:rPr>
        <w:t>(‘the Contractor’) and in consideration of the Principal accepting this undertaking in respect of the contract for:</w:t>
      </w:r>
      <w:r w:rsidR="0006018C">
        <w:rPr>
          <w:rFonts w:ascii="Arial" w:hAnsi="Arial" w:cs="Arial"/>
        </w:rPr>
        <w:t xml:space="preserve"> ………..</w:t>
      </w:r>
      <w:r w:rsidRPr="005809C7">
        <w:rPr>
          <w:rFonts w:ascii="Arial" w:hAnsi="Arial" w:cs="Arial"/>
        </w:rPr>
        <w:t>................................................................................................................................................</w:t>
      </w:r>
    </w:p>
    <w:p w:rsidR="005809C7" w:rsidRPr="005809C7" w:rsidRDefault="005809C7" w:rsidP="0006018C">
      <w:pPr>
        <w:pStyle w:val="BodyText"/>
        <w:jc w:val="both"/>
        <w:rPr>
          <w:rFonts w:ascii="Arial" w:hAnsi="Arial" w:cs="Arial"/>
        </w:rPr>
      </w:pPr>
    </w:p>
    <w:p w:rsidR="005809C7" w:rsidRPr="005809C7" w:rsidRDefault="005809C7" w:rsidP="0006018C">
      <w:pPr>
        <w:pStyle w:val="BodyText"/>
        <w:jc w:val="both"/>
        <w:rPr>
          <w:rFonts w:ascii="Arial" w:hAnsi="Arial" w:cs="Arial"/>
        </w:rPr>
      </w:pPr>
      <w:r w:rsidRPr="005809C7">
        <w:rPr>
          <w:rFonts w:ascii="Arial" w:hAnsi="Arial" w:cs="Arial"/>
        </w:rPr>
        <w:t>..........................................................................</w:t>
      </w:r>
      <w:r w:rsidR="0006018C">
        <w:rPr>
          <w:rFonts w:ascii="Arial" w:hAnsi="Arial" w:cs="Arial"/>
        </w:rPr>
        <w:t>....</w:t>
      </w:r>
      <w:r w:rsidRPr="005809C7">
        <w:rPr>
          <w:rFonts w:ascii="Arial" w:hAnsi="Arial" w:cs="Arial"/>
        </w:rPr>
        <w:t>........................</w:t>
      </w:r>
      <w:r w:rsidR="0006018C">
        <w:rPr>
          <w:rFonts w:ascii="Arial" w:hAnsi="Arial" w:cs="Arial"/>
        </w:rPr>
        <w:t xml:space="preserve"> </w:t>
      </w:r>
      <w:r w:rsidRPr="005809C7">
        <w:rPr>
          <w:rFonts w:ascii="Arial" w:hAnsi="Arial" w:cs="Arial"/>
        </w:rPr>
        <w:t>Contract No</w:t>
      </w:r>
      <w:proofErr w:type="gramStart"/>
      <w:r w:rsidRPr="005809C7">
        <w:rPr>
          <w:rFonts w:ascii="Arial" w:hAnsi="Arial" w:cs="Arial"/>
        </w:rPr>
        <w:t>:….............</w:t>
      </w:r>
      <w:r w:rsidR="0006018C">
        <w:rPr>
          <w:rFonts w:ascii="Arial" w:hAnsi="Arial" w:cs="Arial"/>
        </w:rPr>
        <w:t>...........</w:t>
      </w:r>
      <w:r w:rsidRPr="005809C7">
        <w:rPr>
          <w:rFonts w:ascii="Arial" w:hAnsi="Arial" w:cs="Arial"/>
        </w:rPr>
        <w:t>...</w:t>
      </w:r>
      <w:r w:rsidR="0006018C">
        <w:rPr>
          <w:rFonts w:ascii="Arial" w:hAnsi="Arial" w:cs="Arial"/>
        </w:rPr>
        <w:t>....</w:t>
      </w:r>
      <w:r w:rsidRPr="005809C7">
        <w:rPr>
          <w:rFonts w:ascii="Arial" w:hAnsi="Arial" w:cs="Arial"/>
        </w:rPr>
        <w:t>......</w:t>
      </w:r>
      <w:proofErr w:type="gramEnd"/>
    </w:p>
    <w:p w:rsidR="005809C7" w:rsidRPr="005809C7" w:rsidRDefault="005809C7" w:rsidP="0006018C">
      <w:pPr>
        <w:tabs>
          <w:tab w:val="left" w:pos="6946"/>
        </w:tabs>
        <w:jc w:val="both"/>
        <w:rPr>
          <w:rFonts w:cs="Arial"/>
          <w:szCs w:val="20"/>
        </w:rPr>
      </w:pPr>
    </w:p>
    <w:p w:rsidR="005809C7" w:rsidRPr="005809C7" w:rsidRDefault="005809C7" w:rsidP="0006018C">
      <w:pPr>
        <w:tabs>
          <w:tab w:val="left" w:pos="6946"/>
        </w:tabs>
        <w:jc w:val="both"/>
        <w:rPr>
          <w:rFonts w:cs="Arial"/>
          <w:szCs w:val="20"/>
        </w:rPr>
      </w:pPr>
      <w:r w:rsidRPr="005809C7">
        <w:rPr>
          <w:rFonts w:cs="Arial"/>
          <w:szCs w:val="20"/>
        </w:rPr>
        <w:t>.............................................................................................</w:t>
      </w:r>
      <w:r w:rsidR="0006018C">
        <w:rPr>
          <w:rFonts w:cs="Arial"/>
          <w:szCs w:val="20"/>
        </w:rPr>
        <w:t>............</w:t>
      </w:r>
      <w:r w:rsidRPr="005809C7">
        <w:rPr>
          <w:rFonts w:cs="Arial"/>
          <w:szCs w:val="20"/>
        </w:rPr>
        <w:t>...........</w:t>
      </w:r>
      <w:r w:rsidR="0006018C">
        <w:rPr>
          <w:rFonts w:cs="Arial"/>
          <w:szCs w:val="20"/>
        </w:rPr>
        <w:t xml:space="preserve"> </w:t>
      </w:r>
      <w:r w:rsidRPr="005809C7">
        <w:rPr>
          <w:rFonts w:cs="Arial"/>
          <w:szCs w:val="20"/>
        </w:rPr>
        <w:t>(Name of Insurance Company)</w:t>
      </w:r>
    </w:p>
    <w:p w:rsidR="005809C7" w:rsidRPr="005809C7" w:rsidRDefault="005809C7" w:rsidP="0006018C">
      <w:pPr>
        <w:tabs>
          <w:tab w:val="left" w:pos="9356"/>
        </w:tabs>
        <w:jc w:val="both"/>
        <w:rPr>
          <w:rFonts w:cs="Arial"/>
          <w:szCs w:val="20"/>
        </w:rPr>
      </w:pPr>
      <w:r w:rsidRPr="005809C7">
        <w:rPr>
          <w:rFonts w:cs="Arial"/>
          <w:szCs w:val="20"/>
        </w:rPr>
        <w:t xml:space="preserve">(‘the Insurance Company’) undertakes unconditionally to pay on demand any sum or sums which may from time to time be demanded by the Principal to a maximum aggregate sum </w:t>
      </w:r>
      <w:proofErr w:type="gramStart"/>
      <w:r w:rsidRPr="005809C7">
        <w:rPr>
          <w:rFonts w:cs="Arial"/>
          <w:szCs w:val="20"/>
        </w:rPr>
        <w:t>of:</w:t>
      </w:r>
      <w:proofErr w:type="gramEnd"/>
      <w:r w:rsidRPr="005809C7">
        <w:rPr>
          <w:rFonts w:cs="Arial"/>
          <w:szCs w:val="20"/>
        </w:rPr>
        <w:t>.....................................................................…………</w:t>
      </w:r>
      <w:r w:rsidR="0006018C">
        <w:rPr>
          <w:rFonts w:cs="Arial"/>
          <w:szCs w:val="20"/>
        </w:rPr>
        <w:t>……………….</w:t>
      </w:r>
      <w:r w:rsidRPr="005809C7">
        <w:rPr>
          <w:rFonts w:cs="Arial"/>
          <w:szCs w:val="20"/>
        </w:rPr>
        <w:t>....($...............................................)</w:t>
      </w:r>
    </w:p>
    <w:p w:rsidR="005809C7" w:rsidRPr="005809C7" w:rsidRDefault="005809C7" w:rsidP="0006018C">
      <w:pPr>
        <w:jc w:val="both"/>
        <w:rPr>
          <w:rFonts w:cs="Arial"/>
          <w:szCs w:val="20"/>
        </w:rPr>
      </w:pPr>
    </w:p>
    <w:p w:rsidR="005809C7" w:rsidRPr="005809C7" w:rsidRDefault="005809C7" w:rsidP="0006018C">
      <w:pPr>
        <w:jc w:val="both"/>
        <w:rPr>
          <w:rFonts w:cs="Arial"/>
          <w:szCs w:val="20"/>
        </w:rPr>
      </w:pPr>
      <w:r w:rsidRPr="005809C7">
        <w:rPr>
          <w:rFonts w:cs="Arial"/>
          <w:szCs w:val="20"/>
        </w:rPr>
        <w:t>The undertaking is to continue until notification has been received from the Principal that the sum is no longer required by the Principal on until this undertaking is returned to the Insurance Company or until payment to the Principal by the Insurance Company of the whole of the sum or such part as the Principal may require.</w:t>
      </w:r>
    </w:p>
    <w:p w:rsidR="005809C7" w:rsidRPr="005809C7" w:rsidRDefault="005809C7" w:rsidP="005809C7">
      <w:pPr>
        <w:jc w:val="both"/>
        <w:rPr>
          <w:rFonts w:cs="Arial"/>
          <w:szCs w:val="20"/>
        </w:rPr>
      </w:pPr>
    </w:p>
    <w:p w:rsidR="005809C7" w:rsidRPr="005809C7" w:rsidRDefault="005809C7" w:rsidP="005809C7">
      <w:pPr>
        <w:jc w:val="both"/>
        <w:rPr>
          <w:rFonts w:cs="Arial"/>
          <w:szCs w:val="20"/>
        </w:rPr>
      </w:pPr>
      <w:r w:rsidRPr="005809C7">
        <w:rPr>
          <w:rFonts w:cs="Arial"/>
          <w:szCs w:val="20"/>
        </w:rPr>
        <w:t>Should the Insurance Company be notified in writing, purporting to be signed by the Chief Corporate Officer, Department of Planning, Transport and Infrastructure for and on behalf of the Principal that the Principal desires payment to be made of the whole or any part or parts of the sum, it is unconditionally agreed that the Insurance Company will make the payment or payments to the Principal forthwith without reference to the Contractor and notwithstanding any notice given by the Contractor not to pay same.</w:t>
      </w:r>
    </w:p>
    <w:p w:rsidR="005809C7" w:rsidRPr="005809C7" w:rsidRDefault="005809C7" w:rsidP="005809C7">
      <w:pPr>
        <w:jc w:val="both"/>
        <w:rPr>
          <w:rFonts w:cs="Arial"/>
          <w:szCs w:val="20"/>
        </w:rPr>
      </w:pPr>
    </w:p>
    <w:p w:rsidR="005809C7" w:rsidRPr="005809C7" w:rsidRDefault="005809C7" w:rsidP="005809C7">
      <w:pPr>
        <w:jc w:val="both"/>
        <w:rPr>
          <w:rFonts w:cs="Arial"/>
          <w:szCs w:val="20"/>
        </w:rPr>
      </w:pPr>
      <w:r w:rsidRPr="005809C7">
        <w:rPr>
          <w:rFonts w:cs="Arial"/>
          <w:szCs w:val="20"/>
        </w:rPr>
        <w:t>Provided always that the Insurance Company may at any time without being required so to do pay to the Principal the sum of:</w:t>
      </w:r>
    </w:p>
    <w:p w:rsidR="005809C7" w:rsidRPr="005809C7" w:rsidRDefault="005809C7" w:rsidP="005809C7">
      <w:pPr>
        <w:jc w:val="both"/>
        <w:rPr>
          <w:rFonts w:cs="Arial"/>
          <w:szCs w:val="20"/>
        </w:rPr>
      </w:pPr>
    </w:p>
    <w:p w:rsidR="005809C7" w:rsidRPr="005809C7" w:rsidRDefault="005809C7" w:rsidP="005809C7">
      <w:pPr>
        <w:tabs>
          <w:tab w:val="left" w:pos="9356"/>
        </w:tabs>
        <w:jc w:val="both"/>
        <w:rPr>
          <w:rFonts w:cs="Arial"/>
          <w:szCs w:val="20"/>
        </w:rPr>
      </w:pPr>
      <w:r w:rsidRPr="005809C7">
        <w:rPr>
          <w:rFonts w:cs="Arial"/>
          <w:szCs w:val="20"/>
        </w:rPr>
        <w:t>.....................................................................………</w:t>
      </w:r>
      <w:r w:rsidR="0006018C">
        <w:rPr>
          <w:rFonts w:cs="Arial"/>
          <w:szCs w:val="20"/>
        </w:rPr>
        <w:t>………………..</w:t>
      </w:r>
      <w:r w:rsidRPr="005809C7">
        <w:rPr>
          <w:rFonts w:cs="Arial"/>
          <w:szCs w:val="20"/>
        </w:rPr>
        <w:t>……....</w:t>
      </w:r>
      <w:r w:rsidR="0006018C">
        <w:rPr>
          <w:rFonts w:cs="Arial"/>
          <w:szCs w:val="20"/>
        </w:rPr>
        <w:t xml:space="preserve"> </w:t>
      </w:r>
      <w:r w:rsidRPr="005809C7">
        <w:rPr>
          <w:rFonts w:cs="Arial"/>
          <w:szCs w:val="20"/>
        </w:rPr>
        <w:t>($.......................................……..)</w:t>
      </w:r>
    </w:p>
    <w:p w:rsidR="005809C7" w:rsidRPr="005809C7" w:rsidRDefault="005809C7" w:rsidP="005809C7">
      <w:pPr>
        <w:jc w:val="both"/>
        <w:rPr>
          <w:rFonts w:cs="Arial"/>
          <w:szCs w:val="20"/>
        </w:rPr>
      </w:pPr>
      <w:r w:rsidRPr="005809C7">
        <w:rPr>
          <w:rFonts w:cs="Arial"/>
          <w:szCs w:val="20"/>
        </w:rPr>
        <w:t>less any amount or amounts it may previously have paid under this undertaking or such lesser sum as may be required and specified by the Principal and thereupon the liability of the Insurance Company hereunder shall immediately cease.</w:t>
      </w:r>
    </w:p>
    <w:p w:rsidR="005809C7" w:rsidRPr="005809C7" w:rsidRDefault="005809C7" w:rsidP="005809C7">
      <w:pPr>
        <w:jc w:val="both"/>
        <w:rPr>
          <w:rFonts w:cs="Arial"/>
          <w:szCs w:val="20"/>
        </w:rPr>
      </w:pPr>
    </w:p>
    <w:p w:rsidR="005809C7" w:rsidRPr="005809C7" w:rsidRDefault="005809C7" w:rsidP="005809C7">
      <w:pPr>
        <w:jc w:val="both"/>
        <w:rPr>
          <w:rFonts w:cs="Arial"/>
          <w:szCs w:val="20"/>
        </w:rPr>
      </w:pPr>
      <w:r w:rsidRPr="005809C7">
        <w:rPr>
          <w:rFonts w:cs="Arial"/>
          <w:szCs w:val="20"/>
        </w:rPr>
        <w:t>Dated at</w:t>
      </w:r>
      <w:proofErr w:type="gramStart"/>
      <w:r w:rsidRPr="005809C7">
        <w:rPr>
          <w:rFonts w:cs="Arial"/>
          <w:szCs w:val="20"/>
        </w:rPr>
        <w:t>:…………………………………………………………….</w:t>
      </w:r>
      <w:proofErr w:type="gramEnd"/>
    </w:p>
    <w:p w:rsidR="005809C7" w:rsidRPr="005809C7" w:rsidRDefault="005809C7" w:rsidP="005809C7">
      <w:pPr>
        <w:jc w:val="both"/>
        <w:rPr>
          <w:rFonts w:cs="Arial"/>
          <w:szCs w:val="20"/>
        </w:rPr>
      </w:pPr>
    </w:p>
    <w:p w:rsidR="005809C7" w:rsidRPr="005809C7" w:rsidRDefault="005809C7" w:rsidP="005809C7">
      <w:pPr>
        <w:jc w:val="both"/>
        <w:rPr>
          <w:rFonts w:cs="Arial"/>
          <w:szCs w:val="20"/>
        </w:rPr>
      </w:pPr>
      <w:r w:rsidRPr="005809C7">
        <w:rPr>
          <w:rFonts w:cs="Arial"/>
          <w:szCs w:val="20"/>
        </w:rPr>
        <w:t>this………………………day of………………………………</w:t>
      </w:r>
      <w:r w:rsidRPr="005809C7">
        <w:rPr>
          <w:rFonts w:cs="Arial"/>
          <w:color w:val="FF0000"/>
          <w:szCs w:val="20"/>
        </w:rPr>
        <w:t>201</w:t>
      </w:r>
      <w:r>
        <w:rPr>
          <w:rFonts w:cs="Arial"/>
          <w:color w:val="FF0000"/>
          <w:szCs w:val="20"/>
        </w:rPr>
        <w:t>4</w:t>
      </w:r>
    </w:p>
    <w:p w:rsidR="005809C7" w:rsidRDefault="005809C7" w:rsidP="005809C7">
      <w:pPr>
        <w:jc w:val="both"/>
        <w:rPr>
          <w:sz w:val="22"/>
        </w:rPr>
      </w:pPr>
      <w:r>
        <w:rPr>
          <w:sz w:val="22"/>
        </w:rPr>
        <w:br w:type="page"/>
      </w:r>
    </w:p>
    <w:p w:rsidR="005809C7" w:rsidRDefault="005809C7" w:rsidP="005809C7">
      <w:pPr>
        <w:jc w:val="both"/>
        <w:rPr>
          <w:sz w:val="22"/>
        </w:rPr>
      </w:pPr>
    </w:p>
    <w:p w:rsidR="005809C7" w:rsidRDefault="005809C7" w:rsidP="005809C7">
      <w:pPr>
        <w:jc w:val="both"/>
        <w:rPr>
          <w:sz w:val="22"/>
        </w:rPr>
      </w:pPr>
    </w:p>
    <w:p w:rsidR="005809C7" w:rsidRPr="005809C7" w:rsidRDefault="005809C7" w:rsidP="005809C7">
      <w:pPr>
        <w:jc w:val="both"/>
        <w:rPr>
          <w:rFonts w:cs="Arial"/>
          <w:b/>
          <w:bCs/>
          <w:szCs w:val="20"/>
        </w:rPr>
      </w:pPr>
      <w:r w:rsidRPr="005809C7">
        <w:rPr>
          <w:rFonts w:cs="Arial"/>
          <w:b/>
          <w:szCs w:val="20"/>
        </w:rPr>
        <w:t>TO</w:t>
      </w:r>
      <w:r w:rsidRPr="005809C7">
        <w:rPr>
          <w:rFonts w:cs="Arial"/>
          <w:szCs w:val="20"/>
        </w:rPr>
        <w:t>:</w:t>
      </w:r>
      <w:r w:rsidRPr="005809C7">
        <w:rPr>
          <w:rFonts w:cs="Arial"/>
          <w:szCs w:val="20"/>
        </w:rPr>
        <w:tab/>
      </w:r>
      <w:r w:rsidRPr="005809C7">
        <w:rPr>
          <w:rFonts w:cs="Arial"/>
          <w:b/>
          <w:bCs/>
          <w:szCs w:val="20"/>
        </w:rPr>
        <w:t>MINISTER FOR TRANSPORT AND INFRASTRUCTURE</w:t>
      </w:r>
    </w:p>
    <w:p w:rsidR="005809C7" w:rsidRPr="005809C7" w:rsidRDefault="005809C7" w:rsidP="005809C7">
      <w:pPr>
        <w:ind w:firstLine="720"/>
        <w:jc w:val="both"/>
        <w:rPr>
          <w:rFonts w:cs="Arial"/>
          <w:szCs w:val="20"/>
        </w:rPr>
      </w:pPr>
      <w:r w:rsidRPr="005809C7">
        <w:rPr>
          <w:rFonts w:cs="Arial"/>
          <w:szCs w:val="20"/>
        </w:rPr>
        <w:t>("the Principal")</w:t>
      </w:r>
    </w:p>
    <w:p w:rsidR="005809C7" w:rsidRPr="005809C7" w:rsidRDefault="005809C7" w:rsidP="005809C7">
      <w:pPr>
        <w:jc w:val="both"/>
        <w:rPr>
          <w:rFonts w:cs="Arial"/>
          <w:szCs w:val="20"/>
        </w:rPr>
      </w:pPr>
    </w:p>
    <w:p w:rsidR="005809C7" w:rsidRPr="005809C7" w:rsidRDefault="005809C7" w:rsidP="005809C7">
      <w:pPr>
        <w:jc w:val="both"/>
        <w:rPr>
          <w:rFonts w:cs="Arial"/>
          <w:szCs w:val="20"/>
        </w:rPr>
      </w:pPr>
    </w:p>
    <w:p w:rsidR="005809C7" w:rsidRPr="005809C7" w:rsidRDefault="005809C7" w:rsidP="005809C7">
      <w:pPr>
        <w:jc w:val="both"/>
        <w:rPr>
          <w:rFonts w:cs="Arial"/>
          <w:szCs w:val="20"/>
        </w:rPr>
      </w:pPr>
      <w:r w:rsidRPr="005809C7">
        <w:rPr>
          <w:rFonts w:cs="Arial"/>
          <w:szCs w:val="20"/>
        </w:rPr>
        <w:t>Attention:</w:t>
      </w:r>
      <w:r w:rsidRPr="005809C7">
        <w:rPr>
          <w:rFonts w:cs="Arial"/>
          <w:szCs w:val="20"/>
        </w:rPr>
        <w:tab/>
        <w:t>Chief Corporate Officer</w:t>
      </w:r>
    </w:p>
    <w:p w:rsidR="005809C7" w:rsidRPr="005809C7" w:rsidRDefault="005809C7" w:rsidP="005809C7">
      <w:pPr>
        <w:jc w:val="both"/>
        <w:rPr>
          <w:rFonts w:cs="Arial"/>
          <w:szCs w:val="20"/>
        </w:rPr>
      </w:pPr>
      <w:r w:rsidRPr="005809C7">
        <w:rPr>
          <w:rFonts w:cs="Arial"/>
          <w:szCs w:val="20"/>
        </w:rPr>
        <w:tab/>
      </w:r>
      <w:r w:rsidRPr="005809C7">
        <w:rPr>
          <w:rFonts w:cs="Arial"/>
          <w:szCs w:val="20"/>
        </w:rPr>
        <w:tab/>
        <w:t>Department of Planning, Transport and Infrastructure</w:t>
      </w:r>
    </w:p>
    <w:p w:rsidR="005809C7" w:rsidRPr="005809C7" w:rsidRDefault="005809C7" w:rsidP="005809C7">
      <w:pPr>
        <w:jc w:val="both"/>
        <w:rPr>
          <w:rFonts w:cs="Arial"/>
          <w:szCs w:val="20"/>
        </w:rPr>
      </w:pPr>
      <w:r w:rsidRPr="005809C7">
        <w:rPr>
          <w:rFonts w:cs="Arial"/>
          <w:szCs w:val="20"/>
        </w:rPr>
        <w:tab/>
      </w:r>
      <w:r w:rsidRPr="005809C7">
        <w:rPr>
          <w:rFonts w:cs="Arial"/>
          <w:szCs w:val="20"/>
        </w:rPr>
        <w:tab/>
        <w:t>GPO Box 1533</w:t>
      </w:r>
    </w:p>
    <w:p w:rsidR="005809C7" w:rsidRPr="005809C7" w:rsidRDefault="005809C7" w:rsidP="005809C7">
      <w:pPr>
        <w:jc w:val="both"/>
        <w:rPr>
          <w:rFonts w:cs="Arial"/>
          <w:szCs w:val="20"/>
        </w:rPr>
      </w:pPr>
      <w:r w:rsidRPr="005809C7">
        <w:rPr>
          <w:rFonts w:cs="Arial"/>
          <w:szCs w:val="20"/>
        </w:rPr>
        <w:tab/>
      </w:r>
      <w:r w:rsidRPr="005809C7">
        <w:rPr>
          <w:rFonts w:cs="Arial"/>
          <w:szCs w:val="20"/>
        </w:rPr>
        <w:tab/>
      </w:r>
      <w:proofErr w:type="gramStart"/>
      <w:r w:rsidRPr="005809C7">
        <w:rPr>
          <w:rFonts w:cs="Arial"/>
          <w:szCs w:val="20"/>
        </w:rPr>
        <w:t>ADELAIDE  SA</w:t>
      </w:r>
      <w:proofErr w:type="gramEnd"/>
      <w:r w:rsidRPr="005809C7">
        <w:rPr>
          <w:rFonts w:cs="Arial"/>
          <w:szCs w:val="20"/>
        </w:rPr>
        <w:t xml:space="preserve">  5001</w:t>
      </w:r>
    </w:p>
    <w:p w:rsidR="005809C7" w:rsidRPr="005809C7" w:rsidRDefault="005809C7" w:rsidP="005809C7">
      <w:pPr>
        <w:jc w:val="both"/>
        <w:rPr>
          <w:rFonts w:cs="Arial"/>
          <w:szCs w:val="20"/>
        </w:rPr>
      </w:pPr>
    </w:p>
    <w:p w:rsidR="005809C7" w:rsidRPr="005809C7" w:rsidRDefault="005809C7" w:rsidP="005809C7">
      <w:pPr>
        <w:jc w:val="both"/>
        <w:rPr>
          <w:rFonts w:cs="Arial"/>
          <w:szCs w:val="20"/>
        </w:rPr>
      </w:pPr>
    </w:p>
    <w:p w:rsidR="005809C7" w:rsidRPr="005809C7" w:rsidRDefault="005809C7" w:rsidP="005809C7">
      <w:pPr>
        <w:jc w:val="center"/>
        <w:rPr>
          <w:rFonts w:cs="Arial"/>
          <w:b/>
          <w:szCs w:val="20"/>
        </w:rPr>
      </w:pPr>
      <w:r w:rsidRPr="005809C7">
        <w:rPr>
          <w:rFonts w:cs="Arial"/>
          <w:b/>
          <w:szCs w:val="20"/>
        </w:rPr>
        <w:t>UNCONDITIONAL UNDERTAKING</w:t>
      </w:r>
    </w:p>
    <w:p w:rsidR="005809C7" w:rsidRPr="005809C7" w:rsidRDefault="005809C7" w:rsidP="005809C7">
      <w:pPr>
        <w:jc w:val="both"/>
        <w:rPr>
          <w:rFonts w:cs="Arial"/>
          <w:szCs w:val="20"/>
        </w:rPr>
      </w:pPr>
    </w:p>
    <w:p w:rsidR="005809C7" w:rsidRPr="005809C7" w:rsidRDefault="005809C7" w:rsidP="0006018C">
      <w:pPr>
        <w:jc w:val="both"/>
        <w:rPr>
          <w:rFonts w:cs="Arial"/>
          <w:szCs w:val="20"/>
        </w:rPr>
      </w:pPr>
      <w:r w:rsidRPr="005809C7">
        <w:rPr>
          <w:rFonts w:cs="Arial"/>
          <w:szCs w:val="20"/>
        </w:rPr>
        <w:t>At the request of</w:t>
      </w:r>
    </w:p>
    <w:p w:rsidR="005809C7" w:rsidRPr="005809C7" w:rsidRDefault="005809C7" w:rsidP="0006018C">
      <w:pPr>
        <w:jc w:val="both"/>
        <w:rPr>
          <w:rFonts w:cs="Arial"/>
          <w:szCs w:val="20"/>
        </w:rPr>
      </w:pPr>
    </w:p>
    <w:p w:rsidR="005809C7" w:rsidRPr="005809C7" w:rsidRDefault="005809C7" w:rsidP="0006018C">
      <w:pPr>
        <w:jc w:val="both"/>
        <w:rPr>
          <w:rFonts w:cs="Arial"/>
          <w:szCs w:val="20"/>
        </w:rPr>
      </w:pPr>
      <w:r w:rsidRPr="005809C7">
        <w:rPr>
          <w:rFonts w:cs="Arial"/>
          <w:szCs w:val="20"/>
        </w:rPr>
        <w:t>.................................................................................................</w:t>
      </w:r>
      <w:r w:rsidR="0006018C">
        <w:rPr>
          <w:rFonts w:cs="Arial"/>
          <w:szCs w:val="20"/>
        </w:rPr>
        <w:t>........................</w:t>
      </w:r>
      <w:r w:rsidRPr="005809C7">
        <w:rPr>
          <w:rFonts w:cs="Arial"/>
          <w:szCs w:val="20"/>
        </w:rPr>
        <w:t>.................</w:t>
      </w:r>
      <w:r w:rsidR="0006018C">
        <w:rPr>
          <w:rFonts w:cs="Arial"/>
          <w:szCs w:val="20"/>
        </w:rPr>
        <w:t xml:space="preserve"> </w:t>
      </w:r>
      <w:r w:rsidRPr="005809C7">
        <w:rPr>
          <w:rFonts w:cs="Arial"/>
          <w:szCs w:val="20"/>
        </w:rPr>
        <w:t>(Name of Contractor)</w:t>
      </w:r>
    </w:p>
    <w:p w:rsidR="005809C7" w:rsidRPr="005809C7" w:rsidRDefault="005809C7" w:rsidP="0006018C">
      <w:pPr>
        <w:pStyle w:val="BodyText"/>
        <w:jc w:val="both"/>
        <w:rPr>
          <w:rFonts w:ascii="Arial" w:hAnsi="Arial" w:cs="Arial"/>
        </w:rPr>
      </w:pPr>
      <w:r w:rsidRPr="005809C7">
        <w:rPr>
          <w:rFonts w:ascii="Arial" w:hAnsi="Arial" w:cs="Arial"/>
        </w:rPr>
        <w:t>(‘the Contractor’) and in consideration of the Principal accepting this undertaking in respect of the contract for:</w:t>
      </w:r>
      <w:r w:rsidR="0006018C">
        <w:rPr>
          <w:rFonts w:ascii="Arial" w:hAnsi="Arial" w:cs="Arial"/>
        </w:rPr>
        <w:t xml:space="preserve"> ………………</w:t>
      </w:r>
      <w:r w:rsidRPr="005809C7">
        <w:rPr>
          <w:rFonts w:ascii="Arial" w:hAnsi="Arial" w:cs="Arial"/>
        </w:rPr>
        <w:t>.............................</w:t>
      </w:r>
      <w:r w:rsidR="0006018C">
        <w:rPr>
          <w:rFonts w:ascii="Arial" w:hAnsi="Arial" w:cs="Arial"/>
        </w:rPr>
        <w:t>.</w:t>
      </w:r>
      <w:r w:rsidRPr="005809C7">
        <w:rPr>
          <w:rFonts w:ascii="Arial" w:hAnsi="Arial" w:cs="Arial"/>
        </w:rPr>
        <w:t>...................................................................................................................</w:t>
      </w:r>
    </w:p>
    <w:p w:rsidR="005809C7" w:rsidRPr="005809C7" w:rsidRDefault="005809C7" w:rsidP="0006018C">
      <w:pPr>
        <w:pStyle w:val="BodyText"/>
        <w:jc w:val="both"/>
        <w:rPr>
          <w:rFonts w:ascii="Arial" w:hAnsi="Arial" w:cs="Arial"/>
        </w:rPr>
      </w:pPr>
    </w:p>
    <w:p w:rsidR="005809C7" w:rsidRPr="005809C7" w:rsidRDefault="005809C7" w:rsidP="0006018C">
      <w:pPr>
        <w:pStyle w:val="BodyText"/>
        <w:jc w:val="both"/>
        <w:rPr>
          <w:rFonts w:ascii="Arial" w:hAnsi="Arial" w:cs="Arial"/>
        </w:rPr>
      </w:pPr>
      <w:r w:rsidRPr="005809C7">
        <w:rPr>
          <w:rFonts w:ascii="Arial" w:hAnsi="Arial" w:cs="Arial"/>
        </w:rPr>
        <w:t>..................................................................................................</w:t>
      </w:r>
      <w:r w:rsidR="0006018C">
        <w:rPr>
          <w:rFonts w:ascii="Arial" w:hAnsi="Arial" w:cs="Arial"/>
        </w:rPr>
        <w:t xml:space="preserve"> </w:t>
      </w:r>
      <w:r w:rsidRPr="005809C7">
        <w:rPr>
          <w:rFonts w:ascii="Arial" w:hAnsi="Arial" w:cs="Arial"/>
        </w:rPr>
        <w:t>Contract No</w:t>
      </w:r>
      <w:proofErr w:type="gramStart"/>
      <w:r w:rsidRPr="005809C7">
        <w:rPr>
          <w:rFonts w:ascii="Arial" w:hAnsi="Arial" w:cs="Arial"/>
        </w:rPr>
        <w:t>:…...</w:t>
      </w:r>
      <w:r w:rsidR="0006018C">
        <w:rPr>
          <w:rFonts w:ascii="Arial" w:hAnsi="Arial" w:cs="Arial"/>
        </w:rPr>
        <w:t>.................</w:t>
      </w:r>
      <w:r w:rsidRPr="005809C7">
        <w:rPr>
          <w:rFonts w:ascii="Arial" w:hAnsi="Arial" w:cs="Arial"/>
        </w:rPr>
        <w:t>....................</w:t>
      </w:r>
      <w:proofErr w:type="gramEnd"/>
    </w:p>
    <w:p w:rsidR="005809C7" w:rsidRPr="005809C7" w:rsidRDefault="005809C7" w:rsidP="0006018C">
      <w:pPr>
        <w:tabs>
          <w:tab w:val="left" w:pos="6946"/>
        </w:tabs>
        <w:jc w:val="both"/>
        <w:rPr>
          <w:rFonts w:cs="Arial"/>
          <w:szCs w:val="20"/>
        </w:rPr>
      </w:pPr>
    </w:p>
    <w:p w:rsidR="005809C7" w:rsidRPr="005809C7" w:rsidRDefault="005809C7" w:rsidP="0006018C">
      <w:pPr>
        <w:tabs>
          <w:tab w:val="left" w:pos="6946"/>
        </w:tabs>
        <w:jc w:val="both"/>
        <w:rPr>
          <w:rFonts w:cs="Arial"/>
          <w:szCs w:val="20"/>
        </w:rPr>
      </w:pPr>
      <w:r w:rsidRPr="005809C7">
        <w:rPr>
          <w:rFonts w:cs="Arial"/>
          <w:szCs w:val="20"/>
        </w:rPr>
        <w:t>..................................................................................................</w:t>
      </w:r>
      <w:r w:rsidR="0006018C">
        <w:rPr>
          <w:rFonts w:cs="Arial"/>
          <w:szCs w:val="20"/>
        </w:rPr>
        <w:t>............</w:t>
      </w:r>
      <w:r w:rsidRPr="005809C7">
        <w:rPr>
          <w:rFonts w:cs="Arial"/>
          <w:szCs w:val="20"/>
        </w:rPr>
        <w:t>.......</w:t>
      </w:r>
      <w:r w:rsidR="0006018C">
        <w:rPr>
          <w:rFonts w:cs="Arial"/>
          <w:szCs w:val="20"/>
        </w:rPr>
        <w:t xml:space="preserve"> </w:t>
      </w:r>
      <w:r w:rsidRPr="005809C7">
        <w:rPr>
          <w:rFonts w:cs="Arial"/>
          <w:szCs w:val="20"/>
        </w:rPr>
        <w:t>(Name of Financial Institution)</w:t>
      </w:r>
    </w:p>
    <w:p w:rsidR="005809C7" w:rsidRPr="005809C7" w:rsidRDefault="005809C7" w:rsidP="0006018C">
      <w:pPr>
        <w:tabs>
          <w:tab w:val="left" w:pos="9356"/>
        </w:tabs>
        <w:jc w:val="both"/>
        <w:rPr>
          <w:rFonts w:cs="Arial"/>
          <w:szCs w:val="20"/>
        </w:rPr>
      </w:pPr>
      <w:r w:rsidRPr="005809C7">
        <w:rPr>
          <w:rFonts w:cs="Arial"/>
          <w:szCs w:val="20"/>
        </w:rPr>
        <w:t>(‘the Financial Institution’) undertakes unconditionally to pay on demand any sum or sums which may from time to time be demanded by the Principal to a maximum aggregate sum of:.....................................................................…</w:t>
      </w:r>
      <w:r w:rsidR="0006018C">
        <w:rPr>
          <w:rFonts w:cs="Arial"/>
          <w:szCs w:val="20"/>
        </w:rPr>
        <w:t>……………..</w:t>
      </w:r>
      <w:r w:rsidRPr="005809C7">
        <w:rPr>
          <w:rFonts w:cs="Arial"/>
          <w:szCs w:val="20"/>
        </w:rPr>
        <w:t>……......</w:t>
      </w:r>
      <w:r w:rsidR="0006018C">
        <w:rPr>
          <w:rFonts w:cs="Arial"/>
          <w:szCs w:val="20"/>
        </w:rPr>
        <w:t xml:space="preserve"> </w:t>
      </w:r>
      <w:r w:rsidRPr="005809C7">
        <w:rPr>
          <w:rFonts w:cs="Arial"/>
          <w:szCs w:val="20"/>
        </w:rPr>
        <w:t>($............</w:t>
      </w:r>
      <w:r w:rsidR="0006018C">
        <w:rPr>
          <w:rFonts w:cs="Arial"/>
          <w:szCs w:val="20"/>
        </w:rPr>
        <w:t>.</w:t>
      </w:r>
      <w:r w:rsidRPr="005809C7">
        <w:rPr>
          <w:rFonts w:cs="Arial"/>
          <w:szCs w:val="20"/>
        </w:rPr>
        <w:t>.....................................)</w:t>
      </w:r>
    </w:p>
    <w:p w:rsidR="005809C7" w:rsidRPr="005809C7" w:rsidRDefault="005809C7" w:rsidP="0006018C">
      <w:pPr>
        <w:tabs>
          <w:tab w:val="left" w:pos="9356"/>
        </w:tabs>
        <w:jc w:val="both"/>
        <w:rPr>
          <w:rFonts w:cs="Arial"/>
          <w:szCs w:val="20"/>
        </w:rPr>
      </w:pPr>
    </w:p>
    <w:p w:rsidR="005809C7" w:rsidRPr="005809C7" w:rsidRDefault="005809C7" w:rsidP="0006018C">
      <w:pPr>
        <w:jc w:val="both"/>
        <w:rPr>
          <w:rFonts w:cs="Arial"/>
          <w:szCs w:val="20"/>
        </w:rPr>
      </w:pPr>
      <w:r w:rsidRPr="005809C7">
        <w:rPr>
          <w:rFonts w:cs="Arial"/>
          <w:szCs w:val="20"/>
        </w:rPr>
        <w:t>The undertaking is to continue until notification has been received from the Principal that the sum is no longer required by the Principal on until this undertaking is returned to the Financial Institution or until payment to the Principal by the Financial Institution of the whole of the sum or such part as the Principal may require.</w:t>
      </w:r>
    </w:p>
    <w:p w:rsidR="005809C7" w:rsidRPr="005809C7" w:rsidRDefault="005809C7" w:rsidP="005809C7">
      <w:pPr>
        <w:jc w:val="both"/>
        <w:rPr>
          <w:rFonts w:cs="Arial"/>
          <w:szCs w:val="20"/>
        </w:rPr>
      </w:pPr>
    </w:p>
    <w:p w:rsidR="005809C7" w:rsidRPr="005809C7" w:rsidRDefault="005809C7" w:rsidP="005809C7">
      <w:pPr>
        <w:jc w:val="both"/>
        <w:rPr>
          <w:rFonts w:cs="Arial"/>
          <w:szCs w:val="20"/>
        </w:rPr>
      </w:pPr>
      <w:r w:rsidRPr="005809C7">
        <w:rPr>
          <w:rFonts w:cs="Arial"/>
          <w:szCs w:val="20"/>
        </w:rPr>
        <w:t>Should the Financial Institution be notified in writing, purporting to be signed by the Chief Corporate Officer, Department of Planning, Transport and Infrastructure for and on behalf of the Principal that the Principal desires payment to be made of the whole or any part or parts of the sum, it is unconditionally agreed that the Financial Institution will make the payment or payments to the Principal forthwith without reference to the Contractor and notwithstanding any notice given by the Contractor not to pay same.</w:t>
      </w:r>
    </w:p>
    <w:p w:rsidR="005809C7" w:rsidRPr="005809C7" w:rsidRDefault="005809C7" w:rsidP="005809C7">
      <w:pPr>
        <w:jc w:val="both"/>
        <w:rPr>
          <w:rFonts w:cs="Arial"/>
          <w:szCs w:val="20"/>
        </w:rPr>
      </w:pPr>
    </w:p>
    <w:p w:rsidR="005809C7" w:rsidRPr="005809C7" w:rsidRDefault="005809C7" w:rsidP="005809C7">
      <w:pPr>
        <w:jc w:val="both"/>
        <w:rPr>
          <w:rFonts w:cs="Arial"/>
          <w:szCs w:val="20"/>
        </w:rPr>
      </w:pPr>
      <w:r w:rsidRPr="005809C7">
        <w:rPr>
          <w:rFonts w:cs="Arial"/>
          <w:szCs w:val="20"/>
        </w:rPr>
        <w:t>Provided always that the Financial Institution may at any time without being required so to do pay to the Principal the sum of:</w:t>
      </w:r>
    </w:p>
    <w:p w:rsidR="005809C7" w:rsidRPr="005809C7" w:rsidRDefault="005809C7" w:rsidP="005809C7">
      <w:pPr>
        <w:jc w:val="both"/>
        <w:rPr>
          <w:rFonts w:cs="Arial"/>
          <w:szCs w:val="20"/>
        </w:rPr>
      </w:pPr>
    </w:p>
    <w:p w:rsidR="005809C7" w:rsidRPr="005809C7" w:rsidRDefault="005809C7" w:rsidP="005809C7">
      <w:pPr>
        <w:tabs>
          <w:tab w:val="left" w:pos="9356"/>
        </w:tabs>
        <w:jc w:val="both"/>
        <w:rPr>
          <w:rFonts w:cs="Arial"/>
          <w:szCs w:val="20"/>
        </w:rPr>
      </w:pPr>
      <w:r w:rsidRPr="005809C7">
        <w:rPr>
          <w:rFonts w:cs="Arial"/>
          <w:szCs w:val="20"/>
        </w:rPr>
        <w:t>.....................................................................……………....($........................................……..)</w:t>
      </w:r>
    </w:p>
    <w:p w:rsidR="005809C7" w:rsidRPr="005809C7" w:rsidRDefault="005809C7" w:rsidP="005809C7">
      <w:pPr>
        <w:jc w:val="both"/>
        <w:rPr>
          <w:rFonts w:cs="Arial"/>
          <w:szCs w:val="20"/>
        </w:rPr>
      </w:pPr>
      <w:r w:rsidRPr="005809C7">
        <w:rPr>
          <w:rFonts w:cs="Arial"/>
          <w:szCs w:val="20"/>
        </w:rPr>
        <w:t>less any amount or amounts it may previously have paid under this undertaking or such lesser sum as may be required and specified by the Principal and thereupon the liability of the Financial Institution hereunder shall immediately cease.</w:t>
      </w:r>
    </w:p>
    <w:p w:rsidR="005809C7" w:rsidRPr="005809C7" w:rsidRDefault="005809C7" w:rsidP="005809C7">
      <w:pPr>
        <w:jc w:val="both"/>
        <w:rPr>
          <w:rFonts w:cs="Arial"/>
          <w:szCs w:val="20"/>
        </w:rPr>
      </w:pPr>
    </w:p>
    <w:p w:rsidR="005809C7" w:rsidRPr="005809C7" w:rsidRDefault="005809C7" w:rsidP="005809C7">
      <w:pPr>
        <w:jc w:val="both"/>
        <w:rPr>
          <w:rFonts w:cs="Arial"/>
          <w:szCs w:val="20"/>
        </w:rPr>
      </w:pPr>
      <w:r w:rsidRPr="005809C7">
        <w:rPr>
          <w:rFonts w:cs="Arial"/>
          <w:szCs w:val="20"/>
        </w:rPr>
        <w:t>Dated at</w:t>
      </w:r>
      <w:proofErr w:type="gramStart"/>
      <w:r w:rsidRPr="005809C7">
        <w:rPr>
          <w:rFonts w:cs="Arial"/>
          <w:szCs w:val="20"/>
        </w:rPr>
        <w:t>:…………………………………………………………….</w:t>
      </w:r>
      <w:proofErr w:type="gramEnd"/>
    </w:p>
    <w:p w:rsidR="005809C7" w:rsidRPr="005809C7" w:rsidRDefault="005809C7" w:rsidP="005809C7">
      <w:pPr>
        <w:jc w:val="both"/>
        <w:rPr>
          <w:rFonts w:cs="Arial"/>
          <w:szCs w:val="20"/>
        </w:rPr>
      </w:pPr>
    </w:p>
    <w:p w:rsidR="005809C7" w:rsidRPr="005809C7" w:rsidRDefault="005809C7" w:rsidP="005809C7">
      <w:pPr>
        <w:jc w:val="both"/>
        <w:rPr>
          <w:rFonts w:cs="Arial"/>
          <w:szCs w:val="20"/>
        </w:rPr>
      </w:pPr>
      <w:r w:rsidRPr="005809C7">
        <w:rPr>
          <w:rFonts w:cs="Arial"/>
          <w:szCs w:val="20"/>
        </w:rPr>
        <w:t>this………………………day of………………………………</w:t>
      </w:r>
      <w:r w:rsidRPr="005809C7">
        <w:rPr>
          <w:rFonts w:cs="Arial"/>
          <w:color w:val="FF0000"/>
          <w:szCs w:val="20"/>
        </w:rPr>
        <w:t>2014</w:t>
      </w:r>
    </w:p>
    <w:p w:rsidR="00AD1E59" w:rsidRPr="005809C7" w:rsidRDefault="00AD1E59" w:rsidP="005809C7">
      <w:pPr>
        <w:keepLines/>
        <w:spacing w:after="120"/>
        <w:jc w:val="both"/>
        <w:rPr>
          <w:rFonts w:cs="Arial"/>
          <w:szCs w:val="20"/>
        </w:rPr>
      </w:pPr>
    </w:p>
    <w:p w:rsidR="000F0DE8" w:rsidRPr="005809C7" w:rsidRDefault="000F0DE8" w:rsidP="00B5346F">
      <w:pPr>
        <w:keepLines/>
        <w:spacing w:after="120"/>
        <w:rPr>
          <w:rFonts w:cs="Arial"/>
          <w:szCs w:val="20"/>
        </w:rPr>
        <w:sectPr w:rsidR="000F0DE8" w:rsidRPr="005809C7" w:rsidSect="009F2587">
          <w:headerReference w:type="default" r:id="rId22"/>
          <w:footerReference w:type="default" r:id="rId23"/>
          <w:pgSz w:w="11907" w:h="16840" w:code="9"/>
          <w:pgMar w:top="1134" w:right="1134" w:bottom="1134" w:left="1134" w:header="680" w:footer="680" w:gutter="0"/>
          <w:pgNumType w:fmt="lowerRoman" w:start="1"/>
          <w:cols w:space="720"/>
          <w:noEndnote/>
        </w:sectPr>
      </w:pPr>
    </w:p>
    <w:p w:rsidR="00AD1E59" w:rsidRPr="005A32DC" w:rsidRDefault="00AD1E59" w:rsidP="00B5346F">
      <w:pPr>
        <w:keepLines/>
        <w:spacing w:after="120"/>
        <w:rPr>
          <w:rFonts w:cs="Arial"/>
          <w:b/>
        </w:rPr>
      </w:pPr>
      <w:r w:rsidRPr="005A32DC">
        <w:rPr>
          <w:rFonts w:cs="Arial"/>
          <w:b/>
        </w:rPr>
        <w:t>ATTACHMENT 3</w:t>
      </w:r>
      <w:r w:rsidR="008702C6">
        <w:rPr>
          <w:rFonts w:cs="Arial"/>
          <w:b/>
        </w:rPr>
        <w:t xml:space="preserve"> – </w:t>
      </w:r>
      <w:r w:rsidRPr="005A32DC">
        <w:rPr>
          <w:rFonts w:cs="Arial"/>
          <w:b/>
        </w:rPr>
        <w:t>FORMAL</w:t>
      </w:r>
      <w:r w:rsidR="008702C6">
        <w:rPr>
          <w:rFonts w:cs="Arial"/>
          <w:b/>
        </w:rPr>
        <w:t xml:space="preserve"> </w:t>
      </w:r>
      <w:r w:rsidRPr="005A32DC">
        <w:rPr>
          <w:rFonts w:cs="Arial"/>
          <w:b/>
        </w:rPr>
        <w:t>INSTRUMENT OF AGREEMENT</w:t>
      </w:r>
    </w:p>
    <w:p w:rsidR="00AD1E59" w:rsidRPr="00A30930" w:rsidRDefault="00D72AEA" w:rsidP="00B5346F">
      <w:pPr>
        <w:keepLines/>
        <w:spacing w:after="120"/>
        <w:rPr>
          <w:rFonts w:cs="Arial"/>
          <w:szCs w:val="20"/>
        </w:rPr>
      </w:pPr>
      <w:r>
        <w:rPr>
          <w:rFonts w:cs="Arial"/>
          <w:szCs w:val="20"/>
        </w:rPr>
        <w:t>Included in Contract</w:t>
      </w:r>
    </w:p>
    <w:p w:rsidR="00A30930" w:rsidRPr="00A30930" w:rsidRDefault="00A30930" w:rsidP="00A30930">
      <w:pPr>
        <w:keepNext/>
        <w:spacing w:after="120"/>
        <w:jc w:val="both"/>
        <w:rPr>
          <w:rFonts w:cs="Arial"/>
          <w:szCs w:val="20"/>
          <w:lang w:eastAsia="en-US"/>
        </w:rPr>
      </w:pPr>
    </w:p>
    <w:p w:rsidR="00AD1E59" w:rsidRDefault="00AD1E59" w:rsidP="00A30930">
      <w:pPr>
        <w:keepLines/>
        <w:spacing w:after="120"/>
        <w:rPr>
          <w:rFonts w:cs="Arial"/>
        </w:rPr>
      </w:pPr>
    </w:p>
    <w:p w:rsidR="000F0DE8" w:rsidRDefault="000F0DE8" w:rsidP="00B5346F">
      <w:pPr>
        <w:keepLines/>
        <w:spacing w:after="120"/>
        <w:rPr>
          <w:rFonts w:cs="Arial"/>
        </w:rPr>
        <w:sectPr w:rsidR="000F0DE8" w:rsidSect="009F2587">
          <w:headerReference w:type="default" r:id="rId24"/>
          <w:footerReference w:type="default" r:id="rId25"/>
          <w:pgSz w:w="11907" w:h="16840" w:code="9"/>
          <w:pgMar w:top="1134" w:right="1134" w:bottom="1134" w:left="1134" w:header="680" w:footer="680" w:gutter="0"/>
          <w:pgNumType w:fmt="lowerRoman" w:start="1"/>
          <w:cols w:space="720"/>
          <w:noEndnote/>
        </w:sectPr>
      </w:pPr>
    </w:p>
    <w:p w:rsidR="005809C7" w:rsidRDefault="005809C7" w:rsidP="005809C7">
      <w:pPr>
        <w:rPr>
          <w:b/>
          <w:color w:val="FF0000"/>
        </w:rPr>
      </w:pPr>
      <w:r w:rsidRPr="00A606F4">
        <w:rPr>
          <w:b/>
          <w:color w:val="FF0000"/>
        </w:rPr>
        <w:t xml:space="preserve">ATTACHMENT 4 </w:t>
      </w:r>
      <w:r w:rsidR="008702C6">
        <w:rPr>
          <w:b/>
          <w:color w:val="FF0000"/>
        </w:rPr>
        <w:t>–</w:t>
      </w:r>
      <w:r w:rsidRPr="00A606F4">
        <w:rPr>
          <w:b/>
          <w:color w:val="FF0000"/>
        </w:rPr>
        <w:t xml:space="preserve"> INDUSTRY</w:t>
      </w:r>
      <w:r w:rsidR="008702C6">
        <w:rPr>
          <w:b/>
          <w:color w:val="FF0000"/>
        </w:rPr>
        <w:t xml:space="preserve"> </w:t>
      </w:r>
      <w:r w:rsidRPr="00A606F4">
        <w:rPr>
          <w:b/>
          <w:color w:val="FF0000"/>
        </w:rPr>
        <w:t>PARTICIPATION POLICY PLAN</w:t>
      </w:r>
      <w:r>
        <w:rPr>
          <w:b/>
          <w:color w:val="FF0000"/>
        </w:rPr>
        <w:t xml:space="preserve"> </w:t>
      </w:r>
      <w:r w:rsidRPr="00A606F4">
        <w:rPr>
          <w:b/>
          <w:color w:val="FF0000"/>
          <w:highlight w:val="yellow"/>
        </w:rPr>
        <w:t>NOT USED</w:t>
      </w:r>
    </w:p>
    <w:p w:rsidR="005809C7" w:rsidRDefault="005809C7" w:rsidP="005809C7">
      <w:pPr>
        <w:rPr>
          <w:rFonts w:cs="Arial"/>
          <w:vanish/>
          <w:color w:val="76923C"/>
        </w:rPr>
      </w:pPr>
    </w:p>
    <w:p w:rsidR="00B9640A" w:rsidRPr="009F2587" w:rsidRDefault="005809C7" w:rsidP="009F2587">
      <w:pPr>
        <w:rPr>
          <w:rFonts w:cs="Arial"/>
          <w:color w:val="76923C"/>
        </w:rPr>
      </w:pPr>
      <w:r w:rsidRPr="00A606F4">
        <w:rPr>
          <w:rFonts w:cs="Arial"/>
          <w:vanish/>
          <w:color w:val="76923C"/>
        </w:rPr>
        <w:t xml:space="preserve">If the </w:t>
      </w:r>
      <w:proofErr w:type="spellStart"/>
      <w:r w:rsidRPr="00A606F4">
        <w:rPr>
          <w:rFonts w:cs="Arial"/>
          <w:vanish/>
          <w:color w:val="76923C"/>
        </w:rPr>
        <w:t>SAIPP</w:t>
      </w:r>
      <w:proofErr w:type="spellEnd"/>
      <w:r w:rsidRPr="00A606F4">
        <w:rPr>
          <w:rFonts w:cs="Arial"/>
          <w:vanish/>
          <w:color w:val="76923C"/>
        </w:rPr>
        <w:t xml:space="preserve"> requirements are not applicable to this contract use NOT USED.  </w:t>
      </w:r>
      <w:r w:rsidRPr="00A606F4">
        <w:rPr>
          <w:rFonts w:cs="Arial"/>
          <w:b/>
          <w:vanish/>
          <w:color w:val="76923C"/>
        </w:rPr>
        <w:t>Do not delete</w:t>
      </w:r>
      <w:r w:rsidRPr="00A606F4">
        <w:rPr>
          <w:rFonts w:cs="Arial"/>
          <w:vanish/>
          <w:color w:val="76923C"/>
        </w:rPr>
        <w:t xml:space="preserve"> the Attachment</w:t>
      </w:r>
      <w:r w:rsidRPr="009F2587">
        <w:rPr>
          <w:rFonts w:cs="Arial"/>
          <w:vanish/>
          <w:color w:val="76923C"/>
        </w:rPr>
        <w:t>.</w:t>
      </w:r>
    </w:p>
    <w:p w:rsidR="000F0DE8" w:rsidRDefault="000F0DE8" w:rsidP="00B5346F">
      <w:pPr>
        <w:keepLines/>
        <w:spacing w:after="120"/>
        <w:rPr>
          <w:rFonts w:cs="Arial"/>
          <w:b/>
        </w:rPr>
        <w:sectPr w:rsidR="000F0DE8" w:rsidSect="00C852AF">
          <w:headerReference w:type="default" r:id="rId26"/>
          <w:footerReference w:type="default" r:id="rId27"/>
          <w:pgSz w:w="11907" w:h="16840" w:code="9"/>
          <w:pgMar w:top="1134" w:right="1134" w:bottom="1134" w:left="1134" w:header="680" w:footer="680" w:gutter="0"/>
          <w:cols w:space="720"/>
          <w:noEndnote/>
        </w:sectPr>
      </w:pPr>
    </w:p>
    <w:p w:rsidR="009F2587" w:rsidRDefault="009F2587" w:rsidP="009F2587">
      <w:pPr>
        <w:rPr>
          <w:b/>
          <w:color w:val="FF0000"/>
        </w:rPr>
      </w:pPr>
      <w:r w:rsidRPr="00A606F4">
        <w:rPr>
          <w:b/>
          <w:color w:val="FF0000"/>
        </w:rPr>
        <w:t xml:space="preserve">ATTACHMENT 5 </w:t>
      </w:r>
      <w:r w:rsidR="008702C6">
        <w:rPr>
          <w:b/>
          <w:color w:val="FF0000"/>
        </w:rPr>
        <w:t>–</w:t>
      </w:r>
      <w:r w:rsidRPr="00A606F4">
        <w:rPr>
          <w:b/>
          <w:color w:val="FF0000"/>
        </w:rPr>
        <w:t xml:space="preserve"> INDUSTRY</w:t>
      </w:r>
      <w:r w:rsidR="008702C6">
        <w:rPr>
          <w:b/>
          <w:color w:val="FF0000"/>
        </w:rPr>
        <w:t xml:space="preserve"> </w:t>
      </w:r>
      <w:r w:rsidRPr="00A606F4">
        <w:rPr>
          <w:b/>
          <w:color w:val="FF0000"/>
        </w:rPr>
        <w:t>PARTICIPATION POLICY REPORT TEMPLATE</w:t>
      </w:r>
      <w:r w:rsidRPr="00A606F4">
        <w:rPr>
          <w:b/>
          <w:color w:val="FF0000"/>
          <w:highlight w:val="yellow"/>
        </w:rPr>
        <w:t xml:space="preserve"> NOT USED</w:t>
      </w:r>
    </w:p>
    <w:p w:rsidR="009F2587" w:rsidRDefault="009F2587" w:rsidP="009F2587">
      <w:pPr>
        <w:ind w:firstLine="720"/>
        <w:rPr>
          <w:rFonts w:cs="Arial"/>
          <w:vanish/>
          <w:color w:val="76923C"/>
        </w:rPr>
      </w:pPr>
    </w:p>
    <w:p w:rsidR="008702C6" w:rsidRPr="00E053A9" w:rsidRDefault="009F2587" w:rsidP="00B5346F">
      <w:pPr>
        <w:keepLines/>
        <w:spacing w:after="120"/>
        <w:rPr>
          <w:rFonts w:cs="Arial"/>
          <w:color w:val="76923C"/>
        </w:rPr>
        <w:sectPr w:rsidR="008702C6" w:rsidRPr="00E053A9" w:rsidSect="00C852AF">
          <w:headerReference w:type="default" r:id="rId28"/>
          <w:footerReference w:type="default" r:id="rId29"/>
          <w:pgSz w:w="11907" w:h="16840" w:code="9"/>
          <w:pgMar w:top="1134" w:right="1134" w:bottom="1134" w:left="1134" w:header="680" w:footer="680" w:gutter="0"/>
          <w:cols w:space="720"/>
          <w:noEndnote/>
        </w:sectPr>
      </w:pPr>
      <w:r w:rsidRPr="00A606F4">
        <w:rPr>
          <w:rFonts w:cs="Arial"/>
          <w:vanish/>
          <w:color w:val="76923C"/>
        </w:rPr>
        <w:t xml:space="preserve">If the </w:t>
      </w:r>
      <w:proofErr w:type="spellStart"/>
      <w:r w:rsidRPr="00A606F4">
        <w:rPr>
          <w:rFonts w:cs="Arial"/>
          <w:vanish/>
          <w:color w:val="76923C"/>
        </w:rPr>
        <w:t>SAIPP</w:t>
      </w:r>
      <w:proofErr w:type="spellEnd"/>
      <w:r w:rsidRPr="00A606F4">
        <w:rPr>
          <w:rFonts w:cs="Arial"/>
          <w:vanish/>
          <w:color w:val="76923C"/>
        </w:rPr>
        <w:t xml:space="preserve"> requirements are not applicable to this contract use NOT USED.  </w:t>
      </w:r>
      <w:r w:rsidRPr="00A606F4">
        <w:rPr>
          <w:rFonts w:cs="Arial"/>
          <w:b/>
          <w:vanish/>
          <w:color w:val="76923C"/>
        </w:rPr>
        <w:t>Do not delete</w:t>
      </w:r>
      <w:r w:rsidRPr="00A606F4">
        <w:rPr>
          <w:rFonts w:cs="Arial"/>
          <w:vanish/>
          <w:color w:val="76923C"/>
        </w:rPr>
        <w:t xml:space="preserve"> the Attachment.</w:t>
      </w:r>
    </w:p>
    <w:p w:rsidR="008702C6" w:rsidRPr="005A32DC" w:rsidRDefault="008702C6" w:rsidP="008702C6">
      <w:pPr>
        <w:keepLines/>
        <w:rPr>
          <w:rFonts w:cs="Arial"/>
          <w:b/>
        </w:rPr>
      </w:pPr>
      <w:r w:rsidRPr="005A32DC">
        <w:rPr>
          <w:rFonts w:cs="Arial"/>
          <w:b/>
        </w:rPr>
        <w:t xml:space="preserve">ATTACHMENT </w:t>
      </w:r>
      <w:r>
        <w:rPr>
          <w:rFonts w:cs="Arial"/>
          <w:b/>
        </w:rPr>
        <w:t>6 – DEED OF NOVATION</w:t>
      </w:r>
    </w:p>
    <w:p w:rsidR="008702C6" w:rsidRDefault="008702C6" w:rsidP="008702C6">
      <w:pPr>
        <w:widowControl w:val="0"/>
        <w:spacing w:after="120"/>
        <w:jc w:val="both"/>
        <w:rPr>
          <w:rFonts w:cs="Arial"/>
          <w:szCs w:val="20"/>
          <w:lang w:eastAsia="en-US"/>
        </w:rPr>
      </w:pPr>
      <w:r w:rsidRPr="008702C6">
        <w:rPr>
          <w:rFonts w:cs="Arial"/>
          <w:szCs w:val="20"/>
          <w:lang w:eastAsia="en-US"/>
        </w:rPr>
        <w:t>(AS 2124</w:t>
      </w:r>
      <w:r w:rsidRPr="008702C6">
        <w:rPr>
          <w:rFonts w:cs="Arial"/>
          <w:szCs w:val="20"/>
          <w:lang w:eastAsia="en-US"/>
        </w:rPr>
        <w:sym w:font="Symbol" w:char="F0BE"/>
      </w:r>
      <w:r w:rsidRPr="008702C6">
        <w:rPr>
          <w:rFonts w:cs="Arial"/>
          <w:szCs w:val="20"/>
          <w:lang w:eastAsia="en-US"/>
        </w:rPr>
        <w:t>1992 Clause 10.1(c) and 10.3)</w:t>
      </w:r>
    </w:p>
    <w:p w:rsidR="008702C6" w:rsidRDefault="008702C6" w:rsidP="008702C6">
      <w:pPr>
        <w:spacing w:after="120"/>
        <w:jc w:val="both"/>
        <w:rPr>
          <w:b/>
          <w:bCs/>
          <w:sz w:val="22"/>
        </w:rPr>
      </w:pPr>
      <w:r>
        <w:rPr>
          <w:noProof/>
        </w:rPr>
        <mc:AlternateContent>
          <mc:Choice Requires="wps">
            <w:drawing>
              <wp:anchor distT="0" distB="0" distL="114300" distR="114300" simplePos="0" relativeHeight="251659776" behindDoc="0" locked="0" layoutInCell="0" allowOverlap="1" wp14:anchorId="1B3206CD" wp14:editId="693BA5B6">
                <wp:simplePos x="0" y="0"/>
                <wp:positionH relativeFrom="column">
                  <wp:posOffset>13970</wp:posOffset>
                </wp:positionH>
                <wp:positionV relativeFrom="paragraph">
                  <wp:posOffset>-1270</wp:posOffset>
                </wp:positionV>
                <wp:extent cx="6126480" cy="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C32A6A" id="Line 3"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1pt" to="48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RCo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" o:allowincell="f"/>
            </w:pict>
          </mc:Fallback>
        </mc:AlternateContent>
      </w:r>
    </w:p>
    <w:p w:rsidR="008702C6" w:rsidRPr="006A512A" w:rsidRDefault="008702C6" w:rsidP="001F0A91">
      <w:pPr>
        <w:spacing w:line="360" w:lineRule="auto"/>
        <w:jc w:val="both"/>
        <w:rPr>
          <w:szCs w:val="20"/>
        </w:rPr>
      </w:pPr>
      <w:r w:rsidRPr="00190877">
        <w:rPr>
          <w:b/>
          <w:szCs w:val="20"/>
          <w:u w:val="single"/>
        </w:rPr>
        <w:t>THIS DEED</w:t>
      </w:r>
      <w:r w:rsidRPr="006A512A">
        <w:rPr>
          <w:szCs w:val="20"/>
        </w:rPr>
        <w:t xml:space="preserve"> </w:t>
      </w:r>
      <w:r>
        <w:rPr>
          <w:szCs w:val="20"/>
        </w:rPr>
        <w:t xml:space="preserve">is </w:t>
      </w:r>
      <w:r w:rsidRPr="006A512A">
        <w:rPr>
          <w:szCs w:val="20"/>
        </w:rPr>
        <w:t xml:space="preserve">made </w:t>
      </w:r>
      <w:r>
        <w:rPr>
          <w:szCs w:val="20"/>
        </w:rPr>
        <w:t xml:space="preserve">on the </w:t>
      </w:r>
      <w:r w:rsidRPr="006A512A">
        <w:rPr>
          <w:szCs w:val="20"/>
        </w:rPr>
        <w:t>……………</w:t>
      </w:r>
      <w:r>
        <w:rPr>
          <w:szCs w:val="20"/>
        </w:rPr>
        <w:t>….</w:t>
      </w:r>
      <w:r w:rsidRPr="006A512A">
        <w:rPr>
          <w:szCs w:val="20"/>
        </w:rPr>
        <w:t>……</w:t>
      </w:r>
      <w:r w:rsidR="001F0A91">
        <w:rPr>
          <w:szCs w:val="20"/>
        </w:rPr>
        <w:t>…….</w:t>
      </w:r>
      <w:r>
        <w:rPr>
          <w:szCs w:val="20"/>
        </w:rPr>
        <w:t>..</w:t>
      </w:r>
      <w:r w:rsidRPr="006A512A">
        <w:rPr>
          <w:szCs w:val="20"/>
        </w:rPr>
        <w:t>…….day of …………</w:t>
      </w:r>
      <w:r>
        <w:rPr>
          <w:szCs w:val="20"/>
        </w:rPr>
        <w:t>….</w:t>
      </w:r>
      <w:r w:rsidRPr="006A512A">
        <w:rPr>
          <w:szCs w:val="20"/>
        </w:rPr>
        <w:t>….………………</w:t>
      </w:r>
      <w:r>
        <w:rPr>
          <w:szCs w:val="20"/>
        </w:rPr>
        <w:t>…...</w:t>
      </w:r>
      <w:r w:rsidR="001F0A91">
        <w:rPr>
          <w:szCs w:val="20"/>
        </w:rPr>
        <w:t xml:space="preserve">  </w:t>
      </w:r>
      <w:r w:rsidRPr="006A512A">
        <w:rPr>
          <w:szCs w:val="20"/>
        </w:rPr>
        <w:t>…</w:t>
      </w:r>
      <w:r>
        <w:rPr>
          <w:szCs w:val="20"/>
        </w:rPr>
        <w:t>……….</w:t>
      </w:r>
    </w:p>
    <w:p w:rsidR="008702C6" w:rsidRDefault="008702C6" w:rsidP="001F0A91">
      <w:pPr>
        <w:spacing w:line="360" w:lineRule="auto"/>
        <w:jc w:val="both"/>
        <w:rPr>
          <w:szCs w:val="20"/>
        </w:rPr>
      </w:pPr>
      <w:r w:rsidRPr="006A512A">
        <w:rPr>
          <w:szCs w:val="20"/>
        </w:rPr>
        <w:t xml:space="preserve">Between </w:t>
      </w:r>
      <w:r w:rsidRPr="00F94247">
        <w:rPr>
          <w:b/>
          <w:szCs w:val="20"/>
        </w:rPr>
        <w:t>Minister for Transport and Infrastructure</w:t>
      </w:r>
      <w:r w:rsidRPr="003866D9">
        <w:rPr>
          <w:szCs w:val="20"/>
        </w:rPr>
        <w:t xml:space="preserve"> ("the Principal")</w:t>
      </w:r>
      <w:r>
        <w:rPr>
          <w:szCs w:val="20"/>
        </w:rPr>
        <w:t xml:space="preserve"> o</w:t>
      </w:r>
      <w:r w:rsidRPr="006A512A">
        <w:rPr>
          <w:szCs w:val="20"/>
        </w:rPr>
        <w:t>f</w:t>
      </w:r>
      <w:r>
        <w:rPr>
          <w:szCs w:val="20"/>
        </w:rPr>
        <w:t xml:space="preserve"> </w:t>
      </w:r>
      <w:r w:rsidRPr="004A4DEE">
        <w:rPr>
          <w:szCs w:val="20"/>
        </w:rPr>
        <w:t>Level 12 Roma Mitchell House, 136</w:t>
      </w:r>
      <w:r w:rsidR="00C877DE">
        <w:rPr>
          <w:szCs w:val="20"/>
        </w:rPr>
        <w:t> </w:t>
      </w:r>
      <w:r w:rsidRPr="004A4DEE">
        <w:rPr>
          <w:szCs w:val="20"/>
        </w:rPr>
        <w:t>North Terrace, ADELAIDE SA 5000</w:t>
      </w:r>
    </w:p>
    <w:p w:rsidR="008702C6" w:rsidRPr="006A512A" w:rsidRDefault="008702C6" w:rsidP="001F0A91">
      <w:pPr>
        <w:jc w:val="both"/>
        <w:rPr>
          <w:szCs w:val="20"/>
        </w:rPr>
      </w:pPr>
    </w:p>
    <w:p w:rsidR="008702C6" w:rsidRDefault="008702C6" w:rsidP="001F0A91">
      <w:pPr>
        <w:spacing w:line="360" w:lineRule="auto"/>
        <w:jc w:val="both"/>
        <w:rPr>
          <w:szCs w:val="20"/>
        </w:rPr>
      </w:pPr>
      <w:r w:rsidRPr="006A512A">
        <w:rPr>
          <w:szCs w:val="20"/>
        </w:rPr>
        <w:t xml:space="preserve">and </w:t>
      </w:r>
      <w:r>
        <w:rPr>
          <w:szCs w:val="20"/>
        </w:rPr>
        <w:t>…………………………………………………………..……</w:t>
      </w:r>
      <w:r w:rsidR="001F0A91">
        <w:rPr>
          <w:szCs w:val="20"/>
        </w:rPr>
        <w:t>………</w:t>
      </w:r>
      <w:r>
        <w:rPr>
          <w:szCs w:val="20"/>
        </w:rPr>
        <w:t>…………</w:t>
      </w:r>
      <w:proofErr w:type="gramStart"/>
      <w:r>
        <w:rPr>
          <w:szCs w:val="20"/>
        </w:rPr>
        <w:t>.</w:t>
      </w:r>
      <w:r w:rsidRPr="006A512A">
        <w:rPr>
          <w:szCs w:val="20"/>
        </w:rPr>
        <w:t>(</w:t>
      </w:r>
      <w:proofErr w:type="gramEnd"/>
      <w:r w:rsidRPr="006A512A">
        <w:rPr>
          <w:szCs w:val="20"/>
        </w:rPr>
        <w:t xml:space="preserve">"the </w:t>
      </w:r>
      <w:r>
        <w:rPr>
          <w:szCs w:val="20"/>
        </w:rPr>
        <w:t>Nominated Subc</w:t>
      </w:r>
      <w:r w:rsidR="001F0A91">
        <w:rPr>
          <w:szCs w:val="20"/>
        </w:rPr>
        <w:t>ontractor")</w:t>
      </w:r>
    </w:p>
    <w:p w:rsidR="008702C6" w:rsidRPr="006A512A" w:rsidRDefault="008702C6" w:rsidP="001F0A91">
      <w:pPr>
        <w:spacing w:line="360" w:lineRule="auto"/>
        <w:jc w:val="both"/>
        <w:rPr>
          <w:szCs w:val="20"/>
        </w:rPr>
      </w:pPr>
      <w:r w:rsidRPr="006A512A">
        <w:rPr>
          <w:szCs w:val="20"/>
        </w:rPr>
        <w:t>of ………………………………………</w:t>
      </w:r>
      <w:r>
        <w:rPr>
          <w:szCs w:val="20"/>
        </w:rPr>
        <w:t>………….</w:t>
      </w:r>
      <w:r w:rsidRPr="006A512A">
        <w:rPr>
          <w:szCs w:val="20"/>
        </w:rPr>
        <w:t>………………………</w:t>
      </w:r>
      <w:r w:rsidR="001F0A91">
        <w:rPr>
          <w:szCs w:val="20"/>
        </w:rPr>
        <w:t>……...</w:t>
      </w:r>
      <w:r w:rsidRPr="006A512A">
        <w:rPr>
          <w:szCs w:val="20"/>
        </w:rPr>
        <w:t>….……… ACN ……………</w:t>
      </w:r>
      <w:r>
        <w:rPr>
          <w:szCs w:val="20"/>
        </w:rPr>
        <w:t>…</w:t>
      </w:r>
      <w:r w:rsidRPr="006A512A">
        <w:rPr>
          <w:szCs w:val="20"/>
        </w:rPr>
        <w:t>………</w:t>
      </w:r>
    </w:p>
    <w:p w:rsidR="008702C6" w:rsidRPr="006A512A" w:rsidRDefault="008702C6" w:rsidP="001F0A91">
      <w:pPr>
        <w:spacing w:line="360" w:lineRule="auto"/>
        <w:jc w:val="both"/>
        <w:rPr>
          <w:szCs w:val="20"/>
        </w:rPr>
      </w:pPr>
      <w:r w:rsidRPr="006A512A">
        <w:rPr>
          <w:szCs w:val="20"/>
        </w:rPr>
        <w:t>and ……………………………………………….…</w:t>
      </w:r>
      <w:r>
        <w:rPr>
          <w:szCs w:val="20"/>
        </w:rPr>
        <w:t>………..</w:t>
      </w:r>
      <w:r w:rsidRPr="006A512A">
        <w:rPr>
          <w:szCs w:val="20"/>
        </w:rPr>
        <w:t>…………………...</w:t>
      </w:r>
      <w:r>
        <w:rPr>
          <w:szCs w:val="20"/>
        </w:rPr>
        <w:t>......</w:t>
      </w:r>
      <w:r w:rsidRPr="006A512A">
        <w:rPr>
          <w:szCs w:val="20"/>
        </w:rPr>
        <w:t>…</w:t>
      </w:r>
      <w:r w:rsidR="001F0A91">
        <w:rPr>
          <w:szCs w:val="20"/>
        </w:rPr>
        <w:t>………</w:t>
      </w:r>
      <w:r w:rsidRPr="006A512A">
        <w:rPr>
          <w:szCs w:val="20"/>
        </w:rPr>
        <w:t>…</w:t>
      </w:r>
      <w:proofErr w:type="gramStart"/>
      <w:r w:rsidRPr="006A512A">
        <w:rPr>
          <w:szCs w:val="20"/>
        </w:rPr>
        <w:t>…(</w:t>
      </w:r>
      <w:proofErr w:type="gramEnd"/>
      <w:r w:rsidRPr="006A512A">
        <w:rPr>
          <w:szCs w:val="20"/>
        </w:rPr>
        <w:t xml:space="preserve">"the </w:t>
      </w:r>
      <w:r>
        <w:rPr>
          <w:szCs w:val="20"/>
        </w:rPr>
        <w:t>Contractor</w:t>
      </w:r>
      <w:r w:rsidRPr="006A512A">
        <w:rPr>
          <w:szCs w:val="20"/>
        </w:rPr>
        <w:t>")</w:t>
      </w:r>
      <w:r w:rsidR="001F0A91">
        <w:rPr>
          <w:szCs w:val="20"/>
        </w:rPr>
        <w:t xml:space="preserve"> </w:t>
      </w:r>
      <w:r w:rsidRPr="006A512A">
        <w:rPr>
          <w:szCs w:val="20"/>
        </w:rPr>
        <w:t>of …………………………………………………………</w:t>
      </w:r>
      <w:r>
        <w:rPr>
          <w:szCs w:val="20"/>
        </w:rPr>
        <w:t>………….</w:t>
      </w:r>
      <w:r w:rsidRPr="006A512A">
        <w:rPr>
          <w:szCs w:val="20"/>
        </w:rPr>
        <w:t>…</w:t>
      </w:r>
      <w:r w:rsidR="001F0A91">
        <w:rPr>
          <w:szCs w:val="20"/>
        </w:rPr>
        <w:t>.……</w:t>
      </w:r>
      <w:r w:rsidRPr="006A512A">
        <w:rPr>
          <w:szCs w:val="20"/>
        </w:rPr>
        <w:t>..…</w:t>
      </w:r>
      <w:r w:rsidR="001F0A91">
        <w:rPr>
          <w:szCs w:val="20"/>
        </w:rPr>
        <w:t>.</w:t>
      </w:r>
      <w:r w:rsidR="00E053A9">
        <w:rPr>
          <w:szCs w:val="20"/>
        </w:rPr>
        <w:t>...</w:t>
      </w:r>
      <w:r w:rsidR="001F0A91">
        <w:rPr>
          <w:szCs w:val="20"/>
        </w:rPr>
        <w:t>..</w:t>
      </w:r>
      <w:r w:rsidRPr="006A512A">
        <w:rPr>
          <w:szCs w:val="20"/>
        </w:rPr>
        <w:t>…….. ACN ………………</w:t>
      </w:r>
      <w:r>
        <w:rPr>
          <w:szCs w:val="20"/>
        </w:rPr>
        <w:t>...</w:t>
      </w:r>
      <w:r w:rsidR="001F0A91">
        <w:rPr>
          <w:szCs w:val="20"/>
        </w:rPr>
        <w:t>...</w:t>
      </w:r>
      <w:r w:rsidRPr="006A512A">
        <w:rPr>
          <w:szCs w:val="20"/>
        </w:rPr>
        <w:t>….</w:t>
      </w:r>
    </w:p>
    <w:p w:rsidR="008702C6" w:rsidRPr="006A512A" w:rsidRDefault="008702C6" w:rsidP="008702C6">
      <w:pPr>
        <w:spacing w:line="360" w:lineRule="auto"/>
        <w:jc w:val="both"/>
        <w:rPr>
          <w:szCs w:val="20"/>
        </w:rPr>
      </w:pPr>
    </w:p>
    <w:p w:rsidR="008702C6" w:rsidRPr="00190877" w:rsidRDefault="008702C6" w:rsidP="008702C6">
      <w:pPr>
        <w:spacing w:line="360" w:lineRule="auto"/>
        <w:jc w:val="both"/>
        <w:rPr>
          <w:b/>
          <w:szCs w:val="20"/>
          <w:u w:val="single"/>
        </w:rPr>
      </w:pPr>
      <w:r w:rsidRPr="00190877">
        <w:rPr>
          <w:b/>
          <w:szCs w:val="20"/>
          <w:u w:val="single"/>
        </w:rPr>
        <w:t>WHEREAS</w:t>
      </w:r>
    </w:p>
    <w:p w:rsidR="008702C6" w:rsidRDefault="008702C6" w:rsidP="00D61470">
      <w:pPr>
        <w:numPr>
          <w:ilvl w:val="0"/>
          <w:numId w:val="41"/>
        </w:numPr>
        <w:spacing w:line="360" w:lineRule="auto"/>
        <w:ind w:left="567" w:hanging="567"/>
        <w:jc w:val="both"/>
        <w:rPr>
          <w:szCs w:val="20"/>
        </w:rPr>
      </w:pPr>
      <w:r>
        <w:rPr>
          <w:szCs w:val="20"/>
        </w:rPr>
        <w:t>The Principal has called tenders for the construction of …………………………</w:t>
      </w:r>
      <w:r w:rsidR="001F0A91">
        <w:rPr>
          <w:szCs w:val="20"/>
        </w:rPr>
        <w:t>.</w:t>
      </w:r>
      <w:r>
        <w:rPr>
          <w:szCs w:val="20"/>
        </w:rPr>
        <w:t>………………………………………………………………………</w:t>
      </w:r>
      <w:r w:rsidR="001F0A91">
        <w:rPr>
          <w:szCs w:val="20"/>
        </w:rPr>
        <w:t>……………</w:t>
      </w:r>
      <w:r>
        <w:rPr>
          <w:szCs w:val="20"/>
        </w:rPr>
        <w:t>………at ………………………………………………………………..………………………</w:t>
      </w:r>
      <w:r w:rsidR="001F0A91">
        <w:rPr>
          <w:szCs w:val="20"/>
        </w:rPr>
        <w:t>…..</w:t>
      </w:r>
      <w:r>
        <w:rPr>
          <w:szCs w:val="20"/>
        </w:rPr>
        <w:t>……. (“the Project”);</w:t>
      </w:r>
    </w:p>
    <w:p w:rsidR="008702C6" w:rsidRDefault="008702C6" w:rsidP="00D61470">
      <w:pPr>
        <w:numPr>
          <w:ilvl w:val="0"/>
          <w:numId w:val="41"/>
        </w:numPr>
        <w:spacing w:after="120"/>
        <w:ind w:left="567" w:hanging="567"/>
        <w:jc w:val="both"/>
        <w:rPr>
          <w:szCs w:val="20"/>
        </w:rPr>
      </w:pPr>
      <w:r>
        <w:rPr>
          <w:szCs w:val="20"/>
        </w:rPr>
        <w:t>The Principal and the Nominated Subcontractor have entered into a contract (“Nominated Subcontract”) whereby the Nominated Subcontractor will execute and complete certain work more particularly described in the Nominated Subcontract (which work is herein called the Nominated Subcontract Work) and which will form part of the Project;</w:t>
      </w:r>
    </w:p>
    <w:p w:rsidR="008702C6" w:rsidRDefault="008702C6" w:rsidP="00D61470">
      <w:pPr>
        <w:numPr>
          <w:ilvl w:val="0"/>
          <w:numId w:val="41"/>
        </w:numPr>
        <w:spacing w:after="120"/>
        <w:ind w:left="567" w:hanging="567"/>
        <w:jc w:val="both"/>
        <w:rPr>
          <w:szCs w:val="20"/>
        </w:rPr>
      </w:pPr>
      <w:r>
        <w:rPr>
          <w:szCs w:val="20"/>
        </w:rPr>
        <w:t>The Nominated Subcontract has been entered into between the Principal and the Nominated Subcontractor prior to the execution of a contract between the Principal and the successful tenderer for the construction of the Project;</w:t>
      </w:r>
    </w:p>
    <w:p w:rsidR="008702C6" w:rsidRDefault="008702C6" w:rsidP="00D61470">
      <w:pPr>
        <w:numPr>
          <w:ilvl w:val="0"/>
          <w:numId w:val="41"/>
        </w:numPr>
        <w:spacing w:after="120"/>
        <w:ind w:left="567" w:hanging="567"/>
        <w:jc w:val="both"/>
        <w:rPr>
          <w:szCs w:val="20"/>
        </w:rPr>
      </w:pPr>
      <w:r>
        <w:rPr>
          <w:szCs w:val="20"/>
        </w:rPr>
        <w:t>The Nominated Subcontract provides that the Nominated Subcontractor will enter into this Deed of Novation with the successful tenderer for the Project;</w:t>
      </w:r>
    </w:p>
    <w:p w:rsidR="008702C6" w:rsidRDefault="008702C6" w:rsidP="00D61470">
      <w:pPr>
        <w:numPr>
          <w:ilvl w:val="0"/>
          <w:numId w:val="41"/>
        </w:numPr>
        <w:spacing w:after="120"/>
        <w:ind w:left="567" w:hanging="567"/>
        <w:jc w:val="both"/>
        <w:rPr>
          <w:szCs w:val="20"/>
        </w:rPr>
      </w:pPr>
      <w:r>
        <w:rPr>
          <w:szCs w:val="20"/>
        </w:rPr>
        <w:t>The Contractor is the successful tenderer on the Project and has executed a contract for the construction for the Project with the Principal; and</w:t>
      </w:r>
    </w:p>
    <w:p w:rsidR="008702C6" w:rsidRDefault="008702C6" w:rsidP="00D61470">
      <w:pPr>
        <w:numPr>
          <w:ilvl w:val="0"/>
          <w:numId w:val="41"/>
        </w:numPr>
        <w:spacing w:after="120"/>
        <w:ind w:left="567" w:hanging="567"/>
        <w:jc w:val="both"/>
        <w:rPr>
          <w:szCs w:val="20"/>
        </w:rPr>
      </w:pPr>
      <w:r>
        <w:rPr>
          <w:szCs w:val="20"/>
        </w:rPr>
        <w:t>The Contractor has been directed by the Superintendent named in the said contract for the construction of the Project between the Principal and the Contractor to enter into this Deed on Novation with the Nominated Subcontractor.</w:t>
      </w:r>
    </w:p>
    <w:p w:rsidR="008702C6" w:rsidRDefault="008702C6" w:rsidP="008702C6">
      <w:pPr>
        <w:spacing w:after="120"/>
        <w:jc w:val="both"/>
        <w:rPr>
          <w:b/>
          <w:szCs w:val="20"/>
          <w:u w:val="single"/>
        </w:rPr>
      </w:pPr>
    </w:p>
    <w:p w:rsidR="008702C6" w:rsidRDefault="008702C6" w:rsidP="008702C6">
      <w:pPr>
        <w:spacing w:after="120"/>
        <w:jc w:val="both"/>
        <w:rPr>
          <w:szCs w:val="20"/>
        </w:rPr>
      </w:pPr>
      <w:r w:rsidRPr="00190877">
        <w:rPr>
          <w:b/>
          <w:szCs w:val="20"/>
          <w:u w:val="single"/>
        </w:rPr>
        <w:t>THIS DEED WITNESSES</w:t>
      </w:r>
      <w:r>
        <w:rPr>
          <w:szCs w:val="20"/>
        </w:rPr>
        <w:t xml:space="preserve"> that in consideration of the mutual promises contained in this Deed, the parties agree:</w:t>
      </w:r>
    </w:p>
    <w:p w:rsidR="008702C6" w:rsidRDefault="008702C6" w:rsidP="00D61470">
      <w:pPr>
        <w:numPr>
          <w:ilvl w:val="0"/>
          <w:numId w:val="40"/>
        </w:numPr>
        <w:spacing w:after="120"/>
        <w:ind w:left="567" w:hanging="567"/>
        <w:jc w:val="both"/>
        <w:rPr>
          <w:szCs w:val="20"/>
        </w:rPr>
      </w:pPr>
      <w:r w:rsidRPr="00190877">
        <w:rPr>
          <w:szCs w:val="20"/>
        </w:rPr>
        <w:t>The Contractor shall punctually perform</w:t>
      </w:r>
      <w:r>
        <w:rPr>
          <w:szCs w:val="20"/>
        </w:rPr>
        <w:t xml:space="preserve">, execute and carry out all of </w:t>
      </w:r>
      <w:r w:rsidRPr="00190877">
        <w:rPr>
          <w:szCs w:val="20"/>
        </w:rPr>
        <w:t xml:space="preserve">the obligations of the Principal under the </w:t>
      </w:r>
      <w:r>
        <w:rPr>
          <w:szCs w:val="20"/>
        </w:rPr>
        <w:t xml:space="preserve">Nominated Subcontract so </w:t>
      </w:r>
      <w:r w:rsidRPr="00190877">
        <w:rPr>
          <w:szCs w:val="20"/>
        </w:rPr>
        <w:t xml:space="preserve">far as they are not performed.  The Contractor acknowledges itself </w:t>
      </w:r>
      <w:r>
        <w:rPr>
          <w:szCs w:val="20"/>
        </w:rPr>
        <w:t xml:space="preserve">to be </w:t>
      </w:r>
      <w:r w:rsidRPr="00190877">
        <w:rPr>
          <w:szCs w:val="20"/>
        </w:rPr>
        <w:t xml:space="preserve">bound by the </w:t>
      </w:r>
      <w:r>
        <w:rPr>
          <w:szCs w:val="20"/>
        </w:rPr>
        <w:t>terms and conditions of the Nominated Subcontract</w:t>
      </w:r>
      <w:r w:rsidRPr="00190877">
        <w:rPr>
          <w:szCs w:val="20"/>
        </w:rPr>
        <w:t xml:space="preserve"> </w:t>
      </w:r>
      <w:r>
        <w:rPr>
          <w:szCs w:val="20"/>
        </w:rPr>
        <w:t xml:space="preserve">in all respects and in every way as if the </w:t>
      </w:r>
      <w:r w:rsidRPr="00190877">
        <w:rPr>
          <w:szCs w:val="20"/>
        </w:rPr>
        <w:t xml:space="preserve">Contractor had </w:t>
      </w:r>
      <w:r>
        <w:rPr>
          <w:szCs w:val="20"/>
        </w:rPr>
        <w:t xml:space="preserve">originally </w:t>
      </w:r>
      <w:r w:rsidRPr="00190877">
        <w:rPr>
          <w:szCs w:val="20"/>
        </w:rPr>
        <w:t xml:space="preserve">been named </w:t>
      </w:r>
      <w:r>
        <w:rPr>
          <w:szCs w:val="20"/>
        </w:rPr>
        <w:t>in the Nominated Subcontract as a party to the Nominated Subcontract in place of the Principal.</w:t>
      </w:r>
    </w:p>
    <w:p w:rsidR="008702C6" w:rsidRDefault="008702C6" w:rsidP="00D61470">
      <w:pPr>
        <w:numPr>
          <w:ilvl w:val="0"/>
          <w:numId w:val="40"/>
        </w:numPr>
        <w:spacing w:after="120"/>
        <w:ind w:left="567" w:hanging="567"/>
        <w:jc w:val="both"/>
        <w:rPr>
          <w:szCs w:val="20"/>
        </w:rPr>
      </w:pPr>
      <w:r>
        <w:rPr>
          <w:szCs w:val="20"/>
        </w:rPr>
        <w:t>The Nominated Subcontractor hereby releases and forever discharges the Principal from the further performance of the Nominated Subcontract and from all claims and demands whatsoever in respect of the Nominated Subcontract and accepts the liability of the Contractor upon the Nominated Subcontract in place of the liability of the Principal.</w:t>
      </w:r>
    </w:p>
    <w:p w:rsidR="008702C6" w:rsidRDefault="008702C6" w:rsidP="00D61470">
      <w:pPr>
        <w:numPr>
          <w:ilvl w:val="0"/>
          <w:numId w:val="40"/>
        </w:numPr>
        <w:spacing w:after="120"/>
        <w:ind w:left="567" w:hanging="567"/>
        <w:jc w:val="both"/>
        <w:rPr>
          <w:szCs w:val="20"/>
        </w:rPr>
      </w:pPr>
      <w:r>
        <w:rPr>
          <w:szCs w:val="20"/>
        </w:rPr>
        <w:t>The Subcontractor shall punctually perform, execute and carry out all of its obligations under the Nominated Subcontract and be bound by the terms of the Nominated Subcontract in each and every way as if the Contractor had originally been named in the Nominated Subcontract as a party to the Nominated Subcontract in place of the Principal.</w:t>
      </w:r>
    </w:p>
    <w:p w:rsidR="008702C6" w:rsidRPr="008060C3" w:rsidRDefault="008702C6" w:rsidP="00D61470">
      <w:pPr>
        <w:numPr>
          <w:ilvl w:val="0"/>
          <w:numId w:val="40"/>
        </w:numPr>
        <w:spacing w:after="120"/>
        <w:ind w:left="567" w:hanging="567"/>
        <w:jc w:val="both"/>
        <w:rPr>
          <w:szCs w:val="20"/>
        </w:rPr>
      </w:pPr>
      <w:r w:rsidRPr="008060C3">
        <w:rPr>
          <w:szCs w:val="20"/>
        </w:rPr>
        <w:t>This Deed shall be governed by the laws in force in the State or Territory stated in the provisions of the agreement between the Principal and Contractor.</w:t>
      </w:r>
    </w:p>
    <w:p w:rsidR="008702C6" w:rsidRPr="006A512A" w:rsidRDefault="008702C6" w:rsidP="00E053A9">
      <w:pPr>
        <w:spacing w:after="120"/>
        <w:ind w:left="567" w:hanging="567"/>
        <w:rPr>
          <w:b/>
          <w:bCs/>
          <w:szCs w:val="20"/>
        </w:rPr>
      </w:pPr>
    </w:p>
    <w:p w:rsidR="008702C6" w:rsidRPr="00E053A9" w:rsidRDefault="008702C6" w:rsidP="008702C6">
      <w:pPr>
        <w:tabs>
          <w:tab w:val="left" w:pos="5387"/>
        </w:tabs>
        <w:jc w:val="both"/>
        <w:rPr>
          <w:szCs w:val="20"/>
        </w:rPr>
      </w:pPr>
      <w:r w:rsidRPr="00E053A9">
        <w:rPr>
          <w:szCs w:val="20"/>
        </w:rPr>
        <w:t xml:space="preserve">THE COMMON SEAL of the MINISTER FOR </w:t>
      </w:r>
      <w:r w:rsidRPr="00E053A9">
        <w:rPr>
          <w:szCs w:val="20"/>
        </w:rPr>
        <w:tab/>
        <w:t>)</w:t>
      </w:r>
    </w:p>
    <w:p w:rsidR="008702C6" w:rsidRPr="00E053A9" w:rsidRDefault="008702C6" w:rsidP="008702C6">
      <w:pPr>
        <w:tabs>
          <w:tab w:val="left" w:pos="5387"/>
        </w:tabs>
        <w:jc w:val="both"/>
        <w:rPr>
          <w:szCs w:val="20"/>
        </w:rPr>
      </w:pPr>
      <w:r w:rsidRPr="00E053A9">
        <w:rPr>
          <w:szCs w:val="20"/>
        </w:rPr>
        <w:t xml:space="preserve">TRANSPORT AND INFRASTRUCTURE was </w:t>
      </w:r>
      <w:r w:rsidRPr="00E053A9">
        <w:rPr>
          <w:szCs w:val="20"/>
        </w:rPr>
        <w:tab/>
        <w:t>)</w:t>
      </w:r>
    </w:p>
    <w:p w:rsidR="008702C6" w:rsidRPr="00E053A9" w:rsidRDefault="008702C6" w:rsidP="008702C6">
      <w:pPr>
        <w:tabs>
          <w:tab w:val="left" w:pos="5387"/>
        </w:tabs>
        <w:jc w:val="both"/>
        <w:rPr>
          <w:szCs w:val="20"/>
        </w:rPr>
      </w:pPr>
      <w:r w:rsidRPr="00E053A9">
        <w:rPr>
          <w:szCs w:val="20"/>
        </w:rPr>
        <w:t>affixed hereto by authority of the Minister</w:t>
      </w:r>
      <w:r w:rsidRPr="00E053A9">
        <w:rPr>
          <w:szCs w:val="20"/>
        </w:rPr>
        <w:tab/>
        <w:t>)</w:t>
      </w:r>
    </w:p>
    <w:p w:rsidR="008702C6" w:rsidRPr="00E053A9" w:rsidRDefault="008702C6" w:rsidP="008702C6">
      <w:pPr>
        <w:tabs>
          <w:tab w:val="left" w:pos="5387"/>
        </w:tabs>
        <w:jc w:val="both"/>
        <w:rPr>
          <w:szCs w:val="20"/>
        </w:rPr>
      </w:pPr>
      <w:r w:rsidRPr="00E053A9">
        <w:rPr>
          <w:szCs w:val="20"/>
        </w:rPr>
        <w:t>in the presence of:</w:t>
      </w:r>
      <w:r w:rsidRPr="00E053A9">
        <w:rPr>
          <w:szCs w:val="20"/>
        </w:rPr>
        <w:tab/>
        <w:t>)</w:t>
      </w:r>
    </w:p>
    <w:p w:rsidR="008702C6" w:rsidRPr="00E053A9" w:rsidRDefault="008702C6" w:rsidP="008702C6">
      <w:pPr>
        <w:tabs>
          <w:tab w:val="left" w:pos="1560"/>
        </w:tabs>
        <w:ind w:left="567" w:hanging="567"/>
        <w:jc w:val="both"/>
        <w:rPr>
          <w:szCs w:val="20"/>
        </w:rPr>
      </w:pPr>
    </w:p>
    <w:p w:rsidR="008702C6" w:rsidRPr="00E053A9" w:rsidRDefault="008702C6" w:rsidP="008702C6">
      <w:pPr>
        <w:tabs>
          <w:tab w:val="left" w:pos="1560"/>
        </w:tabs>
        <w:ind w:left="567" w:hanging="567"/>
        <w:jc w:val="both"/>
        <w:rPr>
          <w:szCs w:val="20"/>
        </w:rPr>
      </w:pPr>
      <w:r w:rsidRPr="00E053A9">
        <w:rPr>
          <w:szCs w:val="20"/>
        </w:rPr>
        <w:t>……………………………………………………………….</w:t>
      </w:r>
    </w:p>
    <w:p w:rsidR="008702C6" w:rsidRPr="00E053A9" w:rsidRDefault="008702C6" w:rsidP="008702C6">
      <w:pPr>
        <w:tabs>
          <w:tab w:val="left" w:pos="1560"/>
        </w:tabs>
        <w:ind w:left="567" w:hanging="567"/>
        <w:jc w:val="both"/>
        <w:rPr>
          <w:szCs w:val="20"/>
        </w:rPr>
      </w:pPr>
      <w:r w:rsidRPr="00E053A9">
        <w:rPr>
          <w:szCs w:val="20"/>
        </w:rPr>
        <w:t>Witness</w:t>
      </w:r>
    </w:p>
    <w:p w:rsidR="008702C6" w:rsidRPr="00E053A9" w:rsidRDefault="008702C6" w:rsidP="008702C6">
      <w:pPr>
        <w:tabs>
          <w:tab w:val="left" w:pos="1560"/>
        </w:tabs>
        <w:ind w:left="567" w:hanging="567"/>
        <w:jc w:val="both"/>
        <w:rPr>
          <w:szCs w:val="20"/>
        </w:rPr>
      </w:pPr>
    </w:p>
    <w:p w:rsidR="008702C6" w:rsidRPr="00E053A9" w:rsidRDefault="008702C6" w:rsidP="008702C6">
      <w:pPr>
        <w:tabs>
          <w:tab w:val="left" w:pos="1560"/>
        </w:tabs>
        <w:ind w:left="567" w:hanging="567"/>
        <w:jc w:val="both"/>
        <w:rPr>
          <w:szCs w:val="20"/>
        </w:rPr>
      </w:pPr>
      <w:r w:rsidRPr="00E053A9">
        <w:rPr>
          <w:szCs w:val="20"/>
        </w:rPr>
        <w:t>……………………………………………………………….</w:t>
      </w:r>
    </w:p>
    <w:p w:rsidR="008702C6" w:rsidRPr="00E053A9" w:rsidRDefault="008702C6" w:rsidP="008702C6">
      <w:pPr>
        <w:tabs>
          <w:tab w:val="left" w:pos="1560"/>
        </w:tabs>
        <w:ind w:left="567" w:hanging="567"/>
        <w:jc w:val="both"/>
        <w:rPr>
          <w:szCs w:val="20"/>
        </w:rPr>
      </w:pPr>
      <w:r w:rsidRPr="00E053A9">
        <w:rPr>
          <w:szCs w:val="20"/>
        </w:rPr>
        <w:t>Name of Witness</w:t>
      </w:r>
    </w:p>
    <w:p w:rsidR="008702C6" w:rsidRPr="00E053A9" w:rsidRDefault="008702C6" w:rsidP="008702C6">
      <w:pPr>
        <w:tabs>
          <w:tab w:val="left" w:pos="1560"/>
        </w:tabs>
        <w:ind w:left="567" w:hanging="567"/>
        <w:jc w:val="both"/>
        <w:rPr>
          <w:szCs w:val="20"/>
        </w:rPr>
      </w:pPr>
    </w:p>
    <w:p w:rsidR="008702C6" w:rsidRPr="00E053A9" w:rsidRDefault="008702C6" w:rsidP="008702C6">
      <w:pPr>
        <w:tabs>
          <w:tab w:val="left" w:pos="1560"/>
        </w:tabs>
        <w:ind w:left="567" w:hanging="567"/>
        <w:jc w:val="both"/>
        <w:rPr>
          <w:szCs w:val="20"/>
        </w:rPr>
      </w:pPr>
    </w:p>
    <w:p w:rsidR="008702C6" w:rsidRPr="00E053A9" w:rsidRDefault="008702C6" w:rsidP="008702C6">
      <w:pPr>
        <w:tabs>
          <w:tab w:val="left" w:pos="1560"/>
        </w:tabs>
        <w:ind w:left="567" w:hanging="567"/>
        <w:jc w:val="both"/>
        <w:rPr>
          <w:szCs w:val="20"/>
        </w:rPr>
      </w:pPr>
    </w:p>
    <w:p w:rsidR="008702C6" w:rsidRPr="00E053A9" w:rsidRDefault="008702C6" w:rsidP="008702C6">
      <w:pPr>
        <w:tabs>
          <w:tab w:val="left" w:pos="5387"/>
        </w:tabs>
        <w:jc w:val="both"/>
        <w:rPr>
          <w:szCs w:val="20"/>
        </w:rPr>
      </w:pPr>
      <w:r w:rsidRPr="00E053A9">
        <w:rPr>
          <w:szCs w:val="20"/>
        </w:rPr>
        <w:t xml:space="preserve">THE COMMON SEAL of </w:t>
      </w:r>
      <w:r w:rsidR="001F0A91" w:rsidRPr="00E053A9">
        <w:rPr>
          <w:color w:val="FF0000"/>
          <w:szCs w:val="20"/>
        </w:rPr>
        <w:t>NOMINATED SUBCONTRACTOR</w:t>
      </w:r>
      <w:r w:rsidRPr="00E053A9">
        <w:rPr>
          <w:szCs w:val="20"/>
        </w:rPr>
        <w:tab/>
        <w:t>)</w:t>
      </w:r>
    </w:p>
    <w:p w:rsidR="0006018C" w:rsidRDefault="001F0A91" w:rsidP="008702C6">
      <w:pPr>
        <w:tabs>
          <w:tab w:val="left" w:pos="5387"/>
        </w:tabs>
        <w:jc w:val="both"/>
        <w:rPr>
          <w:szCs w:val="20"/>
        </w:rPr>
      </w:pPr>
      <w:r w:rsidRPr="00E053A9">
        <w:rPr>
          <w:color w:val="FF0000"/>
          <w:szCs w:val="20"/>
        </w:rPr>
        <w:t>NAME</w:t>
      </w:r>
      <w:r w:rsidRPr="00E053A9">
        <w:rPr>
          <w:szCs w:val="20"/>
        </w:rPr>
        <w:t xml:space="preserve"> </w:t>
      </w:r>
      <w:r w:rsidR="0006018C">
        <w:rPr>
          <w:szCs w:val="20"/>
        </w:rPr>
        <w:t xml:space="preserve">(ACN </w:t>
      </w:r>
      <w:r w:rsidR="0006018C" w:rsidRPr="0006018C">
        <w:rPr>
          <w:color w:val="FF0000"/>
          <w:szCs w:val="20"/>
        </w:rPr>
        <w:t xml:space="preserve">XXX </w:t>
      </w:r>
      <w:proofErr w:type="spellStart"/>
      <w:r w:rsidR="0006018C" w:rsidRPr="0006018C">
        <w:rPr>
          <w:color w:val="FF0000"/>
          <w:szCs w:val="20"/>
        </w:rPr>
        <w:t>XXX</w:t>
      </w:r>
      <w:proofErr w:type="spellEnd"/>
      <w:r w:rsidR="0006018C" w:rsidRPr="0006018C">
        <w:rPr>
          <w:color w:val="FF0000"/>
          <w:szCs w:val="20"/>
        </w:rPr>
        <w:t xml:space="preserve"> XXX</w:t>
      </w:r>
      <w:r w:rsidR="0006018C">
        <w:rPr>
          <w:szCs w:val="20"/>
        </w:rPr>
        <w:t xml:space="preserve">) </w:t>
      </w:r>
      <w:r w:rsidR="008702C6" w:rsidRPr="00E053A9">
        <w:rPr>
          <w:szCs w:val="20"/>
        </w:rPr>
        <w:t xml:space="preserve">was affixed </w:t>
      </w:r>
      <w:r w:rsidR="0006018C">
        <w:rPr>
          <w:szCs w:val="20"/>
        </w:rPr>
        <w:t xml:space="preserve">hereto in the </w:t>
      </w:r>
      <w:r w:rsidR="0006018C">
        <w:rPr>
          <w:szCs w:val="20"/>
        </w:rPr>
        <w:tab/>
        <w:t>)</w:t>
      </w:r>
    </w:p>
    <w:p w:rsidR="008702C6" w:rsidRPr="00E053A9" w:rsidRDefault="008702C6" w:rsidP="008702C6">
      <w:pPr>
        <w:tabs>
          <w:tab w:val="left" w:pos="5387"/>
        </w:tabs>
        <w:jc w:val="both"/>
        <w:rPr>
          <w:szCs w:val="20"/>
        </w:rPr>
      </w:pPr>
      <w:r w:rsidRPr="00E053A9">
        <w:rPr>
          <w:szCs w:val="20"/>
        </w:rPr>
        <w:t>presence of:</w:t>
      </w:r>
      <w:r w:rsidRPr="00E053A9">
        <w:rPr>
          <w:szCs w:val="20"/>
        </w:rPr>
        <w:tab/>
        <w:t>)</w:t>
      </w:r>
    </w:p>
    <w:p w:rsidR="008702C6" w:rsidRPr="006A512A" w:rsidRDefault="008702C6" w:rsidP="008702C6">
      <w:pPr>
        <w:tabs>
          <w:tab w:val="left" w:pos="5387"/>
        </w:tabs>
        <w:jc w:val="both"/>
        <w:rPr>
          <w:szCs w:val="20"/>
        </w:rPr>
      </w:pPr>
    </w:p>
    <w:p w:rsidR="008702C6" w:rsidRPr="006A512A" w:rsidRDefault="008702C6" w:rsidP="008702C6">
      <w:pPr>
        <w:tabs>
          <w:tab w:val="left" w:pos="1560"/>
        </w:tabs>
        <w:ind w:left="567" w:hanging="567"/>
        <w:jc w:val="both"/>
        <w:rPr>
          <w:szCs w:val="20"/>
        </w:rPr>
      </w:pPr>
      <w:r w:rsidRPr="006A512A">
        <w:rPr>
          <w:szCs w:val="20"/>
        </w:rPr>
        <w:t>………………………………………………………………</w:t>
      </w:r>
    </w:p>
    <w:p w:rsidR="008702C6" w:rsidRPr="006A512A" w:rsidRDefault="008702C6" w:rsidP="008702C6">
      <w:pPr>
        <w:tabs>
          <w:tab w:val="left" w:pos="1560"/>
        </w:tabs>
        <w:ind w:left="567" w:hanging="567"/>
        <w:jc w:val="both"/>
        <w:rPr>
          <w:szCs w:val="20"/>
        </w:rPr>
      </w:pPr>
      <w:r w:rsidRPr="006A512A">
        <w:rPr>
          <w:szCs w:val="20"/>
        </w:rPr>
        <w:t>Secretary/Director</w:t>
      </w:r>
    </w:p>
    <w:p w:rsidR="008702C6" w:rsidRPr="006A512A" w:rsidRDefault="008702C6" w:rsidP="008702C6">
      <w:pPr>
        <w:tabs>
          <w:tab w:val="left" w:pos="1560"/>
        </w:tabs>
        <w:ind w:left="567" w:hanging="567"/>
        <w:jc w:val="both"/>
        <w:rPr>
          <w:szCs w:val="20"/>
        </w:rPr>
      </w:pPr>
    </w:p>
    <w:p w:rsidR="008702C6" w:rsidRPr="006A512A" w:rsidRDefault="008702C6" w:rsidP="008702C6">
      <w:pPr>
        <w:tabs>
          <w:tab w:val="left" w:pos="1560"/>
        </w:tabs>
        <w:ind w:left="567" w:hanging="567"/>
        <w:jc w:val="both"/>
        <w:rPr>
          <w:szCs w:val="20"/>
        </w:rPr>
      </w:pPr>
      <w:r w:rsidRPr="006A512A">
        <w:rPr>
          <w:szCs w:val="20"/>
        </w:rPr>
        <w:t>………………………………………………………………</w:t>
      </w:r>
    </w:p>
    <w:p w:rsidR="008702C6" w:rsidRPr="006A512A" w:rsidRDefault="008702C6" w:rsidP="008702C6">
      <w:pPr>
        <w:tabs>
          <w:tab w:val="left" w:pos="1560"/>
        </w:tabs>
        <w:ind w:left="567" w:hanging="567"/>
        <w:jc w:val="both"/>
        <w:rPr>
          <w:szCs w:val="20"/>
        </w:rPr>
      </w:pPr>
      <w:r>
        <w:rPr>
          <w:szCs w:val="20"/>
        </w:rPr>
        <w:t>Name of Secretary/Director</w:t>
      </w:r>
    </w:p>
    <w:p w:rsidR="008702C6" w:rsidRPr="006A512A" w:rsidRDefault="008702C6" w:rsidP="008702C6">
      <w:pPr>
        <w:tabs>
          <w:tab w:val="left" w:pos="1560"/>
        </w:tabs>
        <w:ind w:left="567" w:hanging="567"/>
        <w:jc w:val="both"/>
        <w:rPr>
          <w:szCs w:val="20"/>
        </w:rPr>
      </w:pPr>
    </w:p>
    <w:p w:rsidR="008702C6" w:rsidRPr="006A512A" w:rsidRDefault="008702C6" w:rsidP="008702C6">
      <w:pPr>
        <w:tabs>
          <w:tab w:val="left" w:pos="1560"/>
        </w:tabs>
        <w:ind w:left="567" w:hanging="567"/>
        <w:jc w:val="both"/>
        <w:rPr>
          <w:szCs w:val="20"/>
        </w:rPr>
      </w:pPr>
      <w:r w:rsidRPr="006A512A">
        <w:rPr>
          <w:szCs w:val="20"/>
        </w:rPr>
        <w:t>………………………………………………………………</w:t>
      </w:r>
    </w:p>
    <w:p w:rsidR="008702C6" w:rsidRPr="006A512A" w:rsidRDefault="008702C6" w:rsidP="008702C6">
      <w:pPr>
        <w:tabs>
          <w:tab w:val="left" w:pos="1560"/>
        </w:tabs>
        <w:ind w:left="567" w:hanging="567"/>
        <w:jc w:val="both"/>
        <w:rPr>
          <w:szCs w:val="20"/>
        </w:rPr>
      </w:pPr>
      <w:r w:rsidRPr="006A512A">
        <w:rPr>
          <w:szCs w:val="20"/>
        </w:rPr>
        <w:t>Director</w:t>
      </w:r>
    </w:p>
    <w:p w:rsidR="008702C6" w:rsidRPr="006A512A" w:rsidRDefault="008702C6" w:rsidP="008702C6">
      <w:pPr>
        <w:tabs>
          <w:tab w:val="left" w:pos="1560"/>
        </w:tabs>
        <w:ind w:left="567" w:hanging="567"/>
        <w:jc w:val="both"/>
        <w:rPr>
          <w:szCs w:val="20"/>
        </w:rPr>
      </w:pPr>
    </w:p>
    <w:p w:rsidR="008702C6" w:rsidRPr="006A512A" w:rsidRDefault="008702C6" w:rsidP="008702C6">
      <w:pPr>
        <w:tabs>
          <w:tab w:val="left" w:pos="1560"/>
        </w:tabs>
        <w:ind w:left="567" w:hanging="567"/>
        <w:jc w:val="both"/>
        <w:rPr>
          <w:szCs w:val="20"/>
        </w:rPr>
      </w:pPr>
      <w:r w:rsidRPr="006A512A">
        <w:rPr>
          <w:szCs w:val="20"/>
        </w:rPr>
        <w:t>…………………………………………………………….</w:t>
      </w:r>
    </w:p>
    <w:p w:rsidR="008702C6" w:rsidRPr="006A512A" w:rsidRDefault="008702C6" w:rsidP="008702C6">
      <w:pPr>
        <w:tabs>
          <w:tab w:val="left" w:pos="1560"/>
        </w:tabs>
        <w:ind w:left="567" w:hanging="567"/>
        <w:jc w:val="both"/>
        <w:rPr>
          <w:szCs w:val="20"/>
        </w:rPr>
      </w:pPr>
      <w:r>
        <w:rPr>
          <w:szCs w:val="20"/>
        </w:rPr>
        <w:t>Name of Director</w:t>
      </w:r>
    </w:p>
    <w:p w:rsidR="008702C6" w:rsidRPr="006A512A" w:rsidRDefault="008702C6" w:rsidP="008702C6">
      <w:pPr>
        <w:tabs>
          <w:tab w:val="left" w:pos="1560"/>
        </w:tabs>
        <w:ind w:left="567" w:hanging="567"/>
        <w:jc w:val="both"/>
        <w:rPr>
          <w:szCs w:val="20"/>
        </w:rPr>
      </w:pPr>
    </w:p>
    <w:p w:rsidR="008702C6" w:rsidRPr="006A512A" w:rsidRDefault="008702C6" w:rsidP="008702C6">
      <w:pPr>
        <w:tabs>
          <w:tab w:val="left" w:pos="1560"/>
        </w:tabs>
        <w:ind w:left="567" w:hanging="567"/>
        <w:jc w:val="both"/>
        <w:rPr>
          <w:szCs w:val="20"/>
        </w:rPr>
      </w:pPr>
    </w:p>
    <w:p w:rsidR="008702C6" w:rsidRPr="006A512A" w:rsidRDefault="008702C6" w:rsidP="008702C6">
      <w:pPr>
        <w:tabs>
          <w:tab w:val="left" w:pos="1560"/>
        </w:tabs>
        <w:ind w:left="567" w:hanging="567"/>
        <w:jc w:val="both"/>
        <w:rPr>
          <w:szCs w:val="20"/>
        </w:rPr>
      </w:pPr>
    </w:p>
    <w:p w:rsidR="008702C6" w:rsidRPr="006A512A" w:rsidRDefault="008702C6" w:rsidP="008702C6">
      <w:pPr>
        <w:tabs>
          <w:tab w:val="left" w:pos="5387"/>
        </w:tabs>
        <w:jc w:val="both"/>
        <w:rPr>
          <w:szCs w:val="20"/>
        </w:rPr>
      </w:pPr>
      <w:r w:rsidRPr="006A512A">
        <w:rPr>
          <w:szCs w:val="20"/>
        </w:rPr>
        <w:t xml:space="preserve">THE COMMON SEAL of </w:t>
      </w:r>
      <w:r w:rsidR="00E053A9">
        <w:rPr>
          <w:color w:val="FF0000"/>
          <w:szCs w:val="20"/>
        </w:rPr>
        <w:t>CONTRACTOR NAME</w:t>
      </w:r>
      <w:r>
        <w:rPr>
          <w:color w:val="FF0000"/>
          <w:szCs w:val="20"/>
        </w:rPr>
        <w:tab/>
      </w:r>
      <w:r w:rsidRPr="009E6106">
        <w:rPr>
          <w:szCs w:val="20"/>
        </w:rPr>
        <w:t>)</w:t>
      </w:r>
    </w:p>
    <w:p w:rsidR="0006018C" w:rsidRDefault="0006018C" w:rsidP="008702C6">
      <w:pPr>
        <w:tabs>
          <w:tab w:val="left" w:pos="5387"/>
        </w:tabs>
        <w:jc w:val="both"/>
        <w:rPr>
          <w:szCs w:val="20"/>
        </w:rPr>
      </w:pPr>
      <w:r>
        <w:rPr>
          <w:szCs w:val="20"/>
        </w:rPr>
        <w:t xml:space="preserve">(ACN </w:t>
      </w:r>
      <w:r w:rsidRPr="0006018C">
        <w:rPr>
          <w:color w:val="FF0000"/>
          <w:szCs w:val="20"/>
        </w:rPr>
        <w:t xml:space="preserve">XXX </w:t>
      </w:r>
      <w:proofErr w:type="spellStart"/>
      <w:r w:rsidRPr="0006018C">
        <w:rPr>
          <w:color w:val="FF0000"/>
          <w:szCs w:val="20"/>
        </w:rPr>
        <w:t>XXX</w:t>
      </w:r>
      <w:proofErr w:type="spellEnd"/>
      <w:r w:rsidRPr="0006018C">
        <w:rPr>
          <w:color w:val="FF0000"/>
          <w:szCs w:val="20"/>
        </w:rPr>
        <w:t xml:space="preserve"> XXX</w:t>
      </w:r>
      <w:r>
        <w:rPr>
          <w:szCs w:val="20"/>
        </w:rPr>
        <w:t xml:space="preserve">) </w:t>
      </w:r>
      <w:r w:rsidR="008702C6" w:rsidRPr="006A512A">
        <w:rPr>
          <w:szCs w:val="20"/>
        </w:rPr>
        <w:t xml:space="preserve">was affixed </w:t>
      </w:r>
      <w:r>
        <w:rPr>
          <w:szCs w:val="20"/>
        </w:rPr>
        <w:t>hereto in the</w:t>
      </w:r>
      <w:r w:rsidR="008702C6" w:rsidRPr="006A512A">
        <w:rPr>
          <w:szCs w:val="20"/>
        </w:rPr>
        <w:t xml:space="preserve"> </w:t>
      </w:r>
      <w:r>
        <w:rPr>
          <w:szCs w:val="20"/>
        </w:rPr>
        <w:tab/>
        <w:t>)</w:t>
      </w:r>
    </w:p>
    <w:p w:rsidR="008702C6" w:rsidRPr="006A512A" w:rsidRDefault="008702C6" w:rsidP="008702C6">
      <w:pPr>
        <w:tabs>
          <w:tab w:val="left" w:pos="5387"/>
        </w:tabs>
        <w:jc w:val="both"/>
        <w:rPr>
          <w:szCs w:val="20"/>
        </w:rPr>
      </w:pPr>
      <w:r w:rsidRPr="006A512A">
        <w:rPr>
          <w:szCs w:val="20"/>
        </w:rPr>
        <w:t>presence of:</w:t>
      </w:r>
      <w:r>
        <w:rPr>
          <w:szCs w:val="20"/>
        </w:rPr>
        <w:tab/>
        <w:t>)</w:t>
      </w:r>
    </w:p>
    <w:p w:rsidR="008702C6" w:rsidRPr="006A512A" w:rsidRDefault="008702C6" w:rsidP="008702C6">
      <w:pPr>
        <w:tabs>
          <w:tab w:val="left" w:pos="1560"/>
        </w:tabs>
        <w:ind w:left="567" w:hanging="567"/>
        <w:jc w:val="both"/>
        <w:rPr>
          <w:szCs w:val="20"/>
        </w:rPr>
      </w:pPr>
    </w:p>
    <w:p w:rsidR="008702C6" w:rsidRPr="006A512A" w:rsidRDefault="008702C6" w:rsidP="008702C6">
      <w:pPr>
        <w:tabs>
          <w:tab w:val="left" w:pos="1560"/>
        </w:tabs>
        <w:ind w:left="567" w:hanging="567"/>
        <w:jc w:val="both"/>
        <w:rPr>
          <w:szCs w:val="20"/>
        </w:rPr>
      </w:pPr>
      <w:r w:rsidRPr="006A512A">
        <w:rPr>
          <w:szCs w:val="20"/>
        </w:rPr>
        <w:t>………………………………………………………….</w:t>
      </w:r>
    </w:p>
    <w:p w:rsidR="008702C6" w:rsidRPr="006A512A" w:rsidRDefault="008702C6" w:rsidP="008702C6">
      <w:pPr>
        <w:tabs>
          <w:tab w:val="left" w:pos="1560"/>
        </w:tabs>
        <w:ind w:left="567" w:hanging="567"/>
        <w:jc w:val="both"/>
        <w:rPr>
          <w:szCs w:val="20"/>
        </w:rPr>
      </w:pPr>
      <w:r w:rsidRPr="006A512A">
        <w:rPr>
          <w:szCs w:val="20"/>
        </w:rPr>
        <w:t>Secretary/Director</w:t>
      </w:r>
    </w:p>
    <w:p w:rsidR="008702C6" w:rsidRPr="006A512A" w:rsidRDefault="008702C6" w:rsidP="008702C6">
      <w:pPr>
        <w:tabs>
          <w:tab w:val="left" w:pos="1560"/>
        </w:tabs>
        <w:ind w:left="567" w:hanging="567"/>
        <w:jc w:val="both"/>
        <w:rPr>
          <w:szCs w:val="20"/>
        </w:rPr>
      </w:pPr>
    </w:p>
    <w:p w:rsidR="008702C6" w:rsidRPr="006A512A" w:rsidRDefault="008702C6" w:rsidP="008702C6">
      <w:pPr>
        <w:tabs>
          <w:tab w:val="left" w:pos="1560"/>
        </w:tabs>
        <w:ind w:left="567" w:hanging="567"/>
        <w:jc w:val="both"/>
        <w:rPr>
          <w:szCs w:val="20"/>
        </w:rPr>
      </w:pPr>
      <w:r w:rsidRPr="006A512A">
        <w:rPr>
          <w:szCs w:val="20"/>
        </w:rPr>
        <w:t>………………………………………………………….</w:t>
      </w:r>
    </w:p>
    <w:p w:rsidR="008702C6" w:rsidRPr="006A512A" w:rsidRDefault="008702C6" w:rsidP="008702C6">
      <w:pPr>
        <w:tabs>
          <w:tab w:val="left" w:pos="1560"/>
        </w:tabs>
        <w:ind w:left="567" w:hanging="567"/>
        <w:jc w:val="both"/>
        <w:rPr>
          <w:szCs w:val="20"/>
        </w:rPr>
      </w:pPr>
      <w:r>
        <w:rPr>
          <w:szCs w:val="20"/>
        </w:rPr>
        <w:t>Name of Secretary/Director</w:t>
      </w:r>
    </w:p>
    <w:p w:rsidR="008702C6" w:rsidRPr="006A512A" w:rsidRDefault="008702C6" w:rsidP="008702C6">
      <w:pPr>
        <w:tabs>
          <w:tab w:val="left" w:pos="1560"/>
        </w:tabs>
        <w:ind w:left="567" w:hanging="567"/>
        <w:jc w:val="both"/>
        <w:rPr>
          <w:szCs w:val="20"/>
        </w:rPr>
      </w:pPr>
    </w:p>
    <w:p w:rsidR="008702C6" w:rsidRPr="006A512A" w:rsidRDefault="008702C6" w:rsidP="008702C6">
      <w:pPr>
        <w:tabs>
          <w:tab w:val="left" w:pos="1560"/>
        </w:tabs>
        <w:ind w:left="567" w:hanging="567"/>
        <w:jc w:val="both"/>
        <w:rPr>
          <w:szCs w:val="20"/>
        </w:rPr>
      </w:pPr>
      <w:r w:rsidRPr="006A512A">
        <w:rPr>
          <w:szCs w:val="20"/>
        </w:rPr>
        <w:t>………………………………………………………….</w:t>
      </w:r>
    </w:p>
    <w:p w:rsidR="008702C6" w:rsidRPr="006A512A" w:rsidRDefault="008702C6" w:rsidP="008702C6">
      <w:pPr>
        <w:tabs>
          <w:tab w:val="left" w:pos="1560"/>
        </w:tabs>
        <w:ind w:left="567" w:hanging="567"/>
        <w:jc w:val="both"/>
        <w:rPr>
          <w:szCs w:val="20"/>
        </w:rPr>
      </w:pPr>
      <w:r w:rsidRPr="006A512A">
        <w:rPr>
          <w:szCs w:val="20"/>
        </w:rPr>
        <w:t>Director</w:t>
      </w:r>
    </w:p>
    <w:p w:rsidR="008702C6" w:rsidRPr="006A512A" w:rsidRDefault="008702C6" w:rsidP="008702C6">
      <w:pPr>
        <w:tabs>
          <w:tab w:val="left" w:pos="1560"/>
        </w:tabs>
        <w:ind w:left="567" w:hanging="567"/>
        <w:jc w:val="both"/>
        <w:rPr>
          <w:szCs w:val="20"/>
        </w:rPr>
      </w:pPr>
    </w:p>
    <w:p w:rsidR="008702C6" w:rsidRPr="006A512A" w:rsidRDefault="008702C6" w:rsidP="008702C6">
      <w:pPr>
        <w:tabs>
          <w:tab w:val="left" w:pos="1560"/>
        </w:tabs>
        <w:ind w:left="567" w:hanging="567"/>
        <w:jc w:val="both"/>
        <w:rPr>
          <w:szCs w:val="20"/>
        </w:rPr>
      </w:pPr>
      <w:r w:rsidRPr="006A512A">
        <w:rPr>
          <w:szCs w:val="20"/>
        </w:rPr>
        <w:t>………………………………………………………….</w:t>
      </w:r>
    </w:p>
    <w:p w:rsidR="008702C6" w:rsidRPr="006A512A" w:rsidRDefault="008702C6" w:rsidP="008702C6">
      <w:pPr>
        <w:tabs>
          <w:tab w:val="left" w:pos="1560"/>
        </w:tabs>
        <w:ind w:left="567" w:hanging="567"/>
        <w:jc w:val="both"/>
        <w:rPr>
          <w:szCs w:val="20"/>
        </w:rPr>
      </w:pPr>
      <w:r>
        <w:rPr>
          <w:szCs w:val="20"/>
        </w:rPr>
        <w:t>Name of Director</w:t>
      </w:r>
    </w:p>
    <w:p w:rsidR="008702C6" w:rsidRPr="008702C6" w:rsidRDefault="008702C6" w:rsidP="008702C6">
      <w:pPr>
        <w:widowControl w:val="0"/>
        <w:spacing w:after="120"/>
        <w:jc w:val="both"/>
        <w:rPr>
          <w:rFonts w:cs="Arial"/>
          <w:szCs w:val="20"/>
          <w:lang w:eastAsia="en-US"/>
        </w:rPr>
      </w:pPr>
    </w:p>
    <w:sectPr w:rsidR="008702C6" w:rsidRPr="008702C6" w:rsidSect="008702C6">
      <w:headerReference w:type="default" r:id="rId30"/>
      <w:footerReference w:type="default" r:id="rId31"/>
      <w:pgSz w:w="11907" w:h="16840" w:code="9"/>
      <w:pgMar w:top="1134" w:right="1134" w:bottom="1134" w:left="1134" w:header="680" w:footer="680" w:gutter="0"/>
      <w:pgNumType w:fmt="lowerRoman"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41B7" w:rsidRDefault="007741B7">
      <w:r>
        <w:separator/>
      </w:r>
    </w:p>
  </w:endnote>
  <w:endnote w:type="continuationSeparator" w:id="0">
    <w:p w:rsidR="007741B7" w:rsidRDefault="00774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1B7" w:rsidRDefault="007741B7" w:rsidP="000F0DE8">
    <w:pPr>
      <w:pStyle w:val="Footer"/>
      <w:ind w:left="-284"/>
    </w:pPr>
    <w:r>
      <w:rPr>
        <w:noProof/>
      </w:rPr>
      <w:drawing>
        <wp:inline distT="0" distB="0" distL="0" distR="0" wp14:anchorId="4DDD5A60" wp14:editId="3FE1050B">
          <wp:extent cx="2438400" cy="742950"/>
          <wp:effectExtent l="0" t="0" r="0" b="0"/>
          <wp:docPr id="2" name="Picture 2" descr="DPTI_Black_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TI_Black_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8400" cy="742950"/>
                  </a:xfrm>
                  <a:prstGeom prst="rect">
                    <a:avLst/>
                  </a:prstGeom>
                  <a:noFill/>
                  <a:ln>
                    <a:noFill/>
                  </a:ln>
                </pic:spPr>
              </pic:pic>
            </a:graphicData>
          </a:graphic>
        </wp:inline>
      </w:drawing>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1B7" w:rsidRPr="009F2587" w:rsidRDefault="007741B7" w:rsidP="008702C6">
    <w:pPr>
      <w:pBdr>
        <w:top w:val="single" w:sz="4" w:space="1" w:color="auto"/>
      </w:pBdr>
      <w:tabs>
        <w:tab w:val="right" w:pos="9639"/>
      </w:tabs>
      <w:rPr>
        <w:sz w:val="16"/>
      </w:rPr>
    </w:pPr>
    <w:r w:rsidRPr="009F2587">
      <w:rPr>
        <w:rFonts w:cs="Arial"/>
        <w:color w:val="FF0000"/>
        <w:szCs w:val="20"/>
        <w:lang w:eastAsia="en-US"/>
      </w:rPr>
      <w:t>Contract Name</w:t>
    </w:r>
    <w:r w:rsidRPr="009F2587">
      <w:rPr>
        <w:rFonts w:cs="Arial"/>
        <w:szCs w:val="20"/>
        <w:lang w:eastAsia="en-US"/>
      </w:rPr>
      <w:tab/>
    </w:r>
    <w:r w:rsidRPr="009F2587">
      <w:rPr>
        <w:rFonts w:cs="Arial"/>
        <w:szCs w:val="20"/>
        <w:lang w:eastAsia="en-US"/>
      </w:rPr>
      <w:fldChar w:fldCharType="begin"/>
    </w:r>
    <w:r w:rsidRPr="009F2587">
      <w:rPr>
        <w:rFonts w:cs="Arial"/>
        <w:szCs w:val="20"/>
        <w:lang w:eastAsia="en-US"/>
      </w:rPr>
      <w:instrText xml:space="preserve"> PAGE   \* MERGEFORMAT </w:instrText>
    </w:r>
    <w:r w:rsidRPr="009F2587">
      <w:rPr>
        <w:rFonts w:cs="Arial"/>
        <w:szCs w:val="20"/>
        <w:lang w:eastAsia="en-US"/>
      </w:rPr>
      <w:fldChar w:fldCharType="separate"/>
    </w:r>
    <w:r w:rsidR="00C6056F">
      <w:rPr>
        <w:rFonts w:cs="Arial"/>
        <w:noProof/>
        <w:szCs w:val="20"/>
        <w:lang w:eastAsia="en-US"/>
      </w:rPr>
      <w:t>ii</w:t>
    </w:r>
    <w:r w:rsidRPr="009F2587">
      <w:rPr>
        <w:rFonts w:cs="Arial"/>
        <w:szCs w:val="20"/>
        <w:lang w:eastAsia="en-US"/>
      </w:rPr>
      <w:fldChar w:fldCharType="end"/>
    </w:r>
  </w:p>
  <w:p w:rsidR="007741B7" w:rsidRPr="009F2587" w:rsidRDefault="007741B7" w:rsidP="009F2587">
    <w:pPr>
      <w:pStyle w:val="Footer"/>
      <w:rPr>
        <w:rStyle w:val="PageNumbe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1B7" w:rsidRPr="00964FF0" w:rsidRDefault="007741B7" w:rsidP="00C852AF">
    <w:pPr>
      <w:pStyle w:val="Footer"/>
      <w:pBdr>
        <w:top w:val="single" w:sz="4" w:space="1" w:color="auto"/>
      </w:pBdr>
      <w:tabs>
        <w:tab w:val="clear" w:pos="4153"/>
        <w:tab w:val="clear" w:pos="8306"/>
        <w:tab w:val="right" w:pos="9639"/>
      </w:tabs>
    </w:pPr>
    <w:r w:rsidRPr="00964FF0">
      <w:rPr>
        <w:rFonts w:cs="Arial"/>
        <w:color w:val="FF0000"/>
        <w:sz w:val="20"/>
        <w:szCs w:val="20"/>
        <w:lang w:eastAsia="en-US"/>
      </w:rPr>
      <w:t>Contract Name</w:t>
    </w:r>
    <w:r w:rsidRPr="00BC52A1">
      <w:rPr>
        <w:rFonts w:cs="Arial"/>
        <w:sz w:val="20"/>
        <w:szCs w:val="20"/>
        <w:lang w:eastAsia="en-US"/>
      </w:rPr>
      <w:tab/>
    </w:r>
    <w:r w:rsidRPr="00BC52A1">
      <w:rPr>
        <w:rFonts w:cs="Arial"/>
        <w:sz w:val="20"/>
        <w:szCs w:val="20"/>
        <w:lang w:eastAsia="en-US"/>
      </w:rPr>
      <w:fldChar w:fldCharType="begin"/>
    </w:r>
    <w:r w:rsidRPr="00BC52A1">
      <w:rPr>
        <w:rFonts w:cs="Arial"/>
        <w:sz w:val="20"/>
        <w:szCs w:val="20"/>
        <w:lang w:eastAsia="en-US"/>
      </w:rPr>
      <w:instrText xml:space="preserve"> PAGE   \* MERGEFORMAT </w:instrText>
    </w:r>
    <w:r w:rsidRPr="00BC52A1">
      <w:rPr>
        <w:rFonts w:cs="Arial"/>
        <w:sz w:val="20"/>
        <w:szCs w:val="20"/>
        <w:lang w:eastAsia="en-US"/>
      </w:rPr>
      <w:fldChar w:fldCharType="separate"/>
    </w:r>
    <w:r w:rsidR="00C6056F">
      <w:rPr>
        <w:rFonts w:cs="Arial"/>
        <w:noProof/>
        <w:sz w:val="20"/>
        <w:szCs w:val="20"/>
        <w:lang w:eastAsia="en-US"/>
      </w:rPr>
      <w:t>4</w:t>
    </w:r>
    <w:r w:rsidRPr="00BC52A1">
      <w:rPr>
        <w:rFonts w:cs="Arial"/>
        <w:sz w:val="20"/>
        <w:szCs w:val="20"/>
        <w:lang w:eastAsia="en-US"/>
      </w:rPr>
      <w:fldChar w:fldCharType="end"/>
    </w:r>
  </w:p>
  <w:p w:rsidR="007741B7" w:rsidRDefault="007741B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1B7" w:rsidRPr="00964FF0" w:rsidRDefault="007741B7" w:rsidP="00010C09">
    <w:pPr>
      <w:pStyle w:val="Footer"/>
      <w:pBdr>
        <w:top w:val="single" w:sz="4" w:space="1" w:color="auto"/>
      </w:pBdr>
      <w:tabs>
        <w:tab w:val="clear" w:pos="4153"/>
        <w:tab w:val="clear" w:pos="8306"/>
        <w:tab w:val="right" w:pos="9639"/>
      </w:tabs>
    </w:pPr>
    <w:r w:rsidRPr="00964FF0">
      <w:rPr>
        <w:rFonts w:cs="Arial"/>
        <w:color w:val="FF0000"/>
        <w:sz w:val="20"/>
        <w:szCs w:val="20"/>
        <w:lang w:eastAsia="en-US"/>
      </w:rPr>
      <w:t>Contract Name</w:t>
    </w:r>
    <w:r w:rsidRPr="00BC52A1">
      <w:rPr>
        <w:rFonts w:cs="Arial"/>
        <w:sz w:val="20"/>
        <w:szCs w:val="20"/>
        <w:lang w:eastAsia="en-US"/>
      </w:rPr>
      <w:tab/>
    </w:r>
    <w:r w:rsidRPr="00BC52A1">
      <w:rPr>
        <w:rFonts w:cs="Arial"/>
        <w:sz w:val="20"/>
        <w:szCs w:val="20"/>
        <w:lang w:eastAsia="en-US"/>
      </w:rPr>
      <w:fldChar w:fldCharType="begin"/>
    </w:r>
    <w:r w:rsidRPr="00BC52A1">
      <w:rPr>
        <w:rFonts w:cs="Arial"/>
        <w:sz w:val="20"/>
        <w:szCs w:val="20"/>
        <w:lang w:eastAsia="en-US"/>
      </w:rPr>
      <w:instrText xml:space="preserve"> PAGE   \* MERGEFORMAT </w:instrText>
    </w:r>
    <w:r w:rsidRPr="00BC52A1">
      <w:rPr>
        <w:rFonts w:cs="Arial"/>
        <w:sz w:val="20"/>
        <w:szCs w:val="20"/>
        <w:lang w:eastAsia="en-US"/>
      </w:rPr>
      <w:fldChar w:fldCharType="separate"/>
    </w:r>
    <w:r w:rsidR="00C6056F">
      <w:rPr>
        <w:rFonts w:cs="Arial"/>
        <w:noProof/>
        <w:sz w:val="20"/>
        <w:szCs w:val="20"/>
        <w:lang w:eastAsia="en-US"/>
      </w:rPr>
      <w:t>21</w:t>
    </w:r>
    <w:r w:rsidRPr="00BC52A1">
      <w:rPr>
        <w:rFonts w:cs="Arial"/>
        <w:sz w:val="20"/>
        <w:szCs w:val="20"/>
        <w:lang w:eastAsia="en-US"/>
      </w:rPr>
      <w:fldChar w:fldCharType="end"/>
    </w:r>
  </w:p>
  <w:p w:rsidR="007741B7" w:rsidRPr="00010C09" w:rsidRDefault="007741B7" w:rsidP="00010C0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1B7" w:rsidRDefault="007741B7">
    <w:pPr>
      <w:jc w:val="right"/>
      <w:rPr>
        <w:rFonts w:eastAsia="Arial Unicode MS"/>
        <w:sz w:val="16"/>
        <w:szCs w:val="16"/>
      </w:rPr>
    </w:pPr>
    <w:r>
      <w:rPr>
        <w:sz w:val="16"/>
        <w:szCs w:val="16"/>
      </w:rPr>
      <w:t>&lt;#</w:t>
    </w:r>
    <w:proofErr w:type="spellStart"/>
    <w:r>
      <w:rPr>
        <w:sz w:val="16"/>
        <w:szCs w:val="16"/>
      </w:rPr>
      <w:t>PROJECT.PROJECT_NAME</w:t>
    </w:r>
    <w:proofErr w:type="spellEnd"/>
    <w:r>
      <w:rPr>
        <w:sz w:val="16"/>
        <w:szCs w:val="16"/>
      </w:rPr>
      <w:t>&gt;</w:t>
    </w:r>
  </w:p>
  <w:p w:rsidR="007741B7" w:rsidRDefault="007741B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1B7" w:rsidRPr="000C4CD1" w:rsidRDefault="007741B7" w:rsidP="005809C7">
    <w:pPr>
      <w:pStyle w:val="Footer"/>
      <w:pBdr>
        <w:top w:val="single" w:sz="4" w:space="1" w:color="auto"/>
      </w:pBdr>
      <w:tabs>
        <w:tab w:val="clear" w:pos="4153"/>
        <w:tab w:val="clear" w:pos="8306"/>
        <w:tab w:val="right" w:pos="9639"/>
      </w:tabs>
      <w:rPr>
        <w:rStyle w:val="PageNumber"/>
      </w:rPr>
    </w:pPr>
    <w:r w:rsidRPr="00964FF0">
      <w:rPr>
        <w:rFonts w:cs="Arial"/>
        <w:color w:val="FF0000"/>
        <w:sz w:val="20"/>
        <w:szCs w:val="20"/>
        <w:lang w:eastAsia="en-US"/>
      </w:rPr>
      <w:t>Contract Name</w:t>
    </w:r>
    <w:r w:rsidRPr="00BC52A1">
      <w:rPr>
        <w:rFonts w:cs="Arial"/>
        <w:sz w:val="20"/>
        <w:szCs w:val="20"/>
        <w:lang w:eastAsia="en-US"/>
      </w:rPr>
      <w:tab/>
    </w:r>
    <w:r w:rsidRPr="00BC52A1">
      <w:rPr>
        <w:rFonts w:cs="Arial"/>
        <w:sz w:val="20"/>
        <w:szCs w:val="20"/>
        <w:lang w:eastAsia="en-US"/>
      </w:rPr>
      <w:fldChar w:fldCharType="begin"/>
    </w:r>
    <w:r w:rsidRPr="00BC52A1">
      <w:rPr>
        <w:rFonts w:cs="Arial"/>
        <w:sz w:val="20"/>
        <w:szCs w:val="20"/>
        <w:lang w:eastAsia="en-US"/>
      </w:rPr>
      <w:instrText xml:space="preserve"> PAGE   \* MERGEFORMAT </w:instrText>
    </w:r>
    <w:r w:rsidRPr="00BC52A1">
      <w:rPr>
        <w:rFonts w:cs="Arial"/>
        <w:sz w:val="20"/>
        <w:szCs w:val="20"/>
        <w:lang w:eastAsia="en-US"/>
      </w:rPr>
      <w:fldChar w:fldCharType="separate"/>
    </w:r>
    <w:r w:rsidR="00C6056F">
      <w:rPr>
        <w:rFonts w:cs="Arial"/>
        <w:noProof/>
        <w:sz w:val="20"/>
        <w:szCs w:val="20"/>
        <w:lang w:eastAsia="en-US"/>
      </w:rPr>
      <w:t>iii</w:t>
    </w:r>
    <w:r w:rsidRPr="00BC52A1">
      <w:rPr>
        <w:rFonts w:cs="Arial"/>
        <w:sz w:val="20"/>
        <w:szCs w:val="20"/>
        <w:lang w:eastAsia="en-US"/>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1B7" w:rsidRPr="009F2587" w:rsidRDefault="007741B7" w:rsidP="009F2587">
    <w:pPr>
      <w:pBdr>
        <w:top w:val="single" w:sz="4" w:space="1" w:color="auto"/>
      </w:pBdr>
      <w:tabs>
        <w:tab w:val="right" w:pos="9639"/>
      </w:tabs>
      <w:rPr>
        <w:sz w:val="16"/>
      </w:rPr>
    </w:pPr>
    <w:r w:rsidRPr="009F2587">
      <w:rPr>
        <w:rFonts w:cs="Arial"/>
        <w:color w:val="FF0000"/>
        <w:szCs w:val="20"/>
        <w:lang w:eastAsia="en-US"/>
      </w:rPr>
      <w:t>Contract Name</w:t>
    </w:r>
    <w:r w:rsidRPr="009F2587">
      <w:rPr>
        <w:rFonts w:cs="Arial"/>
        <w:szCs w:val="20"/>
        <w:lang w:eastAsia="en-US"/>
      </w:rPr>
      <w:tab/>
    </w:r>
    <w:r w:rsidRPr="009F2587">
      <w:rPr>
        <w:rFonts w:cs="Arial"/>
        <w:szCs w:val="20"/>
        <w:lang w:eastAsia="en-US"/>
      </w:rPr>
      <w:fldChar w:fldCharType="begin"/>
    </w:r>
    <w:r w:rsidRPr="009F2587">
      <w:rPr>
        <w:rFonts w:cs="Arial"/>
        <w:szCs w:val="20"/>
        <w:lang w:eastAsia="en-US"/>
      </w:rPr>
      <w:instrText xml:space="preserve"> PAGE   \* MERGEFORMAT </w:instrText>
    </w:r>
    <w:r w:rsidRPr="009F2587">
      <w:rPr>
        <w:rFonts w:cs="Arial"/>
        <w:szCs w:val="20"/>
        <w:lang w:eastAsia="en-US"/>
      </w:rPr>
      <w:fldChar w:fldCharType="separate"/>
    </w:r>
    <w:r w:rsidR="00C6056F">
      <w:rPr>
        <w:rFonts w:cs="Arial"/>
        <w:noProof/>
        <w:szCs w:val="20"/>
        <w:lang w:eastAsia="en-US"/>
      </w:rPr>
      <w:t>ii</w:t>
    </w:r>
    <w:r w:rsidRPr="009F2587">
      <w:rPr>
        <w:rFonts w:cs="Arial"/>
        <w:szCs w:val="20"/>
        <w:lang w:eastAsia="en-US"/>
      </w:rPr>
      <w:fldChar w:fldCharType="end"/>
    </w:r>
  </w:p>
  <w:p w:rsidR="007741B7" w:rsidRPr="009F2587" w:rsidRDefault="007741B7" w:rsidP="009F2587">
    <w:pPr>
      <w:pStyle w:val="Footer"/>
      <w:rPr>
        <w:rStyle w:val="PageNumber"/>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1B7" w:rsidRPr="009F2587" w:rsidRDefault="007741B7" w:rsidP="009F2587">
    <w:pPr>
      <w:pBdr>
        <w:top w:val="single" w:sz="4" w:space="1" w:color="auto"/>
      </w:pBdr>
      <w:tabs>
        <w:tab w:val="right" w:pos="9639"/>
      </w:tabs>
      <w:rPr>
        <w:sz w:val="16"/>
      </w:rPr>
    </w:pPr>
    <w:r w:rsidRPr="009F2587">
      <w:rPr>
        <w:rFonts w:cs="Arial"/>
        <w:color w:val="FF0000"/>
        <w:szCs w:val="20"/>
        <w:lang w:eastAsia="en-US"/>
      </w:rPr>
      <w:t>Contract Name</w:t>
    </w:r>
    <w:r w:rsidRPr="009F2587">
      <w:rPr>
        <w:rFonts w:cs="Arial"/>
        <w:szCs w:val="20"/>
        <w:lang w:eastAsia="en-US"/>
      </w:rPr>
      <w:tab/>
    </w:r>
    <w:r w:rsidRPr="009F2587">
      <w:rPr>
        <w:rFonts w:cs="Arial"/>
        <w:szCs w:val="20"/>
        <w:lang w:eastAsia="en-US"/>
      </w:rPr>
      <w:fldChar w:fldCharType="begin"/>
    </w:r>
    <w:r w:rsidRPr="009F2587">
      <w:rPr>
        <w:rFonts w:cs="Arial"/>
        <w:szCs w:val="20"/>
        <w:lang w:eastAsia="en-US"/>
      </w:rPr>
      <w:instrText xml:space="preserve"> PAGE   \* MERGEFORMAT </w:instrText>
    </w:r>
    <w:r w:rsidRPr="009F2587">
      <w:rPr>
        <w:rFonts w:cs="Arial"/>
        <w:szCs w:val="20"/>
        <w:lang w:eastAsia="en-US"/>
      </w:rPr>
      <w:fldChar w:fldCharType="separate"/>
    </w:r>
    <w:r w:rsidR="00C6056F">
      <w:rPr>
        <w:rFonts w:cs="Arial"/>
        <w:noProof/>
        <w:szCs w:val="20"/>
        <w:lang w:eastAsia="en-US"/>
      </w:rPr>
      <w:t>i</w:t>
    </w:r>
    <w:r w:rsidRPr="009F2587">
      <w:rPr>
        <w:rFonts w:cs="Arial"/>
        <w:szCs w:val="20"/>
        <w:lang w:eastAsia="en-US"/>
      </w:rPr>
      <w:fldChar w:fldCharType="end"/>
    </w:r>
  </w:p>
  <w:p w:rsidR="007741B7" w:rsidRPr="009F2587" w:rsidRDefault="007741B7" w:rsidP="009F2587">
    <w:pPr>
      <w:pStyle w:val="Footer"/>
      <w:rPr>
        <w:rStyle w:val="PageNumber"/>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1B7" w:rsidRPr="009F2587" w:rsidRDefault="007741B7" w:rsidP="009F2587">
    <w:pPr>
      <w:pBdr>
        <w:top w:val="single" w:sz="4" w:space="1" w:color="auto"/>
      </w:pBdr>
      <w:tabs>
        <w:tab w:val="right" w:pos="9639"/>
      </w:tabs>
      <w:rPr>
        <w:sz w:val="16"/>
      </w:rPr>
    </w:pPr>
    <w:r w:rsidRPr="009F2587">
      <w:rPr>
        <w:rFonts w:cs="Arial"/>
        <w:color w:val="FF0000"/>
        <w:szCs w:val="20"/>
        <w:lang w:eastAsia="en-US"/>
      </w:rPr>
      <w:t>Contract Name</w:t>
    </w:r>
    <w:r w:rsidRPr="009F2587">
      <w:rPr>
        <w:rFonts w:cs="Arial"/>
        <w:szCs w:val="20"/>
        <w:lang w:eastAsia="en-US"/>
      </w:rPr>
      <w:tab/>
    </w:r>
  </w:p>
  <w:p w:rsidR="007741B7" w:rsidRPr="009F2587" w:rsidRDefault="007741B7" w:rsidP="009F2587">
    <w:pPr>
      <w:pStyle w:val="Footer"/>
      <w:rPr>
        <w:rStyle w:val="PageNumber"/>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1B7" w:rsidRPr="009F2587" w:rsidRDefault="007741B7" w:rsidP="009F2587">
    <w:pPr>
      <w:pBdr>
        <w:top w:val="single" w:sz="4" w:space="1" w:color="auto"/>
      </w:pBdr>
      <w:tabs>
        <w:tab w:val="right" w:pos="9639"/>
      </w:tabs>
      <w:rPr>
        <w:sz w:val="16"/>
      </w:rPr>
    </w:pPr>
    <w:r w:rsidRPr="009F2587">
      <w:rPr>
        <w:rFonts w:cs="Arial"/>
        <w:color w:val="FF0000"/>
        <w:szCs w:val="20"/>
        <w:lang w:eastAsia="en-US"/>
      </w:rPr>
      <w:t>Contract Name</w:t>
    </w:r>
    <w:r w:rsidRPr="009F2587">
      <w:rPr>
        <w:rFonts w:cs="Arial"/>
        <w:szCs w:val="20"/>
        <w:lang w:eastAsia="en-US"/>
      </w:rPr>
      <w:tab/>
    </w:r>
  </w:p>
  <w:p w:rsidR="007741B7" w:rsidRPr="009F2587" w:rsidRDefault="007741B7" w:rsidP="009F2587">
    <w:pPr>
      <w:pStyle w:val="Footer"/>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41B7" w:rsidRDefault="007741B7">
      <w:r>
        <w:separator/>
      </w:r>
    </w:p>
  </w:footnote>
  <w:footnote w:type="continuationSeparator" w:id="0">
    <w:p w:rsidR="007741B7" w:rsidRDefault="007741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1B7" w:rsidRDefault="007741B7" w:rsidP="00825983">
    <w:pPr>
      <w:pStyle w:val="Header"/>
    </w:pPr>
    <w:r>
      <w:rPr>
        <w:noProof/>
      </w:rPr>
      <w:drawing>
        <wp:inline distT="0" distB="0" distL="0" distR="0" wp14:anchorId="60C473B8" wp14:editId="6B98540D">
          <wp:extent cx="2019300" cy="7239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300" cy="723900"/>
                  </a:xfrm>
                  <a:prstGeom prst="rect">
                    <a:avLst/>
                  </a:prstGeom>
                  <a:noFill/>
                  <a:ln>
                    <a:noFill/>
                  </a:ln>
                </pic:spPr>
              </pic:pic>
            </a:graphicData>
          </a:graphic>
        </wp:inline>
      </w:drawing>
    </w:r>
  </w:p>
  <w:p w:rsidR="007741B7" w:rsidRDefault="007741B7" w:rsidP="00825983">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1B7" w:rsidRPr="00DB2DF7" w:rsidRDefault="007741B7" w:rsidP="001F6898">
    <w:pPr>
      <w:pStyle w:val="Header"/>
      <w:pBdr>
        <w:bottom w:val="single" w:sz="4" w:space="1" w:color="auto"/>
      </w:pBdr>
      <w:tabs>
        <w:tab w:val="right" w:pos="9639"/>
      </w:tabs>
      <w:rPr>
        <w:rFonts w:cs="Arial"/>
        <w:sz w:val="20"/>
        <w:szCs w:val="20"/>
      </w:rPr>
    </w:pPr>
    <w:r w:rsidRPr="00690BEB">
      <w:rPr>
        <w:rFonts w:cs="Arial"/>
        <w:sz w:val="20"/>
        <w:szCs w:val="20"/>
      </w:rPr>
      <w:t>Government of South Australia</w:t>
    </w:r>
    <w:r w:rsidRPr="00690BEB">
      <w:rPr>
        <w:rFonts w:cs="Arial"/>
        <w:sz w:val="20"/>
        <w:szCs w:val="20"/>
      </w:rPr>
      <w:tab/>
    </w:r>
    <w:r>
      <w:rPr>
        <w:rFonts w:cs="Arial"/>
        <w:sz w:val="20"/>
        <w:szCs w:val="20"/>
      </w:rPr>
      <w:t>Attachment 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1B7" w:rsidRPr="00690BEB" w:rsidRDefault="007741B7" w:rsidP="00C852AF">
    <w:pPr>
      <w:pStyle w:val="Header"/>
      <w:pBdr>
        <w:bottom w:val="single" w:sz="4" w:space="1" w:color="auto"/>
      </w:pBdr>
      <w:tabs>
        <w:tab w:val="right" w:pos="9639"/>
      </w:tabs>
      <w:rPr>
        <w:rFonts w:cs="Arial"/>
        <w:sz w:val="20"/>
        <w:szCs w:val="20"/>
      </w:rPr>
    </w:pPr>
    <w:r w:rsidRPr="00690BEB">
      <w:rPr>
        <w:rFonts w:cs="Arial"/>
        <w:sz w:val="20"/>
        <w:szCs w:val="20"/>
      </w:rPr>
      <w:t>Government of South Australia</w:t>
    </w:r>
    <w:r w:rsidRPr="00690BEB">
      <w:rPr>
        <w:rFonts w:cs="Arial"/>
        <w:sz w:val="20"/>
        <w:szCs w:val="20"/>
      </w:rPr>
      <w:tab/>
      <w:t>Special Conditions of Contract</w:t>
    </w:r>
  </w:p>
  <w:p w:rsidR="007741B7" w:rsidRDefault="007741B7" w:rsidP="008259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1B7" w:rsidRPr="007A4FC6" w:rsidRDefault="007741B7" w:rsidP="00825983">
    <w:pPr>
      <w:pStyle w:val="Header"/>
      <w:rPr>
        <w:rFonts w:ascii="Arial Narrow" w:hAnsi="Arial Narrow"/>
      </w:rPr>
    </w:pPr>
  </w:p>
  <w:p w:rsidR="007741B7" w:rsidRPr="00690BEB" w:rsidRDefault="007741B7" w:rsidP="001F6898">
    <w:pPr>
      <w:pStyle w:val="Header"/>
      <w:pBdr>
        <w:bottom w:val="single" w:sz="4" w:space="1" w:color="auto"/>
      </w:pBdr>
      <w:tabs>
        <w:tab w:val="right" w:pos="9639"/>
      </w:tabs>
      <w:rPr>
        <w:rFonts w:cs="Arial"/>
        <w:sz w:val="20"/>
        <w:szCs w:val="20"/>
      </w:rPr>
    </w:pPr>
    <w:r w:rsidRPr="00690BEB">
      <w:rPr>
        <w:rFonts w:cs="Arial"/>
        <w:sz w:val="20"/>
        <w:szCs w:val="20"/>
      </w:rPr>
      <w:t>Government of South Australia</w:t>
    </w:r>
    <w:r w:rsidRPr="00690BEB">
      <w:rPr>
        <w:rFonts w:cs="Arial"/>
        <w:sz w:val="20"/>
        <w:szCs w:val="20"/>
      </w:rPr>
      <w:tab/>
    </w:r>
    <w:r>
      <w:rPr>
        <w:rFonts w:cs="Arial"/>
        <w:sz w:val="20"/>
        <w:szCs w:val="20"/>
      </w:rPr>
      <w:t>Annexure</w:t>
    </w:r>
  </w:p>
  <w:p w:rsidR="007741B7" w:rsidRDefault="007741B7" w:rsidP="0082598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1B7" w:rsidRDefault="007741B7">
    <w:pPr>
      <w:pStyle w:val="Header"/>
      <w:framePr w:wrap="auto" w:vAnchor="text" w:hAnchor="margin" w:xAlign="center" w:y="1"/>
      <w:rPr>
        <w:rStyle w:val="PageNumber"/>
        <w:rFonts w:ascii="Times New Roman" w:hAnsi="Times New Roman"/>
        <w:sz w:val="18"/>
        <w:szCs w:val="18"/>
      </w:rPr>
    </w:pPr>
    <w:r>
      <w:rPr>
        <w:rStyle w:val="PageNumber"/>
        <w:rFonts w:ascii="Times New Roman" w:hAnsi="Times New Roman"/>
        <w:sz w:val="18"/>
        <w:szCs w:val="18"/>
      </w:rPr>
      <w:fldChar w:fldCharType="begin"/>
    </w:r>
    <w:r>
      <w:rPr>
        <w:rStyle w:val="PageNumber"/>
        <w:rFonts w:ascii="Times New Roman" w:hAnsi="Times New Roman"/>
        <w:sz w:val="18"/>
        <w:szCs w:val="18"/>
      </w:rPr>
      <w:instrText xml:space="preserve">PAGE  </w:instrText>
    </w:r>
    <w:r>
      <w:rPr>
        <w:rStyle w:val="PageNumber"/>
        <w:rFonts w:ascii="Times New Roman" w:hAnsi="Times New Roman"/>
        <w:sz w:val="18"/>
        <w:szCs w:val="18"/>
      </w:rPr>
      <w:fldChar w:fldCharType="separate"/>
    </w:r>
    <w:r>
      <w:rPr>
        <w:rStyle w:val="PageNumber"/>
        <w:rFonts w:ascii="Times New Roman" w:hAnsi="Times New Roman"/>
        <w:noProof/>
        <w:sz w:val="18"/>
        <w:szCs w:val="18"/>
      </w:rPr>
      <w:t>80</w:t>
    </w:r>
    <w:r>
      <w:rPr>
        <w:rStyle w:val="PageNumber"/>
        <w:rFonts w:ascii="Times New Roman" w:hAnsi="Times New Roman"/>
        <w:sz w:val="18"/>
        <w:szCs w:val="18"/>
      </w:rPr>
      <w:fldChar w:fldCharType="end"/>
    </w:r>
  </w:p>
  <w:p w:rsidR="007741B7" w:rsidRDefault="007741B7">
    <w:pPr>
      <w:pStyle w:val="Header"/>
      <w:rPr>
        <w:rFonts w:ascii="Times New Roman" w:hAnsi="Times New Roman"/>
        <w:b/>
        <w:bCs/>
        <w:sz w:val="18"/>
        <w:szCs w:val="18"/>
      </w:rPr>
    </w:pPr>
    <w:r>
      <w:rPr>
        <w:rFonts w:ascii="Times New Roman" w:hAnsi="Times New Roman"/>
        <w:b/>
        <w:bCs/>
        <w:sz w:val="18"/>
        <w:szCs w:val="18"/>
      </w:rPr>
      <w:t>AS 2124 - 1992</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1B7" w:rsidRPr="00DB2DF7" w:rsidRDefault="007741B7" w:rsidP="00C852AF">
    <w:pPr>
      <w:pStyle w:val="Header"/>
      <w:pBdr>
        <w:bottom w:val="single" w:sz="4" w:space="1" w:color="auto"/>
      </w:pBdr>
      <w:tabs>
        <w:tab w:val="right" w:pos="9639"/>
      </w:tabs>
      <w:rPr>
        <w:rFonts w:cs="Arial"/>
        <w:sz w:val="20"/>
        <w:szCs w:val="20"/>
      </w:rPr>
    </w:pPr>
    <w:r w:rsidRPr="00690BEB">
      <w:rPr>
        <w:rFonts w:cs="Arial"/>
        <w:sz w:val="20"/>
        <w:szCs w:val="20"/>
      </w:rPr>
      <w:t>Government of South Australia</w:t>
    </w:r>
    <w:r w:rsidRPr="00690BEB">
      <w:rPr>
        <w:rFonts w:cs="Arial"/>
        <w:sz w:val="20"/>
        <w:szCs w:val="20"/>
      </w:rPr>
      <w:tab/>
    </w:r>
    <w:r>
      <w:rPr>
        <w:rFonts w:cs="Arial"/>
        <w:sz w:val="20"/>
        <w:szCs w:val="20"/>
      </w:rPr>
      <w:t>Attachment 1</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1B7" w:rsidRPr="00DB2DF7" w:rsidRDefault="007741B7" w:rsidP="001F6898">
    <w:pPr>
      <w:pStyle w:val="Header"/>
      <w:pBdr>
        <w:bottom w:val="single" w:sz="4" w:space="1" w:color="auto"/>
      </w:pBdr>
      <w:tabs>
        <w:tab w:val="right" w:pos="9639"/>
      </w:tabs>
      <w:rPr>
        <w:rFonts w:cs="Arial"/>
        <w:sz w:val="20"/>
        <w:szCs w:val="20"/>
      </w:rPr>
    </w:pPr>
    <w:r w:rsidRPr="00690BEB">
      <w:rPr>
        <w:rFonts w:cs="Arial"/>
        <w:sz w:val="20"/>
        <w:szCs w:val="20"/>
      </w:rPr>
      <w:t>Government of South Australia</w:t>
    </w:r>
    <w:r w:rsidRPr="00690BEB">
      <w:rPr>
        <w:rFonts w:cs="Arial"/>
        <w:sz w:val="20"/>
        <w:szCs w:val="20"/>
      </w:rPr>
      <w:tab/>
    </w:r>
    <w:r>
      <w:rPr>
        <w:rFonts w:cs="Arial"/>
        <w:sz w:val="20"/>
        <w:szCs w:val="20"/>
      </w:rPr>
      <w:t>Attachment 2</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1B7" w:rsidRPr="00DB2DF7" w:rsidRDefault="007741B7" w:rsidP="001F6898">
    <w:pPr>
      <w:pStyle w:val="Header"/>
      <w:pBdr>
        <w:bottom w:val="single" w:sz="4" w:space="1" w:color="auto"/>
      </w:pBdr>
      <w:tabs>
        <w:tab w:val="right" w:pos="9639"/>
      </w:tabs>
      <w:rPr>
        <w:rFonts w:cs="Arial"/>
        <w:sz w:val="20"/>
        <w:szCs w:val="20"/>
      </w:rPr>
    </w:pPr>
    <w:r w:rsidRPr="00690BEB">
      <w:rPr>
        <w:rFonts w:cs="Arial"/>
        <w:sz w:val="20"/>
        <w:szCs w:val="20"/>
      </w:rPr>
      <w:t>Government of South Australia</w:t>
    </w:r>
    <w:r w:rsidRPr="00690BEB">
      <w:rPr>
        <w:rFonts w:cs="Arial"/>
        <w:sz w:val="20"/>
        <w:szCs w:val="20"/>
      </w:rPr>
      <w:tab/>
    </w:r>
    <w:r>
      <w:rPr>
        <w:rFonts w:cs="Arial"/>
        <w:sz w:val="20"/>
        <w:szCs w:val="20"/>
      </w:rPr>
      <w:t>Attachment 3</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1B7" w:rsidRPr="00DB2DF7" w:rsidRDefault="007741B7" w:rsidP="001F6898">
    <w:pPr>
      <w:pStyle w:val="Header"/>
      <w:pBdr>
        <w:bottom w:val="single" w:sz="4" w:space="1" w:color="auto"/>
      </w:pBdr>
      <w:tabs>
        <w:tab w:val="right" w:pos="9639"/>
      </w:tabs>
      <w:rPr>
        <w:rFonts w:cs="Arial"/>
        <w:sz w:val="20"/>
        <w:szCs w:val="20"/>
      </w:rPr>
    </w:pPr>
    <w:r w:rsidRPr="00690BEB">
      <w:rPr>
        <w:rFonts w:cs="Arial"/>
        <w:sz w:val="20"/>
        <w:szCs w:val="20"/>
      </w:rPr>
      <w:t>Government of South Australia</w:t>
    </w:r>
    <w:r w:rsidRPr="00690BEB">
      <w:rPr>
        <w:rFonts w:cs="Arial"/>
        <w:sz w:val="20"/>
        <w:szCs w:val="20"/>
      </w:rPr>
      <w:tab/>
    </w:r>
    <w:r>
      <w:rPr>
        <w:rFonts w:cs="Arial"/>
        <w:sz w:val="20"/>
        <w:szCs w:val="20"/>
      </w:rPr>
      <w:t>Attachment 4</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1B7" w:rsidRPr="00DB2DF7" w:rsidRDefault="007741B7" w:rsidP="001F6898">
    <w:pPr>
      <w:pStyle w:val="Header"/>
      <w:pBdr>
        <w:bottom w:val="single" w:sz="4" w:space="1" w:color="auto"/>
      </w:pBdr>
      <w:tabs>
        <w:tab w:val="right" w:pos="9639"/>
      </w:tabs>
      <w:rPr>
        <w:rFonts w:cs="Arial"/>
        <w:sz w:val="20"/>
        <w:szCs w:val="20"/>
      </w:rPr>
    </w:pPr>
    <w:r w:rsidRPr="00690BEB">
      <w:rPr>
        <w:rFonts w:cs="Arial"/>
        <w:sz w:val="20"/>
        <w:szCs w:val="20"/>
      </w:rPr>
      <w:t>Government of South Australia</w:t>
    </w:r>
    <w:r w:rsidRPr="00690BEB">
      <w:rPr>
        <w:rFonts w:cs="Arial"/>
        <w:sz w:val="20"/>
        <w:szCs w:val="20"/>
      </w:rPr>
      <w:tab/>
    </w:r>
    <w:r>
      <w:rPr>
        <w:rFonts w:cs="Arial"/>
        <w:sz w:val="20"/>
        <w:szCs w:val="20"/>
      </w:rPr>
      <w:t>Attachment 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0"/>
    <w:lvl w:ilvl="0">
      <w:start w:val="1"/>
      <w:numFmt w:val="decimal"/>
      <w:pStyle w:val="Level1"/>
      <w:lvlText w:val="%1"/>
      <w:lvlJc w:val="left"/>
      <w:rPr>
        <w:rFonts w:cs="Times New Roman"/>
      </w:rPr>
    </w:lvl>
    <w:lvl w:ilvl="1">
      <w:start w:val="1"/>
      <w:numFmt w:val="decimal"/>
      <w:pStyle w:val="Level2"/>
      <w:lvlText w:val="%1%2"/>
      <w:lvlJc w:val="left"/>
      <w:pPr>
        <w:tabs>
          <w:tab w:val="num" w:pos="559"/>
        </w:tabs>
        <w:ind w:left="559" w:hanging="559"/>
      </w:pPr>
      <w:rPr>
        <w:rFonts w:ascii="Arial" w:hAnsi="Arial" w:cs="Arial"/>
        <w:sz w:val="20"/>
        <w:szCs w:val="20"/>
      </w:rPr>
    </w:lvl>
    <w:lvl w:ilvl="2">
      <w:start w:val="1"/>
      <w:numFmt w:val="decimal"/>
      <w:pStyle w:val="Level3"/>
      <w:lvlText w:val="%2.%3"/>
      <w:lvlJc w:val="left"/>
      <w:pPr>
        <w:tabs>
          <w:tab w:val="num" w:pos="559"/>
        </w:tabs>
        <w:ind w:left="559" w:hanging="559"/>
      </w:pPr>
      <w:rPr>
        <w:rFonts w:cs="Times New Roman"/>
      </w:rPr>
    </w:lvl>
    <w:lvl w:ilvl="3">
      <w:start w:val="1"/>
      <w:numFmt w:val="decimal"/>
      <w:pStyle w:val="Level4"/>
      <w:lvlText w:val="%4"/>
      <w:lvlJc w:val="left"/>
      <w:rPr>
        <w:rFonts w:cs="Times New Roman"/>
      </w:rPr>
    </w:lvl>
    <w:lvl w:ilvl="4">
      <w:start w:val="1"/>
      <w:numFmt w:val="lowerLetter"/>
      <w:pStyle w:val="Level3"/>
      <w:lvlText w:val="(%5)"/>
      <w:lvlJc w:val="left"/>
      <w:pPr>
        <w:tabs>
          <w:tab w:val="num" w:pos="622"/>
        </w:tabs>
        <w:ind w:left="622" w:hanging="622"/>
      </w:pPr>
      <w:rPr>
        <w:rFonts w:cs="Times New Roman"/>
      </w:rPr>
    </w:lvl>
    <w:lvl w:ilvl="5">
      <w:start w:val="1"/>
      <w:numFmt w:val="lowerRoman"/>
      <w:lvlText w:val="%6"/>
      <w:lvlJc w:val="left"/>
      <w:rPr>
        <w:rFonts w:cs="Times New Roman"/>
      </w:rPr>
    </w:lvl>
    <w:lvl w:ilvl="6">
      <w:start w:val="1"/>
      <w:numFmt w:val="upperLetter"/>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0C9D056B"/>
    <w:multiLevelType w:val="hybridMultilevel"/>
    <w:tmpl w:val="448ACD2C"/>
    <w:lvl w:ilvl="0" w:tplc="8A10F85A">
      <w:start w:val="1"/>
      <w:numFmt w:val="lowerLetter"/>
      <w:lvlText w:val="(%1)"/>
      <w:lvlJc w:val="left"/>
      <w:pPr>
        <w:tabs>
          <w:tab w:val="num" w:pos="567"/>
        </w:tabs>
        <w:ind w:left="567" w:hanging="567"/>
      </w:pPr>
      <w:rPr>
        <w:rFonts w:ascii="Arial" w:hAnsi="Arial" w:cs="Arial" w:hint="default"/>
        <w:b w:val="0"/>
        <w:bCs w:val="0"/>
        <w:i w:val="0"/>
        <w:iCs w:val="0"/>
        <w:caps w:val="0"/>
        <w:sz w:val="20"/>
        <w:szCs w:val="20"/>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DB50D11"/>
    <w:multiLevelType w:val="multilevel"/>
    <w:tmpl w:val="080AD82E"/>
    <w:styleLink w:val="Style2"/>
    <w:lvl w:ilvl="0">
      <w:start w:val="1"/>
      <w:numFmt w:val="decimal"/>
      <w:lvlText w:val="%1."/>
      <w:lvlJc w:val="left"/>
      <w:pPr>
        <w:tabs>
          <w:tab w:val="num" w:pos="567"/>
        </w:tabs>
        <w:ind w:left="567" w:hanging="567"/>
      </w:pPr>
      <w:rPr>
        <w:rFonts w:ascii="Arial" w:hAnsi="Arial" w:cs="Times New Roman" w:hint="default"/>
        <w:b w:val="0"/>
        <w:i w:val="0"/>
        <w:sz w:val="22"/>
        <w:szCs w:val="22"/>
      </w:rPr>
    </w:lvl>
    <w:lvl w:ilvl="1">
      <w:start w:val="1"/>
      <w:numFmt w:val="decimal"/>
      <w:isLgl/>
      <w:lvlText w:val="%1.%2"/>
      <w:lvlJc w:val="left"/>
      <w:pPr>
        <w:tabs>
          <w:tab w:val="num" w:pos="567"/>
        </w:tabs>
        <w:ind w:left="567" w:hanging="567"/>
      </w:pPr>
      <w:rPr>
        <w:rFonts w:ascii="Arial" w:hAnsi="Arial" w:cs="Arial" w:hint="default"/>
        <w:b w:val="0"/>
        <w:bCs w:val="0"/>
        <w:i w:val="0"/>
        <w:iCs w:val="0"/>
        <w:sz w:val="22"/>
        <w:szCs w:val="22"/>
      </w:rPr>
    </w:lvl>
    <w:lvl w:ilvl="2">
      <w:start w:val="1"/>
      <w:numFmt w:val="decimal"/>
      <w:lvlText w:val="%1.%2.%3"/>
      <w:lvlJc w:val="left"/>
      <w:pPr>
        <w:tabs>
          <w:tab w:val="num" w:pos="1134"/>
        </w:tabs>
        <w:ind w:left="1134" w:hanging="567"/>
      </w:pPr>
      <w:rPr>
        <w:rFonts w:ascii="Arial" w:hAnsi="Arial" w:cs="Times New Roman" w:hint="default"/>
        <w:sz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 w15:restartNumberingAfterBreak="0">
    <w:nsid w:val="0DDD7F6C"/>
    <w:multiLevelType w:val="hybridMultilevel"/>
    <w:tmpl w:val="19A41E00"/>
    <w:lvl w:ilvl="0" w:tplc="646C1C98">
      <w:start w:val="1"/>
      <w:numFmt w:val="lowerRoman"/>
      <w:lvlText w:val="(%1)"/>
      <w:lvlJc w:val="left"/>
      <w:pPr>
        <w:tabs>
          <w:tab w:val="num" w:pos="567"/>
        </w:tabs>
        <w:ind w:left="1701" w:hanging="567"/>
      </w:pPr>
      <w:rPr>
        <w:rFonts w:ascii="Arial" w:hAnsi="Arial" w:cs="Arial" w:hint="default"/>
        <w:b w:val="0"/>
        <w:bCs w:val="0"/>
        <w:i w:val="0"/>
        <w:iCs w:val="0"/>
        <w:caps w:val="0"/>
        <w:sz w:val="20"/>
        <w:szCs w:val="20"/>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1E95010"/>
    <w:multiLevelType w:val="hybridMultilevel"/>
    <w:tmpl w:val="9E52620E"/>
    <w:lvl w:ilvl="0" w:tplc="3FC86206">
      <w:start w:val="1"/>
      <w:numFmt w:val="lowerLetter"/>
      <w:lvlText w:val="(%1)"/>
      <w:lvlJc w:val="left"/>
      <w:pPr>
        <w:tabs>
          <w:tab w:val="num" w:pos="567"/>
        </w:tabs>
        <w:ind w:left="567" w:hanging="567"/>
      </w:pPr>
      <w:rPr>
        <w:rFonts w:ascii="Arial" w:hAnsi="Arial" w:cs="Arial" w:hint="default"/>
        <w:b w:val="0"/>
        <w:bCs w:val="0"/>
        <w:i w:val="0"/>
        <w:iCs w:val="0"/>
        <w:caps w:val="0"/>
        <w:sz w:val="20"/>
        <w:szCs w:val="20"/>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8250309"/>
    <w:multiLevelType w:val="hybridMultilevel"/>
    <w:tmpl w:val="55EEE824"/>
    <w:lvl w:ilvl="0" w:tplc="82903B66">
      <w:start w:val="1"/>
      <w:numFmt w:val="lowerLetter"/>
      <w:lvlText w:val="(%1)"/>
      <w:lvlJc w:val="left"/>
      <w:pPr>
        <w:tabs>
          <w:tab w:val="num" w:pos="360"/>
        </w:tabs>
        <w:ind w:left="360" w:hanging="360"/>
      </w:pPr>
      <w:rPr>
        <w:rFonts w:hint="default"/>
      </w:rPr>
    </w:lvl>
    <w:lvl w:ilvl="1" w:tplc="261E9D7A">
      <w:start w:val="1"/>
      <w:numFmt w:val="bullet"/>
      <w:lvlText w:val=""/>
      <w:lvlJc w:val="left"/>
      <w:pPr>
        <w:tabs>
          <w:tab w:val="num" w:pos="360"/>
        </w:tabs>
        <w:ind w:left="360" w:hanging="360"/>
      </w:pPr>
      <w:rPr>
        <w:rFonts w:ascii="Symbol" w:hAnsi="Symbol" w:hint="default"/>
      </w:rPr>
    </w:lvl>
    <w:lvl w:ilvl="2" w:tplc="0C09001B">
      <w:start w:val="1"/>
      <w:numFmt w:val="lowerRoman"/>
      <w:lvlText w:val="%3."/>
      <w:lvlJc w:val="right"/>
      <w:pPr>
        <w:tabs>
          <w:tab w:val="num" w:pos="1080"/>
        </w:tabs>
        <w:ind w:left="1080" w:hanging="180"/>
      </w:pPr>
    </w:lvl>
    <w:lvl w:ilvl="3" w:tplc="78DAB77E">
      <w:start w:val="1"/>
      <w:numFmt w:val="lowerRoman"/>
      <w:lvlText w:val="(%4)"/>
      <w:lvlJc w:val="left"/>
      <w:pPr>
        <w:tabs>
          <w:tab w:val="num" w:pos="1800"/>
        </w:tabs>
        <w:ind w:left="1800" w:hanging="360"/>
      </w:pPr>
      <w:rPr>
        <w:rFonts w:hint="default"/>
      </w:rPr>
    </w:lvl>
    <w:lvl w:ilvl="4" w:tplc="0C090019" w:tentative="1">
      <w:start w:val="1"/>
      <w:numFmt w:val="lowerLetter"/>
      <w:lvlText w:val="%5."/>
      <w:lvlJc w:val="left"/>
      <w:pPr>
        <w:tabs>
          <w:tab w:val="num" w:pos="2520"/>
        </w:tabs>
        <w:ind w:left="2520" w:hanging="360"/>
      </w:pPr>
    </w:lvl>
    <w:lvl w:ilvl="5" w:tplc="0C09001B" w:tentative="1">
      <w:start w:val="1"/>
      <w:numFmt w:val="lowerRoman"/>
      <w:lvlText w:val="%6."/>
      <w:lvlJc w:val="right"/>
      <w:pPr>
        <w:tabs>
          <w:tab w:val="num" w:pos="3240"/>
        </w:tabs>
        <w:ind w:left="3240" w:hanging="180"/>
      </w:pPr>
    </w:lvl>
    <w:lvl w:ilvl="6" w:tplc="0C09000F" w:tentative="1">
      <w:start w:val="1"/>
      <w:numFmt w:val="decimal"/>
      <w:lvlText w:val="%7."/>
      <w:lvlJc w:val="left"/>
      <w:pPr>
        <w:tabs>
          <w:tab w:val="num" w:pos="3960"/>
        </w:tabs>
        <w:ind w:left="3960" w:hanging="360"/>
      </w:pPr>
    </w:lvl>
    <w:lvl w:ilvl="7" w:tplc="0C090019" w:tentative="1">
      <w:start w:val="1"/>
      <w:numFmt w:val="lowerLetter"/>
      <w:lvlText w:val="%8."/>
      <w:lvlJc w:val="left"/>
      <w:pPr>
        <w:tabs>
          <w:tab w:val="num" w:pos="4680"/>
        </w:tabs>
        <w:ind w:left="4680" w:hanging="360"/>
      </w:pPr>
    </w:lvl>
    <w:lvl w:ilvl="8" w:tplc="0C09001B" w:tentative="1">
      <w:start w:val="1"/>
      <w:numFmt w:val="lowerRoman"/>
      <w:lvlText w:val="%9."/>
      <w:lvlJc w:val="right"/>
      <w:pPr>
        <w:tabs>
          <w:tab w:val="num" w:pos="5400"/>
        </w:tabs>
        <w:ind w:left="5400" w:hanging="180"/>
      </w:pPr>
    </w:lvl>
  </w:abstractNum>
  <w:abstractNum w:abstractNumId="6" w15:restartNumberingAfterBreak="0">
    <w:nsid w:val="19B1473A"/>
    <w:multiLevelType w:val="singleLevel"/>
    <w:tmpl w:val="92AA144E"/>
    <w:styleLink w:val="Style23"/>
    <w:lvl w:ilvl="0">
      <w:start w:val="1"/>
      <w:numFmt w:val="lowerLetter"/>
      <w:lvlText w:val="(%1)"/>
      <w:lvlJc w:val="left"/>
      <w:pPr>
        <w:tabs>
          <w:tab w:val="num" w:pos="1421"/>
        </w:tabs>
        <w:ind w:left="1421" w:hanging="570"/>
      </w:pPr>
      <w:rPr>
        <w:rFonts w:cs="Times New Roman" w:hint="default"/>
      </w:rPr>
    </w:lvl>
  </w:abstractNum>
  <w:abstractNum w:abstractNumId="7" w15:restartNumberingAfterBreak="0">
    <w:nsid w:val="1B8C6FF1"/>
    <w:multiLevelType w:val="hybridMultilevel"/>
    <w:tmpl w:val="AAAC0C84"/>
    <w:lvl w:ilvl="0" w:tplc="B39E3AAC">
      <w:start w:val="1"/>
      <w:numFmt w:val="none"/>
      <w:lvlText w:val="A"/>
      <w:lvlJc w:val="left"/>
      <w:pPr>
        <w:tabs>
          <w:tab w:val="num" w:pos="2247"/>
        </w:tabs>
        <w:ind w:left="2247" w:hanging="567"/>
      </w:pPr>
      <w:rPr>
        <w:rFonts w:ascii="Times New Roman" w:hAnsi="Times New Roman" w:cs="Arial" w:hint="default"/>
        <w:b w:val="0"/>
        <w:bCs w:val="0"/>
        <w:i w:val="0"/>
        <w:iCs w:val="0"/>
        <w:caps w:val="0"/>
        <w:sz w:val="22"/>
        <w:szCs w:val="22"/>
      </w:rPr>
    </w:lvl>
    <w:lvl w:ilvl="1" w:tplc="65F4C7AA">
      <w:start w:val="1"/>
      <w:numFmt w:val="lowerLetter"/>
      <w:lvlText w:val="%2."/>
      <w:lvlJc w:val="left"/>
      <w:pPr>
        <w:tabs>
          <w:tab w:val="num" w:pos="1440"/>
        </w:tabs>
        <w:ind w:left="1440" w:hanging="360"/>
      </w:pPr>
      <w:rPr>
        <w:rFonts w:cs="Times New Roman"/>
        <w:sz w:val="20"/>
        <w:szCs w:val="20"/>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CEF4663"/>
    <w:multiLevelType w:val="hybridMultilevel"/>
    <w:tmpl w:val="DBCCAB70"/>
    <w:lvl w:ilvl="0" w:tplc="74F2DD0C">
      <w:start w:val="1"/>
      <w:numFmt w:val="lowerRoman"/>
      <w:lvlText w:val="(%1)"/>
      <w:lvlJc w:val="left"/>
      <w:pPr>
        <w:tabs>
          <w:tab w:val="num" w:pos="567"/>
        </w:tabs>
        <w:ind w:left="1701" w:hanging="567"/>
      </w:pPr>
      <w:rPr>
        <w:rFonts w:ascii="Arial" w:hAnsi="Arial" w:cs="Arial" w:hint="default"/>
        <w:b w:val="0"/>
        <w:bCs w:val="0"/>
        <w:i w:val="0"/>
        <w:iCs w:val="0"/>
        <w:caps w:val="0"/>
        <w:sz w:val="20"/>
        <w:szCs w:val="20"/>
      </w:rPr>
    </w:lvl>
    <w:lvl w:ilvl="1" w:tplc="0C090019" w:tentative="1">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9" w15:restartNumberingAfterBreak="0">
    <w:nsid w:val="1E5E3249"/>
    <w:multiLevelType w:val="hybridMultilevel"/>
    <w:tmpl w:val="AA70FB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4A48C6"/>
    <w:multiLevelType w:val="hybridMultilevel"/>
    <w:tmpl w:val="51BAD330"/>
    <w:lvl w:ilvl="0" w:tplc="3CE0D7B2">
      <w:start w:val="1"/>
      <w:numFmt w:val="decimal"/>
      <w:lvlText w:val="%1."/>
      <w:lvlJc w:val="left"/>
      <w:pPr>
        <w:tabs>
          <w:tab w:val="num" w:pos="454"/>
        </w:tabs>
        <w:ind w:left="454" w:hanging="454"/>
      </w:pPr>
      <w:rPr>
        <w:rFonts w:cs="Times New Roman" w:hint="default"/>
      </w:rPr>
    </w:lvl>
    <w:lvl w:ilvl="1" w:tplc="0409000F">
      <w:start w:val="1"/>
      <w:numFmt w:val="decimal"/>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25E57FF4"/>
    <w:multiLevelType w:val="hybridMultilevel"/>
    <w:tmpl w:val="12661E56"/>
    <w:lvl w:ilvl="0" w:tplc="2F2273D2">
      <w:start w:val="1"/>
      <w:numFmt w:val="lowerLetter"/>
      <w:lvlText w:val="(%1)"/>
      <w:lvlJc w:val="left"/>
      <w:pPr>
        <w:tabs>
          <w:tab w:val="num" w:pos="567"/>
        </w:tabs>
        <w:ind w:left="567" w:hanging="567"/>
      </w:pPr>
      <w:rPr>
        <w:rFonts w:ascii="Arial" w:hAnsi="Arial" w:cs="Arial" w:hint="default"/>
        <w:b w:val="0"/>
        <w:bCs w:val="0"/>
        <w:i w:val="0"/>
        <w:iCs w:val="0"/>
        <w:caps w:val="0"/>
        <w:sz w:val="20"/>
        <w:szCs w:val="20"/>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6D57F26"/>
    <w:multiLevelType w:val="hybridMultilevel"/>
    <w:tmpl w:val="A24A93D6"/>
    <w:lvl w:ilvl="0" w:tplc="217607B2">
      <w:start w:val="1"/>
      <w:numFmt w:val="lowerLetter"/>
      <w:lvlText w:val="(%1)"/>
      <w:lvlJc w:val="left"/>
      <w:pPr>
        <w:tabs>
          <w:tab w:val="num" w:pos="927"/>
        </w:tabs>
        <w:ind w:left="927" w:hanging="360"/>
      </w:pPr>
      <w:rPr>
        <w:rFonts w:cs="Times New Roman" w:hint="default"/>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2A0E03F3"/>
    <w:multiLevelType w:val="hybridMultilevel"/>
    <w:tmpl w:val="1604FA6A"/>
    <w:lvl w:ilvl="0" w:tplc="82903B66">
      <w:start w:val="1"/>
      <w:numFmt w:val="lowerLetter"/>
      <w:lvlText w:val="(%1)"/>
      <w:lvlJc w:val="left"/>
      <w:pPr>
        <w:tabs>
          <w:tab w:val="num" w:pos="360"/>
        </w:tabs>
        <w:ind w:left="360" w:hanging="360"/>
      </w:pPr>
      <w:rPr>
        <w:rFonts w:hint="default"/>
      </w:rPr>
    </w:lvl>
    <w:lvl w:ilvl="1" w:tplc="261E9D7A">
      <w:start w:val="1"/>
      <w:numFmt w:val="bullet"/>
      <w:lvlText w:val=""/>
      <w:lvlJc w:val="left"/>
      <w:pPr>
        <w:tabs>
          <w:tab w:val="num" w:pos="360"/>
        </w:tabs>
        <w:ind w:left="360" w:hanging="360"/>
      </w:pPr>
      <w:rPr>
        <w:rFonts w:ascii="Symbol" w:hAnsi="Symbol" w:hint="default"/>
      </w:rPr>
    </w:lvl>
    <w:lvl w:ilvl="2" w:tplc="0C09001B">
      <w:start w:val="1"/>
      <w:numFmt w:val="lowerRoman"/>
      <w:lvlText w:val="%3."/>
      <w:lvlJc w:val="right"/>
      <w:pPr>
        <w:tabs>
          <w:tab w:val="num" w:pos="1080"/>
        </w:tabs>
        <w:ind w:left="1080" w:hanging="180"/>
      </w:pPr>
    </w:lvl>
    <w:lvl w:ilvl="3" w:tplc="0C09000F">
      <w:start w:val="1"/>
      <w:numFmt w:val="decimal"/>
      <w:lvlText w:val="%4."/>
      <w:lvlJc w:val="left"/>
      <w:pPr>
        <w:tabs>
          <w:tab w:val="num" w:pos="1800"/>
        </w:tabs>
        <w:ind w:left="1800" w:hanging="360"/>
      </w:pPr>
    </w:lvl>
    <w:lvl w:ilvl="4" w:tplc="0C090019" w:tentative="1">
      <w:start w:val="1"/>
      <w:numFmt w:val="lowerLetter"/>
      <w:lvlText w:val="%5."/>
      <w:lvlJc w:val="left"/>
      <w:pPr>
        <w:tabs>
          <w:tab w:val="num" w:pos="2520"/>
        </w:tabs>
        <w:ind w:left="2520" w:hanging="360"/>
      </w:pPr>
    </w:lvl>
    <w:lvl w:ilvl="5" w:tplc="0C09001B" w:tentative="1">
      <w:start w:val="1"/>
      <w:numFmt w:val="lowerRoman"/>
      <w:lvlText w:val="%6."/>
      <w:lvlJc w:val="right"/>
      <w:pPr>
        <w:tabs>
          <w:tab w:val="num" w:pos="3240"/>
        </w:tabs>
        <w:ind w:left="3240" w:hanging="180"/>
      </w:pPr>
    </w:lvl>
    <w:lvl w:ilvl="6" w:tplc="0C09000F" w:tentative="1">
      <w:start w:val="1"/>
      <w:numFmt w:val="decimal"/>
      <w:lvlText w:val="%7."/>
      <w:lvlJc w:val="left"/>
      <w:pPr>
        <w:tabs>
          <w:tab w:val="num" w:pos="3960"/>
        </w:tabs>
        <w:ind w:left="3960" w:hanging="360"/>
      </w:pPr>
    </w:lvl>
    <w:lvl w:ilvl="7" w:tplc="0C090019" w:tentative="1">
      <w:start w:val="1"/>
      <w:numFmt w:val="lowerLetter"/>
      <w:lvlText w:val="%8."/>
      <w:lvlJc w:val="left"/>
      <w:pPr>
        <w:tabs>
          <w:tab w:val="num" w:pos="4680"/>
        </w:tabs>
        <w:ind w:left="4680" w:hanging="360"/>
      </w:pPr>
    </w:lvl>
    <w:lvl w:ilvl="8" w:tplc="0C09001B" w:tentative="1">
      <w:start w:val="1"/>
      <w:numFmt w:val="lowerRoman"/>
      <w:lvlText w:val="%9."/>
      <w:lvlJc w:val="right"/>
      <w:pPr>
        <w:tabs>
          <w:tab w:val="num" w:pos="5400"/>
        </w:tabs>
        <w:ind w:left="5400" w:hanging="180"/>
      </w:pPr>
    </w:lvl>
  </w:abstractNum>
  <w:abstractNum w:abstractNumId="14" w15:restartNumberingAfterBreak="0">
    <w:nsid w:val="2A467E55"/>
    <w:multiLevelType w:val="multilevel"/>
    <w:tmpl w:val="0C090025"/>
    <w:numStyleLink w:val="Style21"/>
  </w:abstractNum>
  <w:abstractNum w:abstractNumId="15" w15:restartNumberingAfterBreak="0">
    <w:nsid w:val="2EA64577"/>
    <w:multiLevelType w:val="hybridMultilevel"/>
    <w:tmpl w:val="D66A2468"/>
    <w:lvl w:ilvl="0" w:tplc="160E6E6A">
      <w:start w:val="1"/>
      <w:numFmt w:val="lowerLetter"/>
      <w:lvlText w:val="(%1)"/>
      <w:lvlJc w:val="left"/>
      <w:pPr>
        <w:tabs>
          <w:tab w:val="num" w:pos="1722"/>
        </w:tabs>
        <w:ind w:left="1722" w:hanging="360"/>
      </w:pPr>
      <w:rPr>
        <w:rFonts w:cs="Times New Roman" w:hint="default"/>
        <w:sz w:val="20"/>
        <w:szCs w:val="2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6" w15:restartNumberingAfterBreak="0">
    <w:nsid w:val="2FA04067"/>
    <w:multiLevelType w:val="hybridMultilevel"/>
    <w:tmpl w:val="CB6465A4"/>
    <w:lvl w:ilvl="0" w:tplc="8C88DA98">
      <w:start w:val="1"/>
      <w:numFmt w:val="bullet"/>
      <w:lvlText w:val="¾"/>
      <w:lvlJc w:val="left"/>
      <w:pPr>
        <w:ind w:left="1287" w:hanging="360"/>
      </w:pPr>
      <w:rPr>
        <w:rFonts w:ascii="Symbol" w:hAnsi="Symbol" w:hint="default"/>
        <w:sz w:val="16"/>
      </w:rPr>
    </w:lvl>
    <w:lvl w:ilvl="1" w:tplc="0C090003" w:tentative="1">
      <w:start w:val="1"/>
      <w:numFmt w:val="bullet"/>
      <w:lvlText w:val="o"/>
      <w:lvlJc w:val="left"/>
      <w:pPr>
        <w:ind w:left="2007" w:hanging="360"/>
      </w:pPr>
      <w:rPr>
        <w:rFonts w:ascii="Courier New" w:hAnsi="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7" w15:restartNumberingAfterBreak="0">
    <w:nsid w:val="2FDE1177"/>
    <w:multiLevelType w:val="hybridMultilevel"/>
    <w:tmpl w:val="5BC2B5F0"/>
    <w:lvl w:ilvl="0" w:tplc="2E9EBD80">
      <w:start w:val="1"/>
      <w:numFmt w:val="lowerRoman"/>
      <w:lvlText w:val="(%1)"/>
      <w:lvlJc w:val="left"/>
      <w:pPr>
        <w:tabs>
          <w:tab w:val="num" w:pos="567"/>
        </w:tabs>
        <w:ind w:left="1701" w:hanging="567"/>
      </w:pPr>
      <w:rPr>
        <w:rFonts w:ascii="Arial" w:hAnsi="Arial" w:cs="Arial" w:hint="default"/>
        <w:b w:val="0"/>
        <w:bCs w:val="0"/>
        <w:i w:val="0"/>
        <w:iCs w:val="0"/>
        <w:caps w:val="0"/>
        <w:sz w:val="20"/>
        <w:szCs w:val="20"/>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0A73ED9"/>
    <w:multiLevelType w:val="hybridMultilevel"/>
    <w:tmpl w:val="D5026292"/>
    <w:lvl w:ilvl="0" w:tplc="6A5CB2FE">
      <w:start w:val="1"/>
      <w:numFmt w:val="lowerLetter"/>
      <w:lvlText w:val="(%1)"/>
      <w:lvlJc w:val="left"/>
      <w:pPr>
        <w:tabs>
          <w:tab w:val="num" w:pos="1440"/>
        </w:tabs>
        <w:ind w:left="1440" w:hanging="720"/>
      </w:pPr>
      <w:rPr>
        <w:rFonts w:cs="Times New Roman"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31AB2C43"/>
    <w:multiLevelType w:val="hybridMultilevel"/>
    <w:tmpl w:val="0B26F7AC"/>
    <w:lvl w:ilvl="0" w:tplc="38E039D4">
      <w:start w:val="1"/>
      <w:numFmt w:val="lowerLetter"/>
      <w:lvlText w:val="(%1)"/>
      <w:lvlJc w:val="left"/>
      <w:pPr>
        <w:ind w:left="1287" w:hanging="360"/>
      </w:pPr>
      <w:rPr>
        <w:rFonts w:ascii="Arial" w:hAnsi="Arial" w:cs="Times New Roman" w:hint="default"/>
        <w:sz w:val="20"/>
        <w:szCs w:val="20"/>
      </w:rPr>
    </w:lvl>
    <w:lvl w:ilvl="1" w:tplc="04090019">
      <w:start w:val="1"/>
      <w:numFmt w:val="lowerLetter"/>
      <w:lvlText w:val="%2."/>
      <w:lvlJc w:val="left"/>
      <w:pPr>
        <w:ind w:left="2007" w:hanging="360"/>
      </w:pPr>
      <w:rPr>
        <w:rFonts w:cs="Times New Roman"/>
      </w:rPr>
    </w:lvl>
    <w:lvl w:ilvl="2" w:tplc="0409001B">
      <w:start w:val="1"/>
      <w:numFmt w:val="lowerRoman"/>
      <w:lvlText w:val="%3."/>
      <w:lvlJc w:val="right"/>
      <w:pPr>
        <w:ind w:left="2727" w:hanging="180"/>
      </w:pPr>
      <w:rPr>
        <w:rFonts w:cs="Times New Roman"/>
      </w:rPr>
    </w:lvl>
    <w:lvl w:ilvl="3" w:tplc="0409000F">
      <w:start w:val="1"/>
      <w:numFmt w:val="decimal"/>
      <w:lvlText w:val="%4."/>
      <w:lvlJc w:val="left"/>
      <w:pPr>
        <w:ind w:left="3447" w:hanging="360"/>
      </w:pPr>
      <w:rPr>
        <w:rFonts w:cs="Times New Roman"/>
      </w:rPr>
    </w:lvl>
    <w:lvl w:ilvl="4" w:tplc="04090019">
      <w:start w:val="1"/>
      <w:numFmt w:val="lowerLetter"/>
      <w:lvlText w:val="%5."/>
      <w:lvlJc w:val="left"/>
      <w:pPr>
        <w:ind w:left="4167" w:hanging="360"/>
      </w:pPr>
      <w:rPr>
        <w:rFonts w:cs="Times New Roman"/>
      </w:rPr>
    </w:lvl>
    <w:lvl w:ilvl="5" w:tplc="0409001B">
      <w:start w:val="1"/>
      <w:numFmt w:val="lowerRoman"/>
      <w:lvlText w:val="%6."/>
      <w:lvlJc w:val="right"/>
      <w:pPr>
        <w:ind w:left="4887" w:hanging="180"/>
      </w:pPr>
      <w:rPr>
        <w:rFonts w:cs="Times New Roman"/>
      </w:rPr>
    </w:lvl>
    <w:lvl w:ilvl="6" w:tplc="0409000F">
      <w:start w:val="1"/>
      <w:numFmt w:val="decimal"/>
      <w:lvlText w:val="%7."/>
      <w:lvlJc w:val="left"/>
      <w:pPr>
        <w:ind w:left="5607" w:hanging="360"/>
      </w:pPr>
      <w:rPr>
        <w:rFonts w:cs="Times New Roman"/>
      </w:rPr>
    </w:lvl>
    <w:lvl w:ilvl="7" w:tplc="04090019">
      <w:start w:val="1"/>
      <w:numFmt w:val="lowerLetter"/>
      <w:lvlText w:val="%8."/>
      <w:lvlJc w:val="left"/>
      <w:pPr>
        <w:ind w:left="6327" w:hanging="360"/>
      </w:pPr>
      <w:rPr>
        <w:rFonts w:cs="Times New Roman"/>
      </w:rPr>
    </w:lvl>
    <w:lvl w:ilvl="8" w:tplc="0409001B">
      <w:start w:val="1"/>
      <w:numFmt w:val="lowerRoman"/>
      <w:lvlText w:val="%9."/>
      <w:lvlJc w:val="right"/>
      <w:pPr>
        <w:ind w:left="7047" w:hanging="180"/>
      </w:pPr>
      <w:rPr>
        <w:rFonts w:cs="Times New Roman"/>
      </w:rPr>
    </w:lvl>
  </w:abstractNum>
  <w:abstractNum w:abstractNumId="20" w15:restartNumberingAfterBreak="0">
    <w:nsid w:val="3C49749A"/>
    <w:multiLevelType w:val="hybridMultilevel"/>
    <w:tmpl w:val="5AAE36C8"/>
    <w:lvl w:ilvl="0" w:tplc="0B7877B6">
      <w:start w:val="1"/>
      <w:numFmt w:val="lowerLetter"/>
      <w:lvlText w:val="(%1)"/>
      <w:lvlJc w:val="left"/>
      <w:pPr>
        <w:tabs>
          <w:tab w:val="num" w:pos="567"/>
        </w:tabs>
        <w:ind w:left="567" w:hanging="567"/>
      </w:pPr>
      <w:rPr>
        <w:rFonts w:ascii="Arial" w:hAnsi="Arial" w:cs="Arial" w:hint="default"/>
        <w:b w:val="0"/>
        <w:bCs w:val="0"/>
        <w:i w:val="0"/>
        <w:iCs w:val="0"/>
        <w:caps w:val="0"/>
        <w:sz w:val="20"/>
        <w:szCs w:val="20"/>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D577D0B"/>
    <w:multiLevelType w:val="hybridMultilevel"/>
    <w:tmpl w:val="6D9A3C82"/>
    <w:lvl w:ilvl="0" w:tplc="91A6F5E8">
      <w:start w:val="1"/>
      <w:numFmt w:val="lowerLetter"/>
      <w:lvlText w:val="(%1)"/>
      <w:lvlJc w:val="left"/>
      <w:pPr>
        <w:tabs>
          <w:tab w:val="num" w:pos="567"/>
        </w:tabs>
        <w:ind w:left="567" w:hanging="567"/>
      </w:pPr>
      <w:rPr>
        <w:rFonts w:ascii="Arial" w:hAnsi="Arial" w:cs="Arial" w:hint="default"/>
        <w:b w:val="0"/>
        <w:bCs w:val="0"/>
        <w:i w:val="0"/>
        <w:iCs w:val="0"/>
        <w:caps w:val="0"/>
        <w:sz w:val="20"/>
        <w:szCs w:val="20"/>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0AA017B"/>
    <w:multiLevelType w:val="multilevel"/>
    <w:tmpl w:val="5928B014"/>
    <w:styleLink w:val="Style22"/>
    <w:lvl w:ilvl="0">
      <w:start w:val="1"/>
      <w:numFmt w:val="decimal"/>
      <w:lvlText w:val="%1."/>
      <w:lvlJc w:val="left"/>
      <w:pPr>
        <w:tabs>
          <w:tab w:val="num" w:pos="709"/>
        </w:tabs>
        <w:ind w:left="709" w:hanging="709"/>
      </w:pPr>
      <w:rPr>
        <w:rFonts w:ascii="Arial" w:hAnsi="Arial" w:cs="Times New Roman" w:hint="default"/>
        <w:b w:val="0"/>
        <w:i w:val="0"/>
        <w:sz w:val="20"/>
        <w:szCs w:val="20"/>
      </w:rPr>
    </w:lvl>
    <w:lvl w:ilvl="1">
      <w:start w:val="1"/>
      <w:numFmt w:val="decimal"/>
      <w:lvlText w:val="%1.%2"/>
      <w:lvlJc w:val="left"/>
      <w:pPr>
        <w:tabs>
          <w:tab w:val="num" w:pos="709"/>
        </w:tabs>
        <w:ind w:left="709" w:hanging="709"/>
      </w:pPr>
      <w:rPr>
        <w:rFonts w:ascii="Arial" w:hAnsi="Arial" w:cs="Times New Roman" w:hint="default"/>
        <w:b w:val="0"/>
        <w:i w:val="0"/>
        <w:sz w:val="20"/>
        <w:szCs w:val="20"/>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3" w15:restartNumberingAfterBreak="0">
    <w:nsid w:val="40C62BEA"/>
    <w:multiLevelType w:val="hybridMultilevel"/>
    <w:tmpl w:val="D5026292"/>
    <w:lvl w:ilvl="0" w:tplc="6A5CB2FE">
      <w:start w:val="1"/>
      <w:numFmt w:val="lowerLetter"/>
      <w:lvlText w:val="(%1)"/>
      <w:lvlJc w:val="left"/>
      <w:pPr>
        <w:tabs>
          <w:tab w:val="num" w:pos="1440"/>
        </w:tabs>
        <w:ind w:left="1440" w:hanging="720"/>
      </w:pPr>
      <w:rPr>
        <w:rFonts w:cs="Times New Roman"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452B4F5B"/>
    <w:multiLevelType w:val="hybridMultilevel"/>
    <w:tmpl w:val="4B3231EE"/>
    <w:lvl w:ilvl="0" w:tplc="8C88DA98">
      <w:start w:val="1"/>
      <w:numFmt w:val="bullet"/>
      <w:lvlText w:val="¾"/>
      <w:lvlJc w:val="left"/>
      <w:pPr>
        <w:ind w:left="3272" w:hanging="360"/>
      </w:pPr>
      <w:rPr>
        <w:rFonts w:ascii="Symbol" w:hAnsi="Symbol" w:hint="default"/>
        <w:sz w:val="16"/>
      </w:rPr>
    </w:lvl>
    <w:lvl w:ilvl="1" w:tplc="0C090003" w:tentative="1">
      <w:start w:val="1"/>
      <w:numFmt w:val="bullet"/>
      <w:lvlText w:val="o"/>
      <w:lvlJc w:val="left"/>
      <w:pPr>
        <w:ind w:left="3992" w:hanging="360"/>
      </w:pPr>
      <w:rPr>
        <w:rFonts w:ascii="Courier New" w:hAnsi="Courier New" w:hint="default"/>
      </w:rPr>
    </w:lvl>
    <w:lvl w:ilvl="2" w:tplc="0C090005" w:tentative="1">
      <w:start w:val="1"/>
      <w:numFmt w:val="bullet"/>
      <w:lvlText w:val=""/>
      <w:lvlJc w:val="left"/>
      <w:pPr>
        <w:ind w:left="4712" w:hanging="360"/>
      </w:pPr>
      <w:rPr>
        <w:rFonts w:ascii="Wingdings" w:hAnsi="Wingdings" w:hint="default"/>
      </w:rPr>
    </w:lvl>
    <w:lvl w:ilvl="3" w:tplc="0C090001" w:tentative="1">
      <w:start w:val="1"/>
      <w:numFmt w:val="bullet"/>
      <w:lvlText w:val=""/>
      <w:lvlJc w:val="left"/>
      <w:pPr>
        <w:ind w:left="5432" w:hanging="360"/>
      </w:pPr>
      <w:rPr>
        <w:rFonts w:ascii="Symbol" w:hAnsi="Symbol" w:hint="default"/>
      </w:rPr>
    </w:lvl>
    <w:lvl w:ilvl="4" w:tplc="0C090003" w:tentative="1">
      <w:start w:val="1"/>
      <w:numFmt w:val="bullet"/>
      <w:lvlText w:val="o"/>
      <w:lvlJc w:val="left"/>
      <w:pPr>
        <w:ind w:left="6152" w:hanging="360"/>
      </w:pPr>
      <w:rPr>
        <w:rFonts w:ascii="Courier New" w:hAnsi="Courier New" w:hint="default"/>
      </w:rPr>
    </w:lvl>
    <w:lvl w:ilvl="5" w:tplc="0C090005" w:tentative="1">
      <w:start w:val="1"/>
      <w:numFmt w:val="bullet"/>
      <w:lvlText w:val=""/>
      <w:lvlJc w:val="left"/>
      <w:pPr>
        <w:ind w:left="6872" w:hanging="360"/>
      </w:pPr>
      <w:rPr>
        <w:rFonts w:ascii="Wingdings" w:hAnsi="Wingdings" w:hint="default"/>
      </w:rPr>
    </w:lvl>
    <w:lvl w:ilvl="6" w:tplc="0C090001" w:tentative="1">
      <w:start w:val="1"/>
      <w:numFmt w:val="bullet"/>
      <w:lvlText w:val=""/>
      <w:lvlJc w:val="left"/>
      <w:pPr>
        <w:ind w:left="7592" w:hanging="360"/>
      </w:pPr>
      <w:rPr>
        <w:rFonts w:ascii="Symbol" w:hAnsi="Symbol" w:hint="default"/>
      </w:rPr>
    </w:lvl>
    <w:lvl w:ilvl="7" w:tplc="0C090003" w:tentative="1">
      <w:start w:val="1"/>
      <w:numFmt w:val="bullet"/>
      <w:lvlText w:val="o"/>
      <w:lvlJc w:val="left"/>
      <w:pPr>
        <w:ind w:left="8312" w:hanging="360"/>
      </w:pPr>
      <w:rPr>
        <w:rFonts w:ascii="Courier New" w:hAnsi="Courier New" w:hint="default"/>
      </w:rPr>
    </w:lvl>
    <w:lvl w:ilvl="8" w:tplc="0C090005" w:tentative="1">
      <w:start w:val="1"/>
      <w:numFmt w:val="bullet"/>
      <w:lvlText w:val=""/>
      <w:lvlJc w:val="left"/>
      <w:pPr>
        <w:ind w:left="9032" w:hanging="360"/>
      </w:pPr>
      <w:rPr>
        <w:rFonts w:ascii="Wingdings" w:hAnsi="Wingdings" w:hint="default"/>
      </w:rPr>
    </w:lvl>
  </w:abstractNum>
  <w:abstractNum w:abstractNumId="25" w15:restartNumberingAfterBreak="0">
    <w:nsid w:val="463F157B"/>
    <w:multiLevelType w:val="hybridMultilevel"/>
    <w:tmpl w:val="0BCCED2C"/>
    <w:lvl w:ilvl="0" w:tplc="3CB8E76C">
      <w:start w:val="1"/>
      <w:numFmt w:val="upperLetter"/>
      <w:lvlText w:val="%1."/>
      <w:lvlJc w:val="left"/>
      <w:pPr>
        <w:tabs>
          <w:tab w:val="num" w:pos="567"/>
        </w:tabs>
        <w:ind w:left="567" w:hanging="567"/>
      </w:pPr>
      <w:rPr>
        <w:rFonts w:cs="Times New Roman" w:hint="default"/>
        <w:b w:val="0"/>
        <w:bCs w:val="0"/>
        <w:i w:val="0"/>
        <w:iCs w:val="0"/>
        <w:caps w:val="0"/>
        <w:sz w:val="20"/>
        <w:szCs w:val="20"/>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DB271A2"/>
    <w:multiLevelType w:val="hybridMultilevel"/>
    <w:tmpl w:val="A33E34DC"/>
    <w:lvl w:ilvl="0" w:tplc="25E62ED4">
      <w:start w:val="1"/>
      <w:numFmt w:val="lowerLetter"/>
      <w:lvlText w:val="(%1)"/>
      <w:lvlJc w:val="left"/>
      <w:pPr>
        <w:tabs>
          <w:tab w:val="num" w:pos="567"/>
        </w:tabs>
        <w:ind w:left="567" w:hanging="567"/>
      </w:pPr>
      <w:rPr>
        <w:rFonts w:ascii="Arial" w:hAnsi="Arial" w:cs="Arial" w:hint="default"/>
        <w:b w:val="0"/>
        <w:bCs w:val="0"/>
        <w:i w:val="0"/>
        <w:iCs w:val="0"/>
        <w:caps w:val="0"/>
        <w:sz w:val="20"/>
        <w:szCs w:val="20"/>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0034FE0"/>
    <w:multiLevelType w:val="hybridMultilevel"/>
    <w:tmpl w:val="D7F42CFA"/>
    <w:lvl w:ilvl="0" w:tplc="E75EC6F8">
      <w:start w:val="1"/>
      <w:numFmt w:val="lowerRoman"/>
      <w:lvlText w:val="(%1)"/>
      <w:lvlJc w:val="left"/>
      <w:pPr>
        <w:tabs>
          <w:tab w:val="num" w:pos="567"/>
        </w:tabs>
        <w:ind w:left="1701" w:hanging="567"/>
      </w:pPr>
      <w:rPr>
        <w:rFonts w:ascii="Arial" w:hAnsi="Arial" w:cs="Arial" w:hint="default"/>
        <w:b w:val="0"/>
        <w:bCs w:val="0"/>
        <w:i w:val="0"/>
        <w:iCs w:val="0"/>
        <w:caps w:val="0"/>
        <w:sz w:val="20"/>
        <w:szCs w:val="20"/>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0E34990"/>
    <w:multiLevelType w:val="hybridMultilevel"/>
    <w:tmpl w:val="B6126B3A"/>
    <w:lvl w:ilvl="0" w:tplc="E3AE201C">
      <w:start w:val="1"/>
      <w:numFmt w:val="bullet"/>
      <w:lvlText w:val="-"/>
      <w:lvlJc w:val="left"/>
      <w:pPr>
        <w:tabs>
          <w:tab w:val="num" w:pos="4640"/>
        </w:tabs>
        <w:ind w:left="4621" w:hanging="341"/>
      </w:pPr>
      <w:rPr>
        <w:rFonts w:ascii="Arial Narrow" w:hAnsi="Arial Narrow" w:hint="default"/>
        <w:sz w:val="18"/>
      </w:rPr>
    </w:lvl>
    <w:lvl w:ilvl="1" w:tplc="04090003">
      <w:start w:val="1"/>
      <w:numFmt w:val="bullet"/>
      <w:lvlText w:val="o"/>
      <w:lvlJc w:val="left"/>
      <w:pPr>
        <w:tabs>
          <w:tab w:val="num" w:pos="5040"/>
        </w:tabs>
        <w:ind w:left="5040" w:hanging="360"/>
      </w:pPr>
      <w:rPr>
        <w:rFonts w:ascii="Courier New" w:hAnsi="Courier New" w:hint="default"/>
      </w:rPr>
    </w:lvl>
    <w:lvl w:ilvl="2" w:tplc="04090005">
      <w:start w:val="1"/>
      <w:numFmt w:val="bullet"/>
      <w:lvlText w:val=""/>
      <w:lvlJc w:val="left"/>
      <w:pPr>
        <w:tabs>
          <w:tab w:val="num" w:pos="5760"/>
        </w:tabs>
        <w:ind w:left="5760" w:hanging="360"/>
      </w:pPr>
      <w:rPr>
        <w:rFonts w:ascii="Wingdings" w:hAnsi="Wingdings" w:hint="default"/>
      </w:rPr>
    </w:lvl>
    <w:lvl w:ilvl="3" w:tplc="04090001">
      <w:start w:val="1"/>
      <w:numFmt w:val="bullet"/>
      <w:lvlText w:val=""/>
      <w:lvlJc w:val="left"/>
      <w:pPr>
        <w:tabs>
          <w:tab w:val="num" w:pos="6480"/>
        </w:tabs>
        <w:ind w:left="6480" w:hanging="360"/>
      </w:pPr>
      <w:rPr>
        <w:rFonts w:ascii="Symbol" w:hAnsi="Symbol" w:hint="default"/>
      </w:rPr>
    </w:lvl>
    <w:lvl w:ilvl="4" w:tplc="04090003">
      <w:start w:val="1"/>
      <w:numFmt w:val="bullet"/>
      <w:lvlText w:val="o"/>
      <w:lvlJc w:val="left"/>
      <w:pPr>
        <w:tabs>
          <w:tab w:val="num" w:pos="7200"/>
        </w:tabs>
        <w:ind w:left="7200" w:hanging="360"/>
      </w:pPr>
      <w:rPr>
        <w:rFonts w:ascii="Courier New" w:hAnsi="Courier New" w:hint="default"/>
      </w:rPr>
    </w:lvl>
    <w:lvl w:ilvl="5" w:tplc="04090005">
      <w:start w:val="1"/>
      <w:numFmt w:val="bullet"/>
      <w:lvlText w:val=""/>
      <w:lvlJc w:val="left"/>
      <w:pPr>
        <w:tabs>
          <w:tab w:val="num" w:pos="7920"/>
        </w:tabs>
        <w:ind w:left="7920" w:hanging="360"/>
      </w:pPr>
      <w:rPr>
        <w:rFonts w:ascii="Wingdings" w:hAnsi="Wingdings" w:hint="default"/>
      </w:rPr>
    </w:lvl>
    <w:lvl w:ilvl="6" w:tplc="04090001">
      <w:start w:val="1"/>
      <w:numFmt w:val="bullet"/>
      <w:lvlText w:val=""/>
      <w:lvlJc w:val="left"/>
      <w:pPr>
        <w:tabs>
          <w:tab w:val="num" w:pos="8640"/>
        </w:tabs>
        <w:ind w:left="8640" w:hanging="360"/>
      </w:pPr>
      <w:rPr>
        <w:rFonts w:ascii="Symbol" w:hAnsi="Symbol" w:hint="default"/>
      </w:rPr>
    </w:lvl>
    <w:lvl w:ilvl="7" w:tplc="04090003">
      <w:start w:val="1"/>
      <w:numFmt w:val="bullet"/>
      <w:lvlText w:val="o"/>
      <w:lvlJc w:val="left"/>
      <w:pPr>
        <w:tabs>
          <w:tab w:val="num" w:pos="9360"/>
        </w:tabs>
        <w:ind w:left="9360" w:hanging="360"/>
      </w:pPr>
      <w:rPr>
        <w:rFonts w:ascii="Courier New" w:hAnsi="Courier New" w:hint="default"/>
      </w:rPr>
    </w:lvl>
    <w:lvl w:ilvl="8" w:tplc="04090005">
      <w:start w:val="1"/>
      <w:numFmt w:val="bullet"/>
      <w:lvlText w:val=""/>
      <w:lvlJc w:val="left"/>
      <w:pPr>
        <w:tabs>
          <w:tab w:val="num" w:pos="10080"/>
        </w:tabs>
        <w:ind w:left="10080" w:hanging="360"/>
      </w:pPr>
      <w:rPr>
        <w:rFonts w:ascii="Wingdings" w:hAnsi="Wingdings" w:hint="default"/>
      </w:rPr>
    </w:lvl>
  </w:abstractNum>
  <w:abstractNum w:abstractNumId="29" w15:restartNumberingAfterBreak="0">
    <w:nsid w:val="552D735C"/>
    <w:multiLevelType w:val="hybridMultilevel"/>
    <w:tmpl w:val="E632974C"/>
    <w:lvl w:ilvl="0" w:tplc="E116C0E6">
      <w:start w:val="1"/>
      <w:numFmt w:val="lowerLetter"/>
      <w:lvlText w:val="(%1)"/>
      <w:lvlJc w:val="left"/>
      <w:pPr>
        <w:tabs>
          <w:tab w:val="num" w:pos="567"/>
        </w:tabs>
        <w:ind w:left="567" w:hanging="567"/>
      </w:pPr>
      <w:rPr>
        <w:rFonts w:ascii="Arial" w:hAnsi="Arial" w:cs="Arial" w:hint="default"/>
        <w:b w:val="0"/>
        <w:bCs w:val="0"/>
        <w:i w:val="0"/>
        <w:iCs w:val="0"/>
        <w:caps w:val="0"/>
        <w:sz w:val="20"/>
        <w:szCs w:val="20"/>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9887029"/>
    <w:multiLevelType w:val="multilevel"/>
    <w:tmpl w:val="0C090025"/>
    <w:styleLink w:val="Style21"/>
    <w:lvl w:ilvl="0">
      <w:start w:val="1"/>
      <w:numFmt w:val="decimal"/>
      <w:pStyle w:val="Heading1"/>
      <w:lvlText w:val="%1"/>
      <w:lvlJc w:val="left"/>
      <w:pPr>
        <w:ind w:left="432" w:hanging="432"/>
      </w:pPr>
      <w:rPr>
        <w:rFonts w:hint="default"/>
        <w:b/>
        <w:i w:val="0"/>
        <w:sz w:val="20"/>
        <w:szCs w:val="20"/>
      </w:rPr>
    </w:lvl>
    <w:lvl w:ilvl="1">
      <w:start w:val="1"/>
      <w:numFmt w:val="decimal"/>
      <w:pStyle w:val="Heading2"/>
      <w:lvlText w:val="%1.%2"/>
      <w:lvlJc w:val="left"/>
      <w:pPr>
        <w:ind w:left="576" w:hanging="576"/>
      </w:pPr>
      <w:rPr>
        <w:rFonts w:hint="default"/>
        <w:b/>
        <w:i w:val="0"/>
        <w:sz w:val="20"/>
        <w:szCs w:val="20"/>
      </w:rPr>
    </w:lvl>
    <w:lvl w:ilvl="2">
      <w:start w:val="1"/>
      <w:numFmt w:val="decimal"/>
      <w:pStyle w:val="Heading3"/>
      <w:lvlText w:val="%1.%2.%3"/>
      <w:lvlJc w:val="left"/>
      <w:pPr>
        <w:ind w:left="720" w:hanging="720"/>
      </w:pPr>
      <w:rPr>
        <w:rFonts w:hint="default"/>
        <w:b w:val="0"/>
        <w:i w:val="0"/>
        <w:sz w:val="20"/>
        <w:szCs w:val="20"/>
      </w:rPr>
    </w:lvl>
    <w:lvl w:ilvl="3">
      <w:start w:val="1"/>
      <w:numFmt w:val="decimal"/>
      <w:pStyle w:val="Heading4"/>
      <w:lvlText w:val="%1.%2.%3.%4"/>
      <w:lvlJc w:val="left"/>
      <w:pPr>
        <w:ind w:left="864" w:hanging="864"/>
      </w:pPr>
      <w:rPr>
        <w:rFonts w:hint="default"/>
        <w:b w:val="0"/>
        <w:i w:val="0"/>
        <w:sz w:val="20"/>
        <w:szCs w:val="20"/>
      </w:rPr>
    </w:lvl>
    <w:lvl w:ilvl="4">
      <w:start w:val="1"/>
      <w:numFmt w:val="decimal"/>
      <w:pStyle w:val="Heading5"/>
      <w:lvlText w:val="%1.%2.%3.%4.%5"/>
      <w:lvlJc w:val="left"/>
      <w:pPr>
        <w:ind w:left="1008" w:hanging="1008"/>
      </w:pPr>
      <w:rPr>
        <w:rFonts w:hint="default"/>
        <w:b w:val="0"/>
        <w:i w:val="0"/>
        <w:sz w:val="20"/>
        <w:szCs w:val="20"/>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1" w15:restartNumberingAfterBreak="0">
    <w:nsid w:val="5C711319"/>
    <w:multiLevelType w:val="hybridMultilevel"/>
    <w:tmpl w:val="09C29D94"/>
    <w:lvl w:ilvl="0" w:tplc="DEF63C7C">
      <w:start w:val="1"/>
      <w:numFmt w:val="lowerRoman"/>
      <w:lvlText w:val="(%1)"/>
      <w:lvlJc w:val="left"/>
      <w:pPr>
        <w:tabs>
          <w:tab w:val="num" w:pos="567"/>
        </w:tabs>
        <w:ind w:left="1701" w:hanging="567"/>
      </w:pPr>
      <w:rPr>
        <w:rFonts w:ascii="Arial" w:hAnsi="Arial" w:cs="Arial" w:hint="default"/>
        <w:b w:val="0"/>
        <w:bCs w:val="0"/>
        <w:i w:val="0"/>
        <w:iCs w:val="0"/>
        <w:caps w:val="0"/>
        <w:sz w:val="20"/>
        <w:szCs w:val="20"/>
      </w:rPr>
    </w:lvl>
    <w:lvl w:ilvl="1" w:tplc="0C090019">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D15366D"/>
    <w:multiLevelType w:val="hybridMultilevel"/>
    <w:tmpl w:val="97E0E32A"/>
    <w:lvl w:ilvl="0" w:tplc="72EA19CC">
      <w:start w:val="1"/>
      <w:numFmt w:val="lowerRoman"/>
      <w:lvlText w:val="(%1)"/>
      <w:lvlJc w:val="left"/>
      <w:pPr>
        <w:tabs>
          <w:tab w:val="num" w:pos="567"/>
        </w:tabs>
        <w:ind w:left="1701" w:hanging="567"/>
      </w:pPr>
      <w:rPr>
        <w:rFonts w:ascii="Arial" w:hAnsi="Arial" w:cs="Arial" w:hint="default"/>
        <w:b w:val="0"/>
        <w:bCs w:val="0"/>
        <w:i w:val="0"/>
        <w:iCs w:val="0"/>
        <w:caps w:val="0"/>
        <w:sz w:val="20"/>
        <w:szCs w:val="20"/>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047490C"/>
    <w:multiLevelType w:val="hybridMultilevel"/>
    <w:tmpl w:val="25CA0790"/>
    <w:lvl w:ilvl="0" w:tplc="893C618A">
      <w:start w:val="1"/>
      <w:numFmt w:val="decimal"/>
      <w:lvlText w:val="%1."/>
      <w:lvlJc w:val="left"/>
      <w:pPr>
        <w:tabs>
          <w:tab w:val="num" w:pos="454"/>
        </w:tabs>
        <w:ind w:left="454" w:hanging="454"/>
      </w:pPr>
      <w:rPr>
        <w:rFonts w:cs="Times New Roman" w:hint="default"/>
      </w:rPr>
    </w:lvl>
    <w:lvl w:ilvl="1" w:tplc="FCF606D2">
      <w:start w:val="33"/>
      <w:numFmt w:val="decimal"/>
      <w:lvlText w:val="%2"/>
      <w:lvlJc w:val="left"/>
      <w:pPr>
        <w:tabs>
          <w:tab w:val="num" w:pos="1500"/>
        </w:tabs>
        <w:ind w:left="1500" w:hanging="42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4" w15:restartNumberingAfterBreak="0">
    <w:nsid w:val="62052E00"/>
    <w:multiLevelType w:val="hybridMultilevel"/>
    <w:tmpl w:val="96A4B0A4"/>
    <w:lvl w:ilvl="0" w:tplc="F3CA1D48">
      <w:start w:val="1"/>
      <w:numFmt w:val="lowerRoman"/>
      <w:lvlText w:val="(%1)"/>
      <w:lvlJc w:val="left"/>
      <w:pPr>
        <w:tabs>
          <w:tab w:val="num" w:pos="567"/>
        </w:tabs>
        <w:ind w:left="1701" w:hanging="567"/>
      </w:pPr>
      <w:rPr>
        <w:rFonts w:ascii="Arial" w:hAnsi="Arial" w:cs="Arial" w:hint="default"/>
        <w:b w:val="0"/>
        <w:bCs w:val="0"/>
        <w:i w:val="0"/>
        <w:iCs w:val="0"/>
        <w:caps w:val="0"/>
        <w:sz w:val="20"/>
        <w:szCs w:val="20"/>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63987CF4"/>
    <w:multiLevelType w:val="hybridMultilevel"/>
    <w:tmpl w:val="0BFCFFBE"/>
    <w:lvl w:ilvl="0" w:tplc="E328F9FE">
      <w:start w:val="1"/>
      <w:numFmt w:val="lowerLetter"/>
      <w:lvlText w:val="(%1)"/>
      <w:lvlJc w:val="left"/>
      <w:pPr>
        <w:tabs>
          <w:tab w:val="num" w:pos="567"/>
        </w:tabs>
        <w:ind w:left="567" w:hanging="567"/>
      </w:pPr>
      <w:rPr>
        <w:rFonts w:ascii="Arial" w:hAnsi="Arial" w:cs="Times New Roman" w:hint="default"/>
        <w:sz w:val="20"/>
        <w:szCs w:val="2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6" w15:restartNumberingAfterBreak="0">
    <w:nsid w:val="67CF2BA6"/>
    <w:multiLevelType w:val="hybridMultilevel"/>
    <w:tmpl w:val="61927C80"/>
    <w:lvl w:ilvl="0" w:tplc="C4B29B6C">
      <w:start w:val="1"/>
      <w:numFmt w:val="lowerRoman"/>
      <w:lvlText w:val="(%1)"/>
      <w:lvlJc w:val="left"/>
      <w:pPr>
        <w:tabs>
          <w:tab w:val="num" w:pos="567"/>
        </w:tabs>
        <w:ind w:left="567" w:hanging="567"/>
      </w:pPr>
      <w:rPr>
        <w:rFonts w:ascii="Arial" w:hAnsi="Arial" w:cs="Arial" w:hint="default"/>
        <w:b w:val="0"/>
        <w:bCs w:val="0"/>
        <w:i w:val="0"/>
        <w:iCs w:val="0"/>
        <w:caps w:val="0"/>
        <w:sz w:val="20"/>
        <w:szCs w:val="20"/>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CFE2B62"/>
    <w:multiLevelType w:val="hybridMultilevel"/>
    <w:tmpl w:val="13FE779C"/>
    <w:lvl w:ilvl="0" w:tplc="14D47494">
      <w:start w:val="1"/>
      <w:numFmt w:val="lowerLetter"/>
      <w:lvlText w:val="(%1)"/>
      <w:lvlJc w:val="left"/>
      <w:pPr>
        <w:tabs>
          <w:tab w:val="num" w:pos="567"/>
        </w:tabs>
        <w:ind w:left="567" w:hanging="567"/>
      </w:pPr>
      <w:rPr>
        <w:rFonts w:ascii="Arial" w:hAnsi="Arial" w:cs="Arial" w:hint="default"/>
        <w:b w:val="0"/>
        <w:bCs w:val="0"/>
        <w:i w:val="0"/>
        <w:iCs w:val="0"/>
        <w:caps w:val="0"/>
        <w:sz w:val="20"/>
        <w:szCs w:val="20"/>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705F2AE8"/>
    <w:multiLevelType w:val="hybridMultilevel"/>
    <w:tmpl w:val="B260A768"/>
    <w:lvl w:ilvl="0" w:tplc="C45A5FA6">
      <w:start w:val="1"/>
      <w:numFmt w:val="lowerLetter"/>
      <w:lvlText w:val="(%1)"/>
      <w:lvlJc w:val="left"/>
      <w:pPr>
        <w:tabs>
          <w:tab w:val="num" w:pos="567"/>
        </w:tabs>
        <w:ind w:left="567" w:hanging="567"/>
      </w:pPr>
      <w:rPr>
        <w:rFonts w:ascii="Arial" w:hAnsi="Arial" w:cs="Arial" w:hint="default"/>
        <w:b w:val="0"/>
        <w:bCs w:val="0"/>
        <w:i w:val="0"/>
        <w:iCs w:val="0"/>
        <w:caps w:val="0"/>
        <w:sz w:val="20"/>
        <w:szCs w:val="20"/>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771A6A9C"/>
    <w:multiLevelType w:val="hybridMultilevel"/>
    <w:tmpl w:val="C8808330"/>
    <w:lvl w:ilvl="0" w:tplc="487C2832">
      <w:start w:val="1"/>
      <w:numFmt w:val="lowerLetter"/>
      <w:lvlText w:val="(%1)"/>
      <w:lvlJc w:val="left"/>
      <w:pPr>
        <w:tabs>
          <w:tab w:val="num" w:pos="567"/>
        </w:tabs>
        <w:ind w:left="567" w:hanging="567"/>
      </w:pPr>
      <w:rPr>
        <w:rFonts w:ascii="Arial" w:hAnsi="Arial" w:cs="Arial" w:hint="default"/>
        <w:b w:val="0"/>
        <w:bCs w:val="0"/>
        <w:i w:val="0"/>
        <w:iCs w:val="0"/>
        <w:caps w:val="0"/>
        <w:sz w:val="20"/>
        <w:szCs w:val="20"/>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77F009CE"/>
    <w:multiLevelType w:val="hybridMultilevel"/>
    <w:tmpl w:val="BBB24196"/>
    <w:lvl w:ilvl="0" w:tplc="DFD6963C">
      <w:start w:val="1"/>
      <w:numFmt w:val="lowerLetter"/>
      <w:lvlText w:val="(%1)"/>
      <w:lvlJc w:val="left"/>
      <w:pPr>
        <w:tabs>
          <w:tab w:val="num" w:pos="2603"/>
        </w:tabs>
        <w:ind w:left="2603" w:hanging="360"/>
      </w:pPr>
      <w:rPr>
        <w:rFonts w:ascii="Times New Roman" w:hAnsi="Times New Roman" w:cs="Times New Roman" w:hint="default"/>
        <w:sz w:val="24"/>
        <w:szCs w:val="24"/>
      </w:rPr>
    </w:lvl>
    <w:lvl w:ilvl="1" w:tplc="04090019">
      <w:start w:val="1"/>
      <w:numFmt w:val="lowerLetter"/>
      <w:lvlText w:val="%2."/>
      <w:lvlJc w:val="left"/>
      <w:pPr>
        <w:tabs>
          <w:tab w:val="num" w:pos="1440"/>
        </w:tabs>
        <w:ind w:left="1440" w:hanging="360"/>
      </w:pPr>
      <w:rPr>
        <w:rFonts w:cs="Times New Roman"/>
      </w:rPr>
    </w:lvl>
    <w:lvl w:ilvl="2" w:tplc="0694CF06">
      <w:start w:val="1"/>
      <w:numFmt w:val="lowerLetter"/>
      <w:lvlText w:val="(%3)"/>
      <w:lvlJc w:val="left"/>
      <w:pPr>
        <w:tabs>
          <w:tab w:val="num" w:pos="567"/>
        </w:tabs>
        <w:ind w:left="567" w:hanging="567"/>
      </w:pPr>
      <w:rPr>
        <w:rFonts w:ascii="Arial" w:hAnsi="Arial" w:cs="Times New Roman" w:hint="default"/>
        <w:sz w:val="20"/>
        <w:szCs w:val="24"/>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1" w15:restartNumberingAfterBreak="0">
    <w:nsid w:val="7847051B"/>
    <w:multiLevelType w:val="hybridMultilevel"/>
    <w:tmpl w:val="4E8CE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8239EB"/>
    <w:multiLevelType w:val="hybridMultilevel"/>
    <w:tmpl w:val="1604FA6A"/>
    <w:lvl w:ilvl="0" w:tplc="82903B66">
      <w:start w:val="1"/>
      <w:numFmt w:val="lowerLetter"/>
      <w:lvlText w:val="(%1)"/>
      <w:lvlJc w:val="left"/>
      <w:pPr>
        <w:tabs>
          <w:tab w:val="num" w:pos="360"/>
        </w:tabs>
        <w:ind w:left="360" w:hanging="360"/>
      </w:pPr>
      <w:rPr>
        <w:rFonts w:hint="default"/>
      </w:rPr>
    </w:lvl>
    <w:lvl w:ilvl="1" w:tplc="261E9D7A">
      <w:start w:val="1"/>
      <w:numFmt w:val="bullet"/>
      <w:lvlText w:val=""/>
      <w:lvlJc w:val="left"/>
      <w:pPr>
        <w:tabs>
          <w:tab w:val="num" w:pos="360"/>
        </w:tabs>
        <w:ind w:left="360" w:hanging="360"/>
      </w:pPr>
      <w:rPr>
        <w:rFonts w:ascii="Symbol" w:hAnsi="Symbol" w:hint="default"/>
      </w:rPr>
    </w:lvl>
    <w:lvl w:ilvl="2" w:tplc="0C09001B">
      <w:start w:val="1"/>
      <w:numFmt w:val="lowerRoman"/>
      <w:lvlText w:val="%3."/>
      <w:lvlJc w:val="right"/>
      <w:pPr>
        <w:tabs>
          <w:tab w:val="num" w:pos="1080"/>
        </w:tabs>
        <w:ind w:left="1080" w:hanging="180"/>
      </w:pPr>
    </w:lvl>
    <w:lvl w:ilvl="3" w:tplc="0C09000F">
      <w:start w:val="1"/>
      <w:numFmt w:val="decimal"/>
      <w:lvlText w:val="%4."/>
      <w:lvlJc w:val="left"/>
      <w:pPr>
        <w:tabs>
          <w:tab w:val="num" w:pos="1800"/>
        </w:tabs>
        <w:ind w:left="1800" w:hanging="360"/>
      </w:pPr>
    </w:lvl>
    <w:lvl w:ilvl="4" w:tplc="0C090019" w:tentative="1">
      <w:start w:val="1"/>
      <w:numFmt w:val="lowerLetter"/>
      <w:lvlText w:val="%5."/>
      <w:lvlJc w:val="left"/>
      <w:pPr>
        <w:tabs>
          <w:tab w:val="num" w:pos="2520"/>
        </w:tabs>
        <w:ind w:left="2520" w:hanging="360"/>
      </w:pPr>
    </w:lvl>
    <w:lvl w:ilvl="5" w:tplc="0C09001B" w:tentative="1">
      <w:start w:val="1"/>
      <w:numFmt w:val="lowerRoman"/>
      <w:lvlText w:val="%6."/>
      <w:lvlJc w:val="right"/>
      <w:pPr>
        <w:tabs>
          <w:tab w:val="num" w:pos="3240"/>
        </w:tabs>
        <w:ind w:left="3240" w:hanging="180"/>
      </w:pPr>
    </w:lvl>
    <w:lvl w:ilvl="6" w:tplc="0C09000F" w:tentative="1">
      <w:start w:val="1"/>
      <w:numFmt w:val="decimal"/>
      <w:lvlText w:val="%7."/>
      <w:lvlJc w:val="left"/>
      <w:pPr>
        <w:tabs>
          <w:tab w:val="num" w:pos="3960"/>
        </w:tabs>
        <w:ind w:left="3960" w:hanging="360"/>
      </w:pPr>
    </w:lvl>
    <w:lvl w:ilvl="7" w:tplc="0C090019" w:tentative="1">
      <w:start w:val="1"/>
      <w:numFmt w:val="lowerLetter"/>
      <w:lvlText w:val="%8."/>
      <w:lvlJc w:val="left"/>
      <w:pPr>
        <w:tabs>
          <w:tab w:val="num" w:pos="4680"/>
        </w:tabs>
        <w:ind w:left="4680" w:hanging="360"/>
      </w:pPr>
    </w:lvl>
    <w:lvl w:ilvl="8" w:tplc="0C09001B" w:tentative="1">
      <w:start w:val="1"/>
      <w:numFmt w:val="lowerRoman"/>
      <w:lvlText w:val="%9."/>
      <w:lvlJc w:val="right"/>
      <w:pPr>
        <w:tabs>
          <w:tab w:val="num" w:pos="5400"/>
        </w:tabs>
        <w:ind w:left="5400" w:hanging="180"/>
      </w:pPr>
    </w:lvl>
  </w:abstractNum>
  <w:abstractNum w:abstractNumId="43" w15:restartNumberingAfterBreak="0">
    <w:nsid w:val="79A342A0"/>
    <w:multiLevelType w:val="hybridMultilevel"/>
    <w:tmpl w:val="77F2E556"/>
    <w:lvl w:ilvl="0" w:tplc="CEAC3F56">
      <w:start w:val="1"/>
      <w:numFmt w:val="lowerRoman"/>
      <w:lvlText w:val="(%1)"/>
      <w:lvlJc w:val="left"/>
      <w:pPr>
        <w:ind w:left="1287" w:hanging="360"/>
      </w:pPr>
      <w:rPr>
        <w:rFonts w:ascii="Arial" w:hAnsi="Arial" w:cs="Times New Roman" w:hint="default"/>
        <w:b w:val="0"/>
        <w:bCs w:val="0"/>
        <w:i w:val="0"/>
        <w:iCs w:val="0"/>
        <w:caps w:val="0"/>
        <w:color w:val="auto"/>
        <w:sz w:val="20"/>
        <w:szCs w:val="20"/>
      </w:rPr>
    </w:lvl>
    <w:lvl w:ilvl="1" w:tplc="0C090019" w:tentative="1">
      <w:start w:val="1"/>
      <w:numFmt w:val="lowerLetter"/>
      <w:lvlText w:val="%2."/>
      <w:lvlJc w:val="left"/>
      <w:pPr>
        <w:ind w:left="2007" w:hanging="360"/>
      </w:pPr>
      <w:rPr>
        <w:rFonts w:cs="Times New Roman"/>
      </w:rPr>
    </w:lvl>
    <w:lvl w:ilvl="2" w:tplc="0C09001B" w:tentative="1">
      <w:start w:val="1"/>
      <w:numFmt w:val="lowerRoman"/>
      <w:lvlText w:val="%3."/>
      <w:lvlJc w:val="right"/>
      <w:pPr>
        <w:ind w:left="2727" w:hanging="180"/>
      </w:pPr>
      <w:rPr>
        <w:rFonts w:cs="Times New Roman"/>
      </w:rPr>
    </w:lvl>
    <w:lvl w:ilvl="3" w:tplc="0C09000F" w:tentative="1">
      <w:start w:val="1"/>
      <w:numFmt w:val="decimal"/>
      <w:lvlText w:val="%4."/>
      <w:lvlJc w:val="left"/>
      <w:pPr>
        <w:ind w:left="3447" w:hanging="360"/>
      </w:pPr>
      <w:rPr>
        <w:rFonts w:cs="Times New Roman"/>
      </w:rPr>
    </w:lvl>
    <w:lvl w:ilvl="4" w:tplc="0C090019" w:tentative="1">
      <w:start w:val="1"/>
      <w:numFmt w:val="lowerLetter"/>
      <w:lvlText w:val="%5."/>
      <w:lvlJc w:val="left"/>
      <w:pPr>
        <w:ind w:left="4167" w:hanging="360"/>
      </w:pPr>
      <w:rPr>
        <w:rFonts w:cs="Times New Roman"/>
      </w:rPr>
    </w:lvl>
    <w:lvl w:ilvl="5" w:tplc="0C09001B" w:tentative="1">
      <w:start w:val="1"/>
      <w:numFmt w:val="lowerRoman"/>
      <w:lvlText w:val="%6."/>
      <w:lvlJc w:val="right"/>
      <w:pPr>
        <w:ind w:left="4887" w:hanging="180"/>
      </w:pPr>
      <w:rPr>
        <w:rFonts w:cs="Times New Roman"/>
      </w:rPr>
    </w:lvl>
    <w:lvl w:ilvl="6" w:tplc="0C09000F" w:tentative="1">
      <w:start w:val="1"/>
      <w:numFmt w:val="decimal"/>
      <w:lvlText w:val="%7."/>
      <w:lvlJc w:val="left"/>
      <w:pPr>
        <w:ind w:left="5607" w:hanging="360"/>
      </w:pPr>
      <w:rPr>
        <w:rFonts w:cs="Times New Roman"/>
      </w:rPr>
    </w:lvl>
    <w:lvl w:ilvl="7" w:tplc="0C090019" w:tentative="1">
      <w:start w:val="1"/>
      <w:numFmt w:val="lowerLetter"/>
      <w:lvlText w:val="%8."/>
      <w:lvlJc w:val="left"/>
      <w:pPr>
        <w:ind w:left="6327" w:hanging="360"/>
      </w:pPr>
      <w:rPr>
        <w:rFonts w:cs="Times New Roman"/>
      </w:rPr>
    </w:lvl>
    <w:lvl w:ilvl="8" w:tplc="0C09001B" w:tentative="1">
      <w:start w:val="1"/>
      <w:numFmt w:val="lowerRoman"/>
      <w:lvlText w:val="%9."/>
      <w:lvlJc w:val="right"/>
      <w:pPr>
        <w:ind w:left="7047" w:hanging="180"/>
      </w:pPr>
      <w:rPr>
        <w:rFonts w:cs="Times New Roman"/>
      </w:rPr>
    </w:lvl>
  </w:abstractNum>
  <w:abstractNum w:abstractNumId="44" w15:restartNumberingAfterBreak="0">
    <w:nsid w:val="7B7207D0"/>
    <w:multiLevelType w:val="hybridMultilevel"/>
    <w:tmpl w:val="9F8A1636"/>
    <w:lvl w:ilvl="0" w:tplc="65888D10">
      <w:start w:val="1"/>
      <w:numFmt w:val="lowerLetter"/>
      <w:lvlText w:val="(%1)"/>
      <w:lvlJc w:val="left"/>
      <w:pPr>
        <w:ind w:left="1287" w:hanging="360"/>
      </w:pPr>
      <w:rPr>
        <w:rFonts w:ascii="Arial" w:hAnsi="Arial" w:cs="Arial" w:hint="default"/>
        <w:b w:val="0"/>
        <w:bCs w:val="0"/>
        <w:i w:val="0"/>
        <w:iCs w:val="0"/>
        <w:caps w:val="0"/>
        <w:color w:val="auto"/>
        <w:sz w:val="20"/>
        <w:szCs w:val="20"/>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45" w15:restartNumberingAfterBreak="0">
    <w:nsid w:val="7D6E2F2A"/>
    <w:multiLevelType w:val="hybridMultilevel"/>
    <w:tmpl w:val="1604FA6A"/>
    <w:lvl w:ilvl="0" w:tplc="82903B66">
      <w:start w:val="1"/>
      <w:numFmt w:val="lowerLetter"/>
      <w:lvlText w:val="(%1)"/>
      <w:lvlJc w:val="left"/>
      <w:pPr>
        <w:tabs>
          <w:tab w:val="num" w:pos="360"/>
        </w:tabs>
        <w:ind w:left="360" w:hanging="360"/>
      </w:pPr>
      <w:rPr>
        <w:rFonts w:hint="default"/>
      </w:rPr>
    </w:lvl>
    <w:lvl w:ilvl="1" w:tplc="261E9D7A">
      <w:start w:val="1"/>
      <w:numFmt w:val="bullet"/>
      <w:lvlText w:val=""/>
      <w:lvlJc w:val="left"/>
      <w:pPr>
        <w:tabs>
          <w:tab w:val="num" w:pos="360"/>
        </w:tabs>
        <w:ind w:left="360" w:hanging="360"/>
      </w:pPr>
      <w:rPr>
        <w:rFonts w:ascii="Symbol" w:hAnsi="Symbol" w:hint="default"/>
      </w:rPr>
    </w:lvl>
    <w:lvl w:ilvl="2" w:tplc="0C09001B">
      <w:start w:val="1"/>
      <w:numFmt w:val="lowerRoman"/>
      <w:lvlText w:val="%3."/>
      <w:lvlJc w:val="right"/>
      <w:pPr>
        <w:tabs>
          <w:tab w:val="num" w:pos="1080"/>
        </w:tabs>
        <w:ind w:left="1080" w:hanging="180"/>
      </w:pPr>
    </w:lvl>
    <w:lvl w:ilvl="3" w:tplc="0C09000F">
      <w:start w:val="1"/>
      <w:numFmt w:val="decimal"/>
      <w:lvlText w:val="%4."/>
      <w:lvlJc w:val="left"/>
      <w:pPr>
        <w:tabs>
          <w:tab w:val="num" w:pos="1800"/>
        </w:tabs>
        <w:ind w:left="1800" w:hanging="360"/>
      </w:pPr>
    </w:lvl>
    <w:lvl w:ilvl="4" w:tplc="0C090019" w:tentative="1">
      <w:start w:val="1"/>
      <w:numFmt w:val="lowerLetter"/>
      <w:lvlText w:val="%5."/>
      <w:lvlJc w:val="left"/>
      <w:pPr>
        <w:tabs>
          <w:tab w:val="num" w:pos="2520"/>
        </w:tabs>
        <w:ind w:left="2520" w:hanging="360"/>
      </w:pPr>
    </w:lvl>
    <w:lvl w:ilvl="5" w:tplc="0C09001B" w:tentative="1">
      <w:start w:val="1"/>
      <w:numFmt w:val="lowerRoman"/>
      <w:lvlText w:val="%6."/>
      <w:lvlJc w:val="right"/>
      <w:pPr>
        <w:tabs>
          <w:tab w:val="num" w:pos="3240"/>
        </w:tabs>
        <w:ind w:left="3240" w:hanging="180"/>
      </w:pPr>
    </w:lvl>
    <w:lvl w:ilvl="6" w:tplc="0C09000F" w:tentative="1">
      <w:start w:val="1"/>
      <w:numFmt w:val="decimal"/>
      <w:lvlText w:val="%7."/>
      <w:lvlJc w:val="left"/>
      <w:pPr>
        <w:tabs>
          <w:tab w:val="num" w:pos="3960"/>
        </w:tabs>
        <w:ind w:left="3960" w:hanging="360"/>
      </w:pPr>
    </w:lvl>
    <w:lvl w:ilvl="7" w:tplc="0C090019" w:tentative="1">
      <w:start w:val="1"/>
      <w:numFmt w:val="lowerLetter"/>
      <w:lvlText w:val="%8."/>
      <w:lvlJc w:val="left"/>
      <w:pPr>
        <w:tabs>
          <w:tab w:val="num" w:pos="4680"/>
        </w:tabs>
        <w:ind w:left="4680" w:hanging="360"/>
      </w:pPr>
    </w:lvl>
    <w:lvl w:ilvl="8" w:tplc="0C09001B" w:tentative="1">
      <w:start w:val="1"/>
      <w:numFmt w:val="lowerRoman"/>
      <w:lvlText w:val="%9."/>
      <w:lvlJc w:val="right"/>
      <w:pPr>
        <w:tabs>
          <w:tab w:val="num" w:pos="5400"/>
        </w:tabs>
        <w:ind w:left="5400" w:hanging="180"/>
      </w:pPr>
    </w:lvl>
  </w:abstractNum>
  <w:abstractNum w:abstractNumId="46" w15:restartNumberingAfterBreak="0">
    <w:nsid w:val="7F4C5640"/>
    <w:multiLevelType w:val="hybridMultilevel"/>
    <w:tmpl w:val="D0C6E830"/>
    <w:lvl w:ilvl="0" w:tplc="4078C046">
      <w:start w:val="1"/>
      <w:numFmt w:val="lowerLetter"/>
      <w:lvlText w:val="(%1)"/>
      <w:lvlJc w:val="left"/>
      <w:pPr>
        <w:tabs>
          <w:tab w:val="num" w:pos="567"/>
        </w:tabs>
        <w:ind w:left="567" w:hanging="567"/>
      </w:pPr>
      <w:rPr>
        <w:rFonts w:ascii="Arial" w:hAnsi="Arial" w:cs="Arial" w:hint="default"/>
        <w:b w:val="0"/>
        <w:bCs w:val="0"/>
        <w:i w:val="0"/>
        <w:iCs w:val="0"/>
        <w:caps w:val="0"/>
        <w:sz w:val="20"/>
        <w:szCs w:val="20"/>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22"/>
  </w:num>
  <w:num w:numId="2">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pStyle w:val="Level4"/>
        <w:lvlText w:val="%4"/>
        <w:lvlJc w:val="left"/>
        <w:rPr>
          <w:rFonts w:cs="Times New Roman"/>
        </w:rPr>
      </w:lvl>
    </w:lvlOverride>
    <w:lvlOverride w:ilvl="4">
      <w:startOverride w:val="2"/>
      <w:lvl w:ilvl="4">
        <w:start w:val="2"/>
        <w:numFmt w:val="decimal"/>
        <w:pStyle w:val="Level3"/>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3">
    <w:abstractNumId w:val="30"/>
  </w:num>
  <w:num w:numId="4">
    <w:abstractNumId w:val="6"/>
  </w:num>
  <w:num w:numId="5">
    <w:abstractNumId w:val="2"/>
  </w:num>
  <w:num w:numId="6">
    <w:abstractNumId w:val="40"/>
  </w:num>
  <w:num w:numId="7">
    <w:abstractNumId w:val="35"/>
  </w:num>
  <w:num w:numId="8">
    <w:abstractNumId w:val="24"/>
  </w:num>
  <w:num w:numId="9">
    <w:abstractNumId w:val="12"/>
  </w:num>
  <w:num w:numId="10">
    <w:abstractNumId w:val="19"/>
  </w:num>
  <w:num w:numId="11">
    <w:abstractNumId w:val="34"/>
  </w:num>
  <w:num w:numId="12">
    <w:abstractNumId w:val="4"/>
  </w:num>
  <w:num w:numId="13">
    <w:abstractNumId w:val="3"/>
  </w:num>
  <w:num w:numId="14">
    <w:abstractNumId w:val="39"/>
  </w:num>
  <w:num w:numId="15">
    <w:abstractNumId w:val="26"/>
  </w:num>
  <w:num w:numId="16">
    <w:abstractNumId w:val="7"/>
  </w:num>
  <w:num w:numId="17">
    <w:abstractNumId w:val="31"/>
  </w:num>
  <w:num w:numId="18">
    <w:abstractNumId w:val="20"/>
  </w:num>
  <w:num w:numId="19">
    <w:abstractNumId w:val="43"/>
  </w:num>
  <w:num w:numId="20">
    <w:abstractNumId w:val="15"/>
  </w:num>
  <w:num w:numId="21">
    <w:abstractNumId w:val="32"/>
  </w:num>
  <w:num w:numId="22">
    <w:abstractNumId w:val="11"/>
  </w:num>
  <w:num w:numId="23">
    <w:abstractNumId w:val="21"/>
  </w:num>
  <w:num w:numId="24">
    <w:abstractNumId w:val="1"/>
  </w:num>
  <w:num w:numId="25">
    <w:abstractNumId w:val="36"/>
  </w:num>
  <w:num w:numId="26">
    <w:abstractNumId w:val="25"/>
  </w:num>
  <w:num w:numId="27">
    <w:abstractNumId w:val="37"/>
  </w:num>
  <w:num w:numId="28">
    <w:abstractNumId w:val="16"/>
  </w:num>
  <w:num w:numId="29">
    <w:abstractNumId w:val="27"/>
  </w:num>
  <w:num w:numId="30">
    <w:abstractNumId w:val="17"/>
  </w:num>
  <w:num w:numId="31">
    <w:abstractNumId w:val="46"/>
  </w:num>
  <w:num w:numId="32">
    <w:abstractNumId w:val="29"/>
  </w:num>
  <w:num w:numId="33">
    <w:abstractNumId w:val="8"/>
  </w:num>
  <w:num w:numId="34">
    <w:abstractNumId w:val="38"/>
  </w:num>
  <w:num w:numId="35">
    <w:abstractNumId w:val="33"/>
  </w:num>
  <w:num w:numId="36">
    <w:abstractNumId w:val="10"/>
  </w:num>
  <w:num w:numId="37">
    <w:abstractNumId w:val="28"/>
  </w:num>
  <w:num w:numId="38">
    <w:abstractNumId w:val="14"/>
  </w:num>
  <w:num w:numId="39">
    <w:abstractNumId w:val="44"/>
  </w:num>
  <w:num w:numId="40">
    <w:abstractNumId w:val="41"/>
  </w:num>
  <w:num w:numId="41">
    <w:abstractNumId w:val="9"/>
  </w:num>
  <w:num w:numId="42">
    <w:abstractNumId w:val="18"/>
  </w:num>
  <w:num w:numId="43">
    <w:abstractNumId w:val="23"/>
  </w:num>
  <w:num w:numId="44">
    <w:abstractNumId w:val="42"/>
  </w:num>
  <w:num w:numId="45">
    <w:abstractNumId w:val="5"/>
  </w:num>
  <w:num w:numId="46">
    <w:abstractNumId w:val="45"/>
  </w:num>
  <w:num w:numId="47">
    <w:abstractNumId w:val="1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8FB"/>
    <w:rsid w:val="00000495"/>
    <w:rsid w:val="000013E5"/>
    <w:rsid w:val="00010C09"/>
    <w:rsid w:val="00010FC5"/>
    <w:rsid w:val="000130F7"/>
    <w:rsid w:val="00014644"/>
    <w:rsid w:val="0001481A"/>
    <w:rsid w:val="000168DD"/>
    <w:rsid w:val="000210AD"/>
    <w:rsid w:val="000220EA"/>
    <w:rsid w:val="0002248B"/>
    <w:rsid w:val="00022D49"/>
    <w:rsid w:val="00023452"/>
    <w:rsid w:val="00023803"/>
    <w:rsid w:val="0002512E"/>
    <w:rsid w:val="000253EF"/>
    <w:rsid w:val="00027977"/>
    <w:rsid w:val="00030A1D"/>
    <w:rsid w:val="00032641"/>
    <w:rsid w:val="0003398A"/>
    <w:rsid w:val="00037166"/>
    <w:rsid w:val="00040805"/>
    <w:rsid w:val="00040D40"/>
    <w:rsid w:val="000427E6"/>
    <w:rsid w:val="00043574"/>
    <w:rsid w:val="00044E9A"/>
    <w:rsid w:val="0005203D"/>
    <w:rsid w:val="000557C0"/>
    <w:rsid w:val="0006018C"/>
    <w:rsid w:val="00064F93"/>
    <w:rsid w:val="00065414"/>
    <w:rsid w:val="00082CBD"/>
    <w:rsid w:val="0008578B"/>
    <w:rsid w:val="00085AB5"/>
    <w:rsid w:val="00087030"/>
    <w:rsid w:val="00087593"/>
    <w:rsid w:val="00087778"/>
    <w:rsid w:val="00090E6D"/>
    <w:rsid w:val="00092CE6"/>
    <w:rsid w:val="00093222"/>
    <w:rsid w:val="000935D9"/>
    <w:rsid w:val="000A1BA5"/>
    <w:rsid w:val="000A430A"/>
    <w:rsid w:val="000B1AF6"/>
    <w:rsid w:val="000B3127"/>
    <w:rsid w:val="000B395D"/>
    <w:rsid w:val="000B3B01"/>
    <w:rsid w:val="000B5295"/>
    <w:rsid w:val="000B68D3"/>
    <w:rsid w:val="000C0BD7"/>
    <w:rsid w:val="000C1F66"/>
    <w:rsid w:val="000C4CD1"/>
    <w:rsid w:val="000C61E0"/>
    <w:rsid w:val="000C639F"/>
    <w:rsid w:val="000D18F8"/>
    <w:rsid w:val="000D2A4A"/>
    <w:rsid w:val="000D3812"/>
    <w:rsid w:val="000D4115"/>
    <w:rsid w:val="000D43DD"/>
    <w:rsid w:val="000D5B44"/>
    <w:rsid w:val="000D7DD6"/>
    <w:rsid w:val="000E2E78"/>
    <w:rsid w:val="000E2ED7"/>
    <w:rsid w:val="000E3680"/>
    <w:rsid w:val="000E5191"/>
    <w:rsid w:val="000F0DE8"/>
    <w:rsid w:val="00103521"/>
    <w:rsid w:val="00106307"/>
    <w:rsid w:val="001066A4"/>
    <w:rsid w:val="001078B7"/>
    <w:rsid w:val="001123AD"/>
    <w:rsid w:val="00112690"/>
    <w:rsid w:val="00113E51"/>
    <w:rsid w:val="00114FD2"/>
    <w:rsid w:val="00116318"/>
    <w:rsid w:val="001211D5"/>
    <w:rsid w:val="00124C54"/>
    <w:rsid w:val="001261B9"/>
    <w:rsid w:val="0012764D"/>
    <w:rsid w:val="00131054"/>
    <w:rsid w:val="00133448"/>
    <w:rsid w:val="00133587"/>
    <w:rsid w:val="00133C1A"/>
    <w:rsid w:val="00134482"/>
    <w:rsid w:val="00141C87"/>
    <w:rsid w:val="00143592"/>
    <w:rsid w:val="00143CF2"/>
    <w:rsid w:val="00144A8A"/>
    <w:rsid w:val="0014664E"/>
    <w:rsid w:val="001509FA"/>
    <w:rsid w:val="00151389"/>
    <w:rsid w:val="00153BE7"/>
    <w:rsid w:val="001547FA"/>
    <w:rsid w:val="0015488F"/>
    <w:rsid w:val="00154C2A"/>
    <w:rsid w:val="00155233"/>
    <w:rsid w:val="001552A0"/>
    <w:rsid w:val="001559FD"/>
    <w:rsid w:val="001566A7"/>
    <w:rsid w:val="00157BFC"/>
    <w:rsid w:val="00164ABD"/>
    <w:rsid w:val="001658ED"/>
    <w:rsid w:val="00165CA7"/>
    <w:rsid w:val="00166196"/>
    <w:rsid w:val="0016791F"/>
    <w:rsid w:val="00171D15"/>
    <w:rsid w:val="00174454"/>
    <w:rsid w:val="00176328"/>
    <w:rsid w:val="00181E0C"/>
    <w:rsid w:val="001830D4"/>
    <w:rsid w:val="00186826"/>
    <w:rsid w:val="0018693C"/>
    <w:rsid w:val="00186CE6"/>
    <w:rsid w:val="0019061F"/>
    <w:rsid w:val="001943BF"/>
    <w:rsid w:val="001957F8"/>
    <w:rsid w:val="001965A0"/>
    <w:rsid w:val="001A0046"/>
    <w:rsid w:val="001A17D6"/>
    <w:rsid w:val="001A2EDE"/>
    <w:rsid w:val="001A6FCB"/>
    <w:rsid w:val="001B2191"/>
    <w:rsid w:val="001B2482"/>
    <w:rsid w:val="001B578D"/>
    <w:rsid w:val="001B6D28"/>
    <w:rsid w:val="001B7FBE"/>
    <w:rsid w:val="001C0069"/>
    <w:rsid w:val="001C35EA"/>
    <w:rsid w:val="001C4B18"/>
    <w:rsid w:val="001C6C59"/>
    <w:rsid w:val="001D1864"/>
    <w:rsid w:val="001D7D4A"/>
    <w:rsid w:val="001E080F"/>
    <w:rsid w:val="001E0BCF"/>
    <w:rsid w:val="001E7F65"/>
    <w:rsid w:val="001F0A91"/>
    <w:rsid w:val="001F685A"/>
    <w:rsid w:val="001F6898"/>
    <w:rsid w:val="0020019A"/>
    <w:rsid w:val="002004F4"/>
    <w:rsid w:val="00200C83"/>
    <w:rsid w:val="00201270"/>
    <w:rsid w:val="00201B57"/>
    <w:rsid w:val="0020758D"/>
    <w:rsid w:val="00211036"/>
    <w:rsid w:val="002120B5"/>
    <w:rsid w:val="00212150"/>
    <w:rsid w:val="00217354"/>
    <w:rsid w:val="00220A27"/>
    <w:rsid w:val="00222B23"/>
    <w:rsid w:val="00222EAB"/>
    <w:rsid w:val="00222F9C"/>
    <w:rsid w:val="00223091"/>
    <w:rsid w:val="00226E05"/>
    <w:rsid w:val="00230574"/>
    <w:rsid w:val="00232516"/>
    <w:rsid w:val="00233223"/>
    <w:rsid w:val="00234FB6"/>
    <w:rsid w:val="002367EF"/>
    <w:rsid w:val="00241A7F"/>
    <w:rsid w:val="00243798"/>
    <w:rsid w:val="00243A77"/>
    <w:rsid w:val="0024518F"/>
    <w:rsid w:val="002465BA"/>
    <w:rsid w:val="00246E07"/>
    <w:rsid w:val="00246E22"/>
    <w:rsid w:val="0024785A"/>
    <w:rsid w:val="002528A8"/>
    <w:rsid w:val="002529BC"/>
    <w:rsid w:val="00253C25"/>
    <w:rsid w:val="00254462"/>
    <w:rsid w:val="0025477F"/>
    <w:rsid w:val="0025554A"/>
    <w:rsid w:val="00256C49"/>
    <w:rsid w:val="00260F1B"/>
    <w:rsid w:val="00261FB3"/>
    <w:rsid w:val="002668E6"/>
    <w:rsid w:val="00267087"/>
    <w:rsid w:val="002710D6"/>
    <w:rsid w:val="00274616"/>
    <w:rsid w:val="00275837"/>
    <w:rsid w:val="00276C52"/>
    <w:rsid w:val="00280AF0"/>
    <w:rsid w:val="00281BD6"/>
    <w:rsid w:val="00281C21"/>
    <w:rsid w:val="00281DFE"/>
    <w:rsid w:val="00283883"/>
    <w:rsid w:val="002841F5"/>
    <w:rsid w:val="00284239"/>
    <w:rsid w:val="00285C42"/>
    <w:rsid w:val="002942F0"/>
    <w:rsid w:val="0029493B"/>
    <w:rsid w:val="002A11A2"/>
    <w:rsid w:val="002A3282"/>
    <w:rsid w:val="002A338B"/>
    <w:rsid w:val="002A4B27"/>
    <w:rsid w:val="002A72A2"/>
    <w:rsid w:val="002B0596"/>
    <w:rsid w:val="002B18A8"/>
    <w:rsid w:val="002B1B87"/>
    <w:rsid w:val="002B2778"/>
    <w:rsid w:val="002B365B"/>
    <w:rsid w:val="002B39F8"/>
    <w:rsid w:val="002B3F41"/>
    <w:rsid w:val="002B5218"/>
    <w:rsid w:val="002C0188"/>
    <w:rsid w:val="002C0D9E"/>
    <w:rsid w:val="002C51A7"/>
    <w:rsid w:val="002D2034"/>
    <w:rsid w:val="002D5CFE"/>
    <w:rsid w:val="002E0693"/>
    <w:rsid w:val="002E58D4"/>
    <w:rsid w:val="002E79C8"/>
    <w:rsid w:val="002F1ABE"/>
    <w:rsid w:val="002F3479"/>
    <w:rsid w:val="002F430A"/>
    <w:rsid w:val="0030036E"/>
    <w:rsid w:val="00301384"/>
    <w:rsid w:val="0030477E"/>
    <w:rsid w:val="0031216B"/>
    <w:rsid w:val="00312F87"/>
    <w:rsid w:val="00316364"/>
    <w:rsid w:val="003168AA"/>
    <w:rsid w:val="00322D6E"/>
    <w:rsid w:val="00332461"/>
    <w:rsid w:val="00333149"/>
    <w:rsid w:val="00334A1A"/>
    <w:rsid w:val="00334E39"/>
    <w:rsid w:val="00337206"/>
    <w:rsid w:val="00340703"/>
    <w:rsid w:val="0034476E"/>
    <w:rsid w:val="00347AB8"/>
    <w:rsid w:val="00350AD4"/>
    <w:rsid w:val="00350C3D"/>
    <w:rsid w:val="00353980"/>
    <w:rsid w:val="00356CD2"/>
    <w:rsid w:val="00363821"/>
    <w:rsid w:val="003655CC"/>
    <w:rsid w:val="0036674A"/>
    <w:rsid w:val="00371573"/>
    <w:rsid w:val="003733D8"/>
    <w:rsid w:val="003776DC"/>
    <w:rsid w:val="00380080"/>
    <w:rsid w:val="003811B8"/>
    <w:rsid w:val="00381919"/>
    <w:rsid w:val="003821D8"/>
    <w:rsid w:val="003848AB"/>
    <w:rsid w:val="003915CA"/>
    <w:rsid w:val="00391CFB"/>
    <w:rsid w:val="0039374E"/>
    <w:rsid w:val="00397428"/>
    <w:rsid w:val="003A007C"/>
    <w:rsid w:val="003A15F9"/>
    <w:rsid w:val="003A3E88"/>
    <w:rsid w:val="003A5782"/>
    <w:rsid w:val="003A752D"/>
    <w:rsid w:val="003B371B"/>
    <w:rsid w:val="003C206F"/>
    <w:rsid w:val="003D3568"/>
    <w:rsid w:val="003D3FC1"/>
    <w:rsid w:val="003D57AF"/>
    <w:rsid w:val="003D7A0D"/>
    <w:rsid w:val="003E0D1F"/>
    <w:rsid w:val="003E2F15"/>
    <w:rsid w:val="003E3F84"/>
    <w:rsid w:val="003E4045"/>
    <w:rsid w:val="003E406B"/>
    <w:rsid w:val="003E512A"/>
    <w:rsid w:val="003E6650"/>
    <w:rsid w:val="003E6B7E"/>
    <w:rsid w:val="003F4661"/>
    <w:rsid w:val="003F4C58"/>
    <w:rsid w:val="003F7E14"/>
    <w:rsid w:val="00401DD6"/>
    <w:rsid w:val="00402268"/>
    <w:rsid w:val="00402714"/>
    <w:rsid w:val="00405402"/>
    <w:rsid w:val="004118FB"/>
    <w:rsid w:val="004152C6"/>
    <w:rsid w:val="00420F5A"/>
    <w:rsid w:val="004211B9"/>
    <w:rsid w:val="004254DF"/>
    <w:rsid w:val="00426237"/>
    <w:rsid w:val="00430EBD"/>
    <w:rsid w:val="00430F8E"/>
    <w:rsid w:val="004328B5"/>
    <w:rsid w:val="00432DD8"/>
    <w:rsid w:val="00444FC7"/>
    <w:rsid w:val="00447D69"/>
    <w:rsid w:val="00447E9F"/>
    <w:rsid w:val="004517F8"/>
    <w:rsid w:val="00451E9A"/>
    <w:rsid w:val="00452D3F"/>
    <w:rsid w:val="0045615C"/>
    <w:rsid w:val="00457FA5"/>
    <w:rsid w:val="0046262C"/>
    <w:rsid w:val="004630FE"/>
    <w:rsid w:val="004637D0"/>
    <w:rsid w:val="00464C9C"/>
    <w:rsid w:val="00466246"/>
    <w:rsid w:val="0047021D"/>
    <w:rsid w:val="00472417"/>
    <w:rsid w:val="00473160"/>
    <w:rsid w:val="00473DFD"/>
    <w:rsid w:val="0047478B"/>
    <w:rsid w:val="00484478"/>
    <w:rsid w:val="00485D01"/>
    <w:rsid w:val="0048787A"/>
    <w:rsid w:val="00490034"/>
    <w:rsid w:val="00490AFF"/>
    <w:rsid w:val="0049118E"/>
    <w:rsid w:val="00492A12"/>
    <w:rsid w:val="004933CE"/>
    <w:rsid w:val="00494080"/>
    <w:rsid w:val="00494B89"/>
    <w:rsid w:val="00495244"/>
    <w:rsid w:val="0049558D"/>
    <w:rsid w:val="00495F62"/>
    <w:rsid w:val="0049765A"/>
    <w:rsid w:val="004A1609"/>
    <w:rsid w:val="004A1F73"/>
    <w:rsid w:val="004A5837"/>
    <w:rsid w:val="004A658B"/>
    <w:rsid w:val="004A7AE3"/>
    <w:rsid w:val="004A7CFE"/>
    <w:rsid w:val="004B01CC"/>
    <w:rsid w:val="004B1602"/>
    <w:rsid w:val="004B3E74"/>
    <w:rsid w:val="004B48BC"/>
    <w:rsid w:val="004B4CAF"/>
    <w:rsid w:val="004B514E"/>
    <w:rsid w:val="004B68C2"/>
    <w:rsid w:val="004B7D2B"/>
    <w:rsid w:val="004C03C2"/>
    <w:rsid w:val="004C24C8"/>
    <w:rsid w:val="004C3ED0"/>
    <w:rsid w:val="004D18AA"/>
    <w:rsid w:val="004D1E18"/>
    <w:rsid w:val="004D3E2E"/>
    <w:rsid w:val="004D4E25"/>
    <w:rsid w:val="004E4B36"/>
    <w:rsid w:val="004E620D"/>
    <w:rsid w:val="004F3EFC"/>
    <w:rsid w:val="005017D4"/>
    <w:rsid w:val="00503A25"/>
    <w:rsid w:val="00504FF4"/>
    <w:rsid w:val="00505E6E"/>
    <w:rsid w:val="005078EA"/>
    <w:rsid w:val="00510AA8"/>
    <w:rsid w:val="00513A36"/>
    <w:rsid w:val="00515EAE"/>
    <w:rsid w:val="00517147"/>
    <w:rsid w:val="00522286"/>
    <w:rsid w:val="00522CD6"/>
    <w:rsid w:val="00523342"/>
    <w:rsid w:val="0052361A"/>
    <w:rsid w:val="00524304"/>
    <w:rsid w:val="005255E8"/>
    <w:rsid w:val="00526DDF"/>
    <w:rsid w:val="005311A7"/>
    <w:rsid w:val="00533F26"/>
    <w:rsid w:val="0053462C"/>
    <w:rsid w:val="00536099"/>
    <w:rsid w:val="00536D65"/>
    <w:rsid w:val="00540B25"/>
    <w:rsid w:val="005411E1"/>
    <w:rsid w:val="005429A1"/>
    <w:rsid w:val="00545DBB"/>
    <w:rsid w:val="005503B2"/>
    <w:rsid w:val="005513DB"/>
    <w:rsid w:val="00551931"/>
    <w:rsid w:val="0055258E"/>
    <w:rsid w:val="00554E1D"/>
    <w:rsid w:val="00555225"/>
    <w:rsid w:val="00564375"/>
    <w:rsid w:val="0056545F"/>
    <w:rsid w:val="00566251"/>
    <w:rsid w:val="00571317"/>
    <w:rsid w:val="00571DCA"/>
    <w:rsid w:val="0057214E"/>
    <w:rsid w:val="00572412"/>
    <w:rsid w:val="0057257E"/>
    <w:rsid w:val="005731D5"/>
    <w:rsid w:val="00575F59"/>
    <w:rsid w:val="00576CF6"/>
    <w:rsid w:val="005772F8"/>
    <w:rsid w:val="0058053A"/>
    <w:rsid w:val="005809C7"/>
    <w:rsid w:val="00583FAA"/>
    <w:rsid w:val="0058410F"/>
    <w:rsid w:val="00584475"/>
    <w:rsid w:val="00587639"/>
    <w:rsid w:val="005917EF"/>
    <w:rsid w:val="00591A03"/>
    <w:rsid w:val="00596A4B"/>
    <w:rsid w:val="00597170"/>
    <w:rsid w:val="005A32DC"/>
    <w:rsid w:val="005A45CB"/>
    <w:rsid w:val="005A4605"/>
    <w:rsid w:val="005A556D"/>
    <w:rsid w:val="005B03E2"/>
    <w:rsid w:val="005B0AC5"/>
    <w:rsid w:val="005B1C25"/>
    <w:rsid w:val="005B55F7"/>
    <w:rsid w:val="005B7293"/>
    <w:rsid w:val="005B787D"/>
    <w:rsid w:val="005C0EF3"/>
    <w:rsid w:val="005C1329"/>
    <w:rsid w:val="005C30B9"/>
    <w:rsid w:val="005C6902"/>
    <w:rsid w:val="005D093C"/>
    <w:rsid w:val="005D43FB"/>
    <w:rsid w:val="005D447D"/>
    <w:rsid w:val="005D5D40"/>
    <w:rsid w:val="005D6632"/>
    <w:rsid w:val="005D6B33"/>
    <w:rsid w:val="005D76FD"/>
    <w:rsid w:val="005E0F95"/>
    <w:rsid w:val="005E5A31"/>
    <w:rsid w:val="005F1165"/>
    <w:rsid w:val="005F1E8D"/>
    <w:rsid w:val="005F5767"/>
    <w:rsid w:val="00606188"/>
    <w:rsid w:val="00607FC1"/>
    <w:rsid w:val="0061490C"/>
    <w:rsid w:val="0061513B"/>
    <w:rsid w:val="00616225"/>
    <w:rsid w:val="00616354"/>
    <w:rsid w:val="00617DE2"/>
    <w:rsid w:val="006206E4"/>
    <w:rsid w:val="006208C9"/>
    <w:rsid w:val="006223E1"/>
    <w:rsid w:val="006227DF"/>
    <w:rsid w:val="00624CED"/>
    <w:rsid w:val="006265D2"/>
    <w:rsid w:val="00631459"/>
    <w:rsid w:val="00631EB6"/>
    <w:rsid w:val="00635DDA"/>
    <w:rsid w:val="0064217B"/>
    <w:rsid w:val="00642B51"/>
    <w:rsid w:val="0064626C"/>
    <w:rsid w:val="00646C13"/>
    <w:rsid w:val="00647E9A"/>
    <w:rsid w:val="006507ED"/>
    <w:rsid w:val="006525F7"/>
    <w:rsid w:val="00653277"/>
    <w:rsid w:val="0066693B"/>
    <w:rsid w:val="00672AEC"/>
    <w:rsid w:val="00673588"/>
    <w:rsid w:val="00674E96"/>
    <w:rsid w:val="0067729D"/>
    <w:rsid w:val="006775AE"/>
    <w:rsid w:val="006811EB"/>
    <w:rsid w:val="00682635"/>
    <w:rsid w:val="00685394"/>
    <w:rsid w:val="006876B4"/>
    <w:rsid w:val="00690674"/>
    <w:rsid w:val="00690BAB"/>
    <w:rsid w:val="00690BEB"/>
    <w:rsid w:val="00694AD0"/>
    <w:rsid w:val="0069747C"/>
    <w:rsid w:val="006A14D8"/>
    <w:rsid w:val="006A3067"/>
    <w:rsid w:val="006A3A53"/>
    <w:rsid w:val="006A505E"/>
    <w:rsid w:val="006A7FAB"/>
    <w:rsid w:val="006B1874"/>
    <w:rsid w:val="006B31A9"/>
    <w:rsid w:val="006B32A4"/>
    <w:rsid w:val="006B33E7"/>
    <w:rsid w:val="006B6823"/>
    <w:rsid w:val="006C284E"/>
    <w:rsid w:val="006C362B"/>
    <w:rsid w:val="006C4A12"/>
    <w:rsid w:val="006C5F5A"/>
    <w:rsid w:val="006D0C1E"/>
    <w:rsid w:val="006D0C62"/>
    <w:rsid w:val="006D3A9E"/>
    <w:rsid w:val="006D3F75"/>
    <w:rsid w:val="006F3400"/>
    <w:rsid w:val="006F6072"/>
    <w:rsid w:val="006F6B23"/>
    <w:rsid w:val="006F7158"/>
    <w:rsid w:val="00700CE7"/>
    <w:rsid w:val="00701B88"/>
    <w:rsid w:val="00701FD3"/>
    <w:rsid w:val="00702C36"/>
    <w:rsid w:val="00704AEB"/>
    <w:rsid w:val="007056D2"/>
    <w:rsid w:val="00705A1F"/>
    <w:rsid w:val="007078E8"/>
    <w:rsid w:val="00715CB0"/>
    <w:rsid w:val="00716759"/>
    <w:rsid w:val="00716A80"/>
    <w:rsid w:val="0072139C"/>
    <w:rsid w:val="00722801"/>
    <w:rsid w:val="00723762"/>
    <w:rsid w:val="00725895"/>
    <w:rsid w:val="0072798D"/>
    <w:rsid w:val="0073096E"/>
    <w:rsid w:val="007337E3"/>
    <w:rsid w:val="00733D15"/>
    <w:rsid w:val="00736B8F"/>
    <w:rsid w:val="00737A17"/>
    <w:rsid w:val="00741616"/>
    <w:rsid w:val="00742645"/>
    <w:rsid w:val="00742F49"/>
    <w:rsid w:val="00743AB1"/>
    <w:rsid w:val="00743FED"/>
    <w:rsid w:val="00744EF7"/>
    <w:rsid w:val="00747379"/>
    <w:rsid w:val="00747CCA"/>
    <w:rsid w:val="00752F9C"/>
    <w:rsid w:val="00761783"/>
    <w:rsid w:val="007624E2"/>
    <w:rsid w:val="00766F6E"/>
    <w:rsid w:val="007713DE"/>
    <w:rsid w:val="007741B7"/>
    <w:rsid w:val="0077442F"/>
    <w:rsid w:val="0077487E"/>
    <w:rsid w:val="00774917"/>
    <w:rsid w:val="00774CD9"/>
    <w:rsid w:val="00785CCE"/>
    <w:rsid w:val="007861B1"/>
    <w:rsid w:val="00787B4A"/>
    <w:rsid w:val="00791304"/>
    <w:rsid w:val="0079254B"/>
    <w:rsid w:val="00793162"/>
    <w:rsid w:val="0079395F"/>
    <w:rsid w:val="00793E05"/>
    <w:rsid w:val="00794AE3"/>
    <w:rsid w:val="00795158"/>
    <w:rsid w:val="007A14AB"/>
    <w:rsid w:val="007A231C"/>
    <w:rsid w:val="007A36E3"/>
    <w:rsid w:val="007A3DF4"/>
    <w:rsid w:val="007A3FC9"/>
    <w:rsid w:val="007A4FC6"/>
    <w:rsid w:val="007A504E"/>
    <w:rsid w:val="007A5F52"/>
    <w:rsid w:val="007B30B1"/>
    <w:rsid w:val="007B5F79"/>
    <w:rsid w:val="007C1D4E"/>
    <w:rsid w:val="007D04AA"/>
    <w:rsid w:val="007D19FF"/>
    <w:rsid w:val="007D64C9"/>
    <w:rsid w:val="007D785F"/>
    <w:rsid w:val="007D7E01"/>
    <w:rsid w:val="007E7ADB"/>
    <w:rsid w:val="007F27AF"/>
    <w:rsid w:val="007F2E05"/>
    <w:rsid w:val="007F3BD9"/>
    <w:rsid w:val="007F43D3"/>
    <w:rsid w:val="007F642E"/>
    <w:rsid w:val="007F7DC3"/>
    <w:rsid w:val="008037D5"/>
    <w:rsid w:val="00804442"/>
    <w:rsid w:val="008046AB"/>
    <w:rsid w:val="008122C9"/>
    <w:rsid w:val="00812C75"/>
    <w:rsid w:val="00812FFF"/>
    <w:rsid w:val="00825983"/>
    <w:rsid w:val="008261B5"/>
    <w:rsid w:val="00827381"/>
    <w:rsid w:val="008304E2"/>
    <w:rsid w:val="00831675"/>
    <w:rsid w:val="00834742"/>
    <w:rsid w:val="00834ADC"/>
    <w:rsid w:val="008356FB"/>
    <w:rsid w:val="00836B6C"/>
    <w:rsid w:val="00842B80"/>
    <w:rsid w:val="00844A61"/>
    <w:rsid w:val="008477F3"/>
    <w:rsid w:val="00850203"/>
    <w:rsid w:val="008512E3"/>
    <w:rsid w:val="00853AB8"/>
    <w:rsid w:val="00854172"/>
    <w:rsid w:val="00856A9E"/>
    <w:rsid w:val="00860720"/>
    <w:rsid w:val="00861504"/>
    <w:rsid w:val="00864182"/>
    <w:rsid w:val="00864698"/>
    <w:rsid w:val="00864865"/>
    <w:rsid w:val="00865090"/>
    <w:rsid w:val="008702C6"/>
    <w:rsid w:val="0087044C"/>
    <w:rsid w:val="00870796"/>
    <w:rsid w:val="008710EC"/>
    <w:rsid w:val="0087243B"/>
    <w:rsid w:val="008743F0"/>
    <w:rsid w:val="008756A8"/>
    <w:rsid w:val="00876D3E"/>
    <w:rsid w:val="008811A2"/>
    <w:rsid w:val="00881C8F"/>
    <w:rsid w:val="008823C2"/>
    <w:rsid w:val="00883CD8"/>
    <w:rsid w:val="00887D2B"/>
    <w:rsid w:val="00896E40"/>
    <w:rsid w:val="008A16A1"/>
    <w:rsid w:val="008A37A6"/>
    <w:rsid w:val="008B4147"/>
    <w:rsid w:val="008B43FC"/>
    <w:rsid w:val="008B59A8"/>
    <w:rsid w:val="008B7411"/>
    <w:rsid w:val="008B7943"/>
    <w:rsid w:val="008C2229"/>
    <w:rsid w:val="008D0E42"/>
    <w:rsid w:val="008D4355"/>
    <w:rsid w:val="008D46F8"/>
    <w:rsid w:val="008D4938"/>
    <w:rsid w:val="008D62E5"/>
    <w:rsid w:val="008D6CD2"/>
    <w:rsid w:val="008E01F1"/>
    <w:rsid w:val="008E0382"/>
    <w:rsid w:val="008E07EB"/>
    <w:rsid w:val="008E17E0"/>
    <w:rsid w:val="008E2D36"/>
    <w:rsid w:val="008E340A"/>
    <w:rsid w:val="008E67CF"/>
    <w:rsid w:val="008F4146"/>
    <w:rsid w:val="008F4FEF"/>
    <w:rsid w:val="009001F6"/>
    <w:rsid w:val="0090055B"/>
    <w:rsid w:val="009041C5"/>
    <w:rsid w:val="009065BC"/>
    <w:rsid w:val="00912526"/>
    <w:rsid w:val="0091437D"/>
    <w:rsid w:val="0092621D"/>
    <w:rsid w:val="00930A7F"/>
    <w:rsid w:val="0093148D"/>
    <w:rsid w:val="00932A5C"/>
    <w:rsid w:val="009361D4"/>
    <w:rsid w:val="00953E65"/>
    <w:rsid w:val="00962C4A"/>
    <w:rsid w:val="00963D14"/>
    <w:rsid w:val="00964659"/>
    <w:rsid w:val="00964FF0"/>
    <w:rsid w:val="0096508C"/>
    <w:rsid w:val="00967345"/>
    <w:rsid w:val="009674A5"/>
    <w:rsid w:val="0097145D"/>
    <w:rsid w:val="00976BB9"/>
    <w:rsid w:val="00977024"/>
    <w:rsid w:val="009811C6"/>
    <w:rsid w:val="009828A7"/>
    <w:rsid w:val="009875C8"/>
    <w:rsid w:val="0099308A"/>
    <w:rsid w:val="00993339"/>
    <w:rsid w:val="0099408E"/>
    <w:rsid w:val="00994274"/>
    <w:rsid w:val="00994C7A"/>
    <w:rsid w:val="00995281"/>
    <w:rsid w:val="00995BC9"/>
    <w:rsid w:val="00996A92"/>
    <w:rsid w:val="009974D0"/>
    <w:rsid w:val="009A065D"/>
    <w:rsid w:val="009A4177"/>
    <w:rsid w:val="009A4EE8"/>
    <w:rsid w:val="009A5220"/>
    <w:rsid w:val="009B29DE"/>
    <w:rsid w:val="009B5B1B"/>
    <w:rsid w:val="009B6CDE"/>
    <w:rsid w:val="009C1193"/>
    <w:rsid w:val="009C30C8"/>
    <w:rsid w:val="009C37E7"/>
    <w:rsid w:val="009C4958"/>
    <w:rsid w:val="009C7E75"/>
    <w:rsid w:val="009D053C"/>
    <w:rsid w:val="009D19D6"/>
    <w:rsid w:val="009D3C8B"/>
    <w:rsid w:val="009D6CC9"/>
    <w:rsid w:val="009D70CC"/>
    <w:rsid w:val="009E0664"/>
    <w:rsid w:val="009E1658"/>
    <w:rsid w:val="009E20C2"/>
    <w:rsid w:val="009E3E60"/>
    <w:rsid w:val="009F2587"/>
    <w:rsid w:val="009F2D78"/>
    <w:rsid w:val="009F3822"/>
    <w:rsid w:val="009F7CF9"/>
    <w:rsid w:val="00A00E4C"/>
    <w:rsid w:val="00A0232F"/>
    <w:rsid w:val="00A04667"/>
    <w:rsid w:val="00A04CA5"/>
    <w:rsid w:val="00A06BCF"/>
    <w:rsid w:val="00A07273"/>
    <w:rsid w:val="00A16F06"/>
    <w:rsid w:val="00A20CFD"/>
    <w:rsid w:val="00A20EED"/>
    <w:rsid w:val="00A21566"/>
    <w:rsid w:val="00A21613"/>
    <w:rsid w:val="00A26961"/>
    <w:rsid w:val="00A2742E"/>
    <w:rsid w:val="00A27ECD"/>
    <w:rsid w:val="00A30930"/>
    <w:rsid w:val="00A3173A"/>
    <w:rsid w:val="00A36478"/>
    <w:rsid w:val="00A40F2B"/>
    <w:rsid w:val="00A41E2D"/>
    <w:rsid w:val="00A452F7"/>
    <w:rsid w:val="00A46D8E"/>
    <w:rsid w:val="00A52301"/>
    <w:rsid w:val="00A55B78"/>
    <w:rsid w:val="00A55C0F"/>
    <w:rsid w:val="00A56556"/>
    <w:rsid w:val="00A57C48"/>
    <w:rsid w:val="00A601DB"/>
    <w:rsid w:val="00A62795"/>
    <w:rsid w:val="00A6460E"/>
    <w:rsid w:val="00A661F0"/>
    <w:rsid w:val="00A6650F"/>
    <w:rsid w:val="00A66BDB"/>
    <w:rsid w:val="00A716C3"/>
    <w:rsid w:val="00A77976"/>
    <w:rsid w:val="00A80945"/>
    <w:rsid w:val="00A8790E"/>
    <w:rsid w:val="00A9236F"/>
    <w:rsid w:val="00A933A0"/>
    <w:rsid w:val="00A963A0"/>
    <w:rsid w:val="00A96668"/>
    <w:rsid w:val="00AA2159"/>
    <w:rsid w:val="00AA4DDA"/>
    <w:rsid w:val="00AA6536"/>
    <w:rsid w:val="00AB375D"/>
    <w:rsid w:val="00AB7349"/>
    <w:rsid w:val="00AB75D0"/>
    <w:rsid w:val="00AC0224"/>
    <w:rsid w:val="00AC68C3"/>
    <w:rsid w:val="00AC78A7"/>
    <w:rsid w:val="00AD0CC1"/>
    <w:rsid w:val="00AD1D2B"/>
    <w:rsid w:val="00AD1E59"/>
    <w:rsid w:val="00AD212E"/>
    <w:rsid w:val="00AE1084"/>
    <w:rsid w:val="00AE2935"/>
    <w:rsid w:val="00AE488F"/>
    <w:rsid w:val="00AE4A28"/>
    <w:rsid w:val="00AE6DBB"/>
    <w:rsid w:val="00AE7C7D"/>
    <w:rsid w:val="00AF0A61"/>
    <w:rsid w:val="00AF2953"/>
    <w:rsid w:val="00AF6519"/>
    <w:rsid w:val="00AF7AA0"/>
    <w:rsid w:val="00B003F8"/>
    <w:rsid w:val="00B006F2"/>
    <w:rsid w:val="00B0535D"/>
    <w:rsid w:val="00B064D0"/>
    <w:rsid w:val="00B066D8"/>
    <w:rsid w:val="00B119E3"/>
    <w:rsid w:val="00B12B5C"/>
    <w:rsid w:val="00B12BAF"/>
    <w:rsid w:val="00B13D5C"/>
    <w:rsid w:val="00B161F5"/>
    <w:rsid w:val="00B16D2D"/>
    <w:rsid w:val="00B20C66"/>
    <w:rsid w:val="00B21731"/>
    <w:rsid w:val="00B23F49"/>
    <w:rsid w:val="00B23FA9"/>
    <w:rsid w:val="00B27392"/>
    <w:rsid w:val="00B330C1"/>
    <w:rsid w:val="00B34271"/>
    <w:rsid w:val="00B3598B"/>
    <w:rsid w:val="00B36A0A"/>
    <w:rsid w:val="00B36BEC"/>
    <w:rsid w:val="00B37B5C"/>
    <w:rsid w:val="00B41843"/>
    <w:rsid w:val="00B42A13"/>
    <w:rsid w:val="00B442AB"/>
    <w:rsid w:val="00B46D37"/>
    <w:rsid w:val="00B50A60"/>
    <w:rsid w:val="00B51469"/>
    <w:rsid w:val="00B51684"/>
    <w:rsid w:val="00B520D6"/>
    <w:rsid w:val="00B5346F"/>
    <w:rsid w:val="00B54E86"/>
    <w:rsid w:val="00B565B1"/>
    <w:rsid w:val="00B566FB"/>
    <w:rsid w:val="00B56BAD"/>
    <w:rsid w:val="00B56C9C"/>
    <w:rsid w:val="00B57B83"/>
    <w:rsid w:val="00B62C8F"/>
    <w:rsid w:val="00B635DF"/>
    <w:rsid w:val="00B63C01"/>
    <w:rsid w:val="00B6572C"/>
    <w:rsid w:val="00B65B10"/>
    <w:rsid w:val="00B668E6"/>
    <w:rsid w:val="00B70026"/>
    <w:rsid w:val="00B70B0B"/>
    <w:rsid w:val="00B727BE"/>
    <w:rsid w:val="00B7417C"/>
    <w:rsid w:val="00B7558E"/>
    <w:rsid w:val="00B7735F"/>
    <w:rsid w:val="00B813E7"/>
    <w:rsid w:val="00B84653"/>
    <w:rsid w:val="00B877FA"/>
    <w:rsid w:val="00B9125A"/>
    <w:rsid w:val="00B93229"/>
    <w:rsid w:val="00B94268"/>
    <w:rsid w:val="00B94A47"/>
    <w:rsid w:val="00B94C9E"/>
    <w:rsid w:val="00B9640A"/>
    <w:rsid w:val="00BA0343"/>
    <w:rsid w:val="00BA0A52"/>
    <w:rsid w:val="00BA3BDE"/>
    <w:rsid w:val="00BA40A6"/>
    <w:rsid w:val="00BB1BB2"/>
    <w:rsid w:val="00BB2B80"/>
    <w:rsid w:val="00BB31FE"/>
    <w:rsid w:val="00BB3334"/>
    <w:rsid w:val="00BB3508"/>
    <w:rsid w:val="00BB43A9"/>
    <w:rsid w:val="00BC0D98"/>
    <w:rsid w:val="00BC5136"/>
    <w:rsid w:val="00BC52A1"/>
    <w:rsid w:val="00BC544B"/>
    <w:rsid w:val="00BC5DFA"/>
    <w:rsid w:val="00BD0424"/>
    <w:rsid w:val="00BD0BF6"/>
    <w:rsid w:val="00BD189D"/>
    <w:rsid w:val="00BD229F"/>
    <w:rsid w:val="00BD5AD2"/>
    <w:rsid w:val="00BD6CEE"/>
    <w:rsid w:val="00BD71D4"/>
    <w:rsid w:val="00BE0B84"/>
    <w:rsid w:val="00BE0D17"/>
    <w:rsid w:val="00BE34F7"/>
    <w:rsid w:val="00BE5121"/>
    <w:rsid w:val="00BE5288"/>
    <w:rsid w:val="00BE7C0E"/>
    <w:rsid w:val="00BF0F4E"/>
    <w:rsid w:val="00BF122F"/>
    <w:rsid w:val="00BF29BB"/>
    <w:rsid w:val="00BF6D3C"/>
    <w:rsid w:val="00C01306"/>
    <w:rsid w:val="00C020C9"/>
    <w:rsid w:val="00C02C1C"/>
    <w:rsid w:val="00C03D30"/>
    <w:rsid w:val="00C03E59"/>
    <w:rsid w:val="00C04057"/>
    <w:rsid w:val="00C0550B"/>
    <w:rsid w:val="00C05902"/>
    <w:rsid w:val="00C11289"/>
    <w:rsid w:val="00C116F8"/>
    <w:rsid w:val="00C1226E"/>
    <w:rsid w:val="00C12F54"/>
    <w:rsid w:val="00C137EA"/>
    <w:rsid w:val="00C15023"/>
    <w:rsid w:val="00C165F8"/>
    <w:rsid w:val="00C2239F"/>
    <w:rsid w:val="00C23062"/>
    <w:rsid w:val="00C249C2"/>
    <w:rsid w:val="00C278F5"/>
    <w:rsid w:val="00C33CF0"/>
    <w:rsid w:val="00C347B8"/>
    <w:rsid w:val="00C35807"/>
    <w:rsid w:val="00C402D1"/>
    <w:rsid w:val="00C404B5"/>
    <w:rsid w:val="00C473F6"/>
    <w:rsid w:val="00C52846"/>
    <w:rsid w:val="00C55518"/>
    <w:rsid w:val="00C6056F"/>
    <w:rsid w:val="00C63520"/>
    <w:rsid w:val="00C64C99"/>
    <w:rsid w:val="00C65325"/>
    <w:rsid w:val="00C6698D"/>
    <w:rsid w:val="00C66A37"/>
    <w:rsid w:val="00C73109"/>
    <w:rsid w:val="00C7529D"/>
    <w:rsid w:val="00C80E3E"/>
    <w:rsid w:val="00C8245D"/>
    <w:rsid w:val="00C852AF"/>
    <w:rsid w:val="00C867B7"/>
    <w:rsid w:val="00C86F00"/>
    <w:rsid w:val="00C877DE"/>
    <w:rsid w:val="00C93E05"/>
    <w:rsid w:val="00C93F5C"/>
    <w:rsid w:val="00C962B5"/>
    <w:rsid w:val="00C97AA2"/>
    <w:rsid w:val="00CA0859"/>
    <w:rsid w:val="00CA374B"/>
    <w:rsid w:val="00CA4402"/>
    <w:rsid w:val="00CB0C28"/>
    <w:rsid w:val="00CB1039"/>
    <w:rsid w:val="00CB448B"/>
    <w:rsid w:val="00CB78CC"/>
    <w:rsid w:val="00CC1AD2"/>
    <w:rsid w:val="00CC2473"/>
    <w:rsid w:val="00CC3232"/>
    <w:rsid w:val="00CC50AF"/>
    <w:rsid w:val="00CC74C9"/>
    <w:rsid w:val="00CD0693"/>
    <w:rsid w:val="00CD10BC"/>
    <w:rsid w:val="00CD60F1"/>
    <w:rsid w:val="00CE2167"/>
    <w:rsid w:val="00CE42CF"/>
    <w:rsid w:val="00CE4A79"/>
    <w:rsid w:val="00CE6D42"/>
    <w:rsid w:val="00CF0280"/>
    <w:rsid w:val="00CF2641"/>
    <w:rsid w:val="00CF2E0B"/>
    <w:rsid w:val="00CF7C6F"/>
    <w:rsid w:val="00D01DD3"/>
    <w:rsid w:val="00D05587"/>
    <w:rsid w:val="00D05FA8"/>
    <w:rsid w:val="00D06DAE"/>
    <w:rsid w:val="00D13EE7"/>
    <w:rsid w:val="00D143E8"/>
    <w:rsid w:val="00D14AA1"/>
    <w:rsid w:val="00D1549D"/>
    <w:rsid w:val="00D16FF3"/>
    <w:rsid w:val="00D263F4"/>
    <w:rsid w:val="00D27562"/>
    <w:rsid w:val="00D302B6"/>
    <w:rsid w:val="00D30876"/>
    <w:rsid w:val="00D3186F"/>
    <w:rsid w:val="00D319CF"/>
    <w:rsid w:val="00D346DC"/>
    <w:rsid w:val="00D3544A"/>
    <w:rsid w:val="00D401BB"/>
    <w:rsid w:val="00D4102C"/>
    <w:rsid w:val="00D439CF"/>
    <w:rsid w:val="00D44F5E"/>
    <w:rsid w:val="00D45016"/>
    <w:rsid w:val="00D5095B"/>
    <w:rsid w:val="00D5568A"/>
    <w:rsid w:val="00D556E0"/>
    <w:rsid w:val="00D5695B"/>
    <w:rsid w:val="00D57FE9"/>
    <w:rsid w:val="00D61470"/>
    <w:rsid w:val="00D63DF9"/>
    <w:rsid w:val="00D65080"/>
    <w:rsid w:val="00D66523"/>
    <w:rsid w:val="00D67378"/>
    <w:rsid w:val="00D7178A"/>
    <w:rsid w:val="00D72AEA"/>
    <w:rsid w:val="00D7472D"/>
    <w:rsid w:val="00D74D3A"/>
    <w:rsid w:val="00D76600"/>
    <w:rsid w:val="00D76B6A"/>
    <w:rsid w:val="00D8066F"/>
    <w:rsid w:val="00D81C7D"/>
    <w:rsid w:val="00D8223D"/>
    <w:rsid w:val="00D827D8"/>
    <w:rsid w:val="00D82EFD"/>
    <w:rsid w:val="00D83C2A"/>
    <w:rsid w:val="00D85B5A"/>
    <w:rsid w:val="00D87985"/>
    <w:rsid w:val="00D9067C"/>
    <w:rsid w:val="00D92693"/>
    <w:rsid w:val="00D92CD9"/>
    <w:rsid w:val="00D93C66"/>
    <w:rsid w:val="00D951F3"/>
    <w:rsid w:val="00D96773"/>
    <w:rsid w:val="00D96D65"/>
    <w:rsid w:val="00DA2CC5"/>
    <w:rsid w:val="00DA3A96"/>
    <w:rsid w:val="00DA6305"/>
    <w:rsid w:val="00DA77D7"/>
    <w:rsid w:val="00DB2DF7"/>
    <w:rsid w:val="00DB3A7A"/>
    <w:rsid w:val="00DC1876"/>
    <w:rsid w:val="00DC3586"/>
    <w:rsid w:val="00DD31D2"/>
    <w:rsid w:val="00DD4130"/>
    <w:rsid w:val="00DE3ABD"/>
    <w:rsid w:val="00DE40FE"/>
    <w:rsid w:val="00DE791E"/>
    <w:rsid w:val="00DF2C92"/>
    <w:rsid w:val="00DF3A76"/>
    <w:rsid w:val="00DF521D"/>
    <w:rsid w:val="00E0201F"/>
    <w:rsid w:val="00E0373D"/>
    <w:rsid w:val="00E04542"/>
    <w:rsid w:val="00E053A9"/>
    <w:rsid w:val="00E0631A"/>
    <w:rsid w:val="00E067F5"/>
    <w:rsid w:val="00E072FE"/>
    <w:rsid w:val="00E10D7C"/>
    <w:rsid w:val="00E1285E"/>
    <w:rsid w:val="00E16734"/>
    <w:rsid w:val="00E208AF"/>
    <w:rsid w:val="00E210DB"/>
    <w:rsid w:val="00E211D6"/>
    <w:rsid w:val="00E261FC"/>
    <w:rsid w:val="00E27E48"/>
    <w:rsid w:val="00E363E8"/>
    <w:rsid w:val="00E428A7"/>
    <w:rsid w:val="00E45F30"/>
    <w:rsid w:val="00E46B24"/>
    <w:rsid w:val="00E46D34"/>
    <w:rsid w:val="00E55727"/>
    <w:rsid w:val="00E5585C"/>
    <w:rsid w:val="00E55967"/>
    <w:rsid w:val="00E56759"/>
    <w:rsid w:val="00E577F8"/>
    <w:rsid w:val="00E60E3E"/>
    <w:rsid w:val="00E627C5"/>
    <w:rsid w:val="00E63CFF"/>
    <w:rsid w:val="00E64730"/>
    <w:rsid w:val="00E664EF"/>
    <w:rsid w:val="00E6703C"/>
    <w:rsid w:val="00E7029D"/>
    <w:rsid w:val="00E7304F"/>
    <w:rsid w:val="00E75725"/>
    <w:rsid w:val="00E77A7D"/>
    <w:rsid w:val="00E81102"/>
    <w:rsid w:val="00E81CED"/>
    <w:rsid w:val="00E83C29"/>
    <w:rsid w:val="00E84221"/>
    <w:rsid w:val="00E90AD9"/>
    <w:rsid w:val="00E92D1B"/>
    <w:rsid w:val="00E94418"/>
    <w:rsid w:val="00EA067E"/>
    <w:rsid w:val="00EA0CC2"/>
    <w:rsid w:val="00EA374D"/>
    <w:rsid w:val="00EB17CB"/>
    <w:rsid w:val="00EB1F89"/>
    <w:rsid w:val="00EB22AF"/>
    <w:rsid w:val="00EB5653"/>
    <w:rsid w:val="00EB6067"/>
    <w:rsid w:val="00EC3C6F"/>
    <w:rsid w:val="00EC6835"/>
    <w:rsid w:val="00EC75E7"/>
    <w:rsid w:val="00EC7932"/>
    <w:rsid w:val="00ED0AEA"/>
    <w:rsid w:val="00ED1F6A"/>
    <w:rsid w:val="00ED2EE5"/>
    <w:rsid w:val="00ED3B2C"/>
    <w:rsid w:val="00ED4E03"/>
    <w:rsid w:val="00ED6519"/>
    <w:rsid w:val="00EE1FE3"/>
    <w:rsid w:val="00EE29CE"/>
    <w:rsid w:val="00EE3C33"/>
    <w:rsid w:val="00EF03D9"/>
    <w:rsid w:val="00EF04E0"/>
    <w:rsid w:val="00EF6D8D"/>
    <w:rsid w:val="00EF74CE"/>
    <w:rsid w:val="00EF7D8D"/>
    <w:rsid w:val="00F03154"/>
    <w:rsid w:val="00F0357A"/>
    <w:rsid w:val="00F05142"/>
    <w:rsid w:val="00F05804"/>
    <w:rsid w:val="00F07DE8"/>
    <w:rsid w:val="00F15302"/>
    <w:rsid w:val="00F16144"/>
    <w:rsid w:val="00F25434"/>
    <w:rsid w:val="00F25A2F"/>
    <w:rsid w:val="00F25CBA"/>
    <w:rsid w:val="00F3131C"/>
    <w:rsid w:val="00F359B4"/>
    <w:rsid w:val="00F364C7"/>
    <w:rsid w:val="00F36873"/>
    <w:rsid w:val="00F40511"/>
    <w:rsid w:val="00F4246C"/>
    <w:rsid w:val="00F453F3"/>
    <w:rsid w:val="00F4624A"/>
    <w:rsid w:val="00F46D48"/>
    <w:rsid w:val="00F473C5"/>
    <w:rsid w:val="00F4785F"/>
    <w:rsid w:val="00F5060B"/>
    <w:rsid w:val="00F517D8"/>
    <w:rsid w:val="00F53425"/>
    <w:rsid w:val="00F53789"/>
    <w:rsid w:val="00F60496"/>
    <w:rsid w:val="00F61EB8"/>
    <w:rsid w:val="00F65DF1"/>
    <w:rsid w:val="00F6703B"/>
    <w:rsid w:val="00F701C6"/>
    <w:rsid w:val="00F706FE"/>
    <w:rsid w:val="00F70C0A"/>
    <w:rsid w:val="00F7465D"/>
    <w:rsid w:val="00F765F6"/>
    <w:rsid w:val="00F778F8"/>
    <w:rsid w:val="00F81F11"/>
    <w:rsid w:val="00F9224F"/>
    <w:rsid w:val="00F92495"/>
    <w:rsid w:val="00F939E3"/>
    <w:rsid w:val="00F96551"/>
    <w:rsid w:val="00FA02D5"/>
    <w:rsid w:val="00FA4E56"/>
    <w:rsid w:val="00FA5564"/>
    <w:rsid w:val="00FA5FFF"/>
    <w:rsid w:val="00FA63E1"/>
    <w:rsid w:val="00FB05A0"/>
    <w:rsid w:val="00FB18BC"/>
    <w:rsid w:val="00FB200A"/>
    <w:rsid w:val="00FB4823"/>
    <w:rsid w:val="00FB6988"/>
    <w:rsid w:val="00FC1A13"/>
    <w:rsid w:val="00FC70BE"/>
    <w:rsid w:val="00FC76C4"/>
    <w:rsid w:val="00FD0D5C"/>
    <w:rsid w:val="00FD5918"/>
    <w:rsid w:val="00FD7A53"/>
    <w:rsid w:val="00FD7D6A"/>
    <w:rsid w:val="00FE0752"/>
    <w:rsid w:val="00FE1413"/>
    <w:rsid w:val="00FE2C86"/>
    <w:rsid w:val="00FE3829"/>
    <w:rsid w:val="00FE40E5"/>
    <w:rsid w:val="00FE657E"/>
    <w:rsid w:val="00FF3513"/>
    <w:rsid w:val="00FF60C1"/>
    <w:rsid w:val="00FF6345"/>
    <w:rsid w:val="00FF7D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3"/>
    <o:shapelayout v:ext="edit">
      <o:idmap v:ext="edit" data="1"/>
    </o:shapelayout>
  </w:shapeDefaults>
  <w:decimalSymbol w:val="."/>
  <w:listSeparator w:val=","/>
  <w15:docId w15:val="{35B94467-ED75-4927-8363-F3C22EABA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2587"/>
    <w:rPr>
      <w:rFonts w:ascii="Arial" w:hAnsi="Arial"/>
      <w:sz w:val="20"/>
    </w:rPr>
  </w:style>
  <w:style w:type="paragraph" w:styleId="Heading1">
    <w:name w:val="heading 1"/>
    <w:basedOn w:val="Normal"/>
    <w:next w:val="Normal"/>
    <w:link w:val="Heading1Char"/>
    <w:uiPriority w:val="99"/>
    <w:qFormat/>
    <w:rsid w:val="007D04AA"/>
    <w:pPr>
      <w:keepNext/>
      <w:widowControl w:val="0"/>
      <w:numPr>
        <w:numId w:val="38"/>
      </w:numPr>
      <w:tabs>
        <w:tab w:val="left" w:pos="567"/>
      </w:tabs>
      <w:spacing w:before="360" w:after="120"/>
      <w:outlineLvl w:val="0"/>
    </w:pPr>
    <w:rPr>
      <w:rFonts w:cs="Arial"/>
      <w:b/>
    </w:rPr>
  </w:style>
  <w:style w:type="paragraph" w:styleId="Heading2">
    <w:name w:val="heading 2"/>
    <w:basedOn w:val="Normal"/>
    <w:next w:val="Normal"/>
    <w:link w:val="Heading2Char"/>
    <w:uiPriority w:val="99"/>
    <w:qFormat/>
    <w:rsid w:val="002A338B"/>
    <w:pPr>
      <w:keepNext/>
      <w:numPr>
        <w:ilvl w:val="1"/>
        <w:numId w:val="38"/>
      </w:numPr>
      <w:spacing w:before="240"/>
      <w:outlineLvl w:val="1"/>
    </w:pPr>
    <w:rPr>
      <w:rFonts w:cs="Arial"/>
      <w:b/>
      <w:bCs/>
      <w:iCs/>
      <w:szCs w:val="28"/>
    </w:rPr>
  </w:style>
  <w:style w:type="paragraph" w:styleId="Heading3">
    <w:name w:val="heading 3"/>
    <w:basedOn w:val="Normal"/>
    <w:next w:val="Normal"/>
    <w:link w:val="Heading3Char"/>
    <w:uiPriority w:val="99"/>
    <w:qFormat/>
    <w:rsid w:val="00BD0BF6"/>
    <w:pPr>
      <w:keepNext/>
      <w:numPr>
        <w:ilvl w:val="2"/>
        <w:numId w:val="38"/>
      </w:numPr>
      <w:outlineLvl w:val="2"/>
    </w:pPr>
    <w:rPr>
      <w:rFonts w:cs="Arial"/>
      <w:bCs/>
      <w:szCs w:val="26"/>
    </w:rPr>
  </w:style>
  <w:style w:type="paragraph" w:styleId="Heading4">
    <w:name w:val="heading 4"/>
    <w:basedOn w:val="Normal"/>
    <w:next w:val="Normal"/>
    <w:link w:val="Heading4Char"/>
    <w:uiPriority w:val="99"/>
    <w:qFormat/>
    <w:rsid w:val="009E20C2"/>
    <w:pPr>
      <w:keepNext/>
      <w:numPr>
        <w:ilvl w:val="3"/>
        <w:numId w:val="38"/>
      </w:numPr>
      <w:outlineLvl w:val="3"/>
    </w:pPr>
    <w:rPr>
      <w:bCs/>
      <w:szCs w:val="28"/>
    </w:rPr>
  </w:style>
  <w:style w:type="paragraph" w:styleId="Heading5">
    <w:name w:val="heading 5"/>
    <w:basedOn w:val="Normal"/>
    <w:next w:val="Normal"/>
    <w:link w:val="Heading5Char"/>
    <w:uiPriority w:val="99"/>
    <w:qFormat/>
    <w:rsid w:val="00D92CD9"/>
    <w:pPr>
      <w:numPr>
        <w:ilvl w:val="4"/>
        <w:numId w:val="38"/>
      </w:numPr>
      <w:outlineLvl w:val="4"/>
    </w:pPr>
    <w:rPr>
      <w:bCs/>
      <w:iCs/>
      <w:szCs w:val="26"/>
    </w:rPr>
  </w:style>
  <w:style w:type="paragraph" w:styleId="Heading6">
    <w:name w:val="heading 6"/>
    <w:basedOn w:val="Normal"/>
    <w:next w:val="Normal"/>
    <w:link w:val="Heading6Char"/>
    <w:uiPriority w:val="99"/>
    <w:qFormat/>
    <w:rsid w:val="00AE488F"/>
    <w:pPr>
      <w:numPr>
        <w:ilvl w:val="5"/>
        <w:numId w:val="38"/>
      </w:numPr>
      <w:outlineLvl w:val="5"/>
    </w:pPr>
    <w:rPr>
      <w:bCs/>
    </w:rPr>
  </w:style>
  <w:style w:type="paragraph" w:styleId="Heading7">
    <w:name w:val="heading 7"/>
    <w:basedOn w:val="Normal"/>
    <w:next w:val="Normal"/>
    <w:link w:val="Heading7Char"/>
    <w:uiPriority w:val="99"/>
    <w:qFormat/>
    <w:rsid w:val="001552A0"/>
    <w:pPr>
      <w:numPr>
        <w:ilvl w:val="6"/>
        <w:numId w:val="38"/>
      </w:num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1552A0"/>
    <w:pPr>
      <w:numPr>
        <w:ilvl w:val="7"/>
        <w:numId w:val="38"/>
      </w:numPr>
      <w:spacing w:before="240" w:after="60"/>
      <w:outlineLvl w:val="7"/>
    </w:pPr>
    <w:rPr>
      <w:rFonts w:ascii="Times New Roman" w:hAnsi="Times New Roman"/>
      <w:i/>
      <w:iCs/>
      <w:sz w:val="24"/>
      <w:szCs w:val="24"/>
    </w:rPr>
  </w:style>
  <w:style w:type="paragraph" w:styleId="Heading9">
    <w:name w:val="heading 9"/>
    <w:basedOn w:val="Normal"/>
    <w:next w:val="Normal"/>
    <w:link w:val="Heading9Char"/>
    <w:uiPriority w:val="99"/>
    <w:qFormat/>
    <w:rsid w:val="001552A0"/>
    <w:pPr>
      <w:numPr>
        <w:ilvl w:val="8"/>
        <w:numId w:val="38"/>
      </w:num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D04AA"/>
    <w:rPr>
      <w:rFonts w:ascii="Arial" w:hAnsi="Arial" w:cs="Arial"/>
      <w:b/>
      <w:sz w:val="20"/>
    </w:rPr>
  </w:style>
  <w:style w:type="character" w:customStyle="1" w:styleId="Heading2Char">
    <w:name w:val="Heading 2 Char"/>
    <w:basedOn w:val="DefaultParagraphFont"/>
    <w:link w:val="Heading2"/>
    <w:uiPriority w:val="99"/>
    <w:locked/>
    <w:rsid w:val="002A338B"/>
    <w:rPr>
      <w:rFonts w:ascii="Arial" w:hAnsi="Arial" w:cs="Arial"/>
      <w:b/>
      <w:bCs/>
      <w:iCs/>
      <w:sz w:val="20"/>
      <w:szCs w:val="28"/>
    </w:rPr>
  </w:style>
  <w:style w:type="character" w:customStyle="1" w:styleId="Heading3Char">
    <w:name w:val="Heading 3 Char"/>
    <w:basedOn w:val="DefaultParagraphFont"/>
    <w:link w:val="Heading3"/>
    <w:uiPriority w:val="99"/>
    <w:locked/>
    <w:rsid w:val="007F2E05"/>
    <w:rPr>
      <w:rFonts w:ascii="Arial" w:hAnsi="Arial" w:cs="Arial"/>
      <w:bCs/>
      <w:sz w:val="20"/>
      <w:szCs w:val="26"/>
    </w:rPr>
  </w:style>
  <w:style w:type="character" w:customStyle="1" w:styleId="Heading4Char">
    <w:name w:val="Heading 4 Char"/>
    <w:basedOn w:val="DefaultParagraphFont"/>
    <w:link w:val="Heading4"/>
    <w:uiPriority w:val="99"/>
    <w:locked/>
    <w:rsid w:val="005F1165"/>
    <w:rPr>
      <w:rFonts w:ascii="Arial" w:hAnsi="Arial"/>
      <w:bCs/>
      <w:sz w:val="20"/>
      <w:szCs w:val="28"/>
    </w:rPr>
  </w:style>
  <w:style w:type="character" w:customStyle="1" w:styleId="Heading5Char">
    <w:name w:val="Heading 5 Char"/>
    <w:basedOn w:val="DefaultParagraphFont"/>
    <w:link w:val="Heading5"/>
    <w:uiPriority w:val="99"/>
    <w:locked/>
    <w:rsid w:val="00BD189D"/>
    <w:rPr>
      <w:rFonts w:ascii="Arial" w:hAnsi="Arial"/>
      <w:bCs/>
      <w:iCs/>
      <w:sz w:val="20"/>
      <w:szCs w:val="26"/>
    </w:rPr>
  </w:style>
  <w:style w:type="character" w:customStyle="1" w:styleId="Heading6Char">
    <w:name w:val="Heading 6 Char"/>
    <w:basedOn w:val="DefaultParagraphFont"/>
    <w:link w:val="Heading6"/>
    <w:uiPriority w:val="99"/>
    <w:locked/>
    <w:rsid w:val="007F2E05"/>
    <w:rPr>
      <w:rFonts w:ascii="Arial" w:hAnsi="Arial"/>
      <w:bCs/>
      <w:sz w:val="20"/>
    </w:rPr>
  </w:style>
  <w:style w:type="character" w:customStyle="1" w:styleId="Heading7Char">
    <w:name w:val="Heading 7 Char"/>
    <w:basedOn w:val="DefaultParagraphFont"/>
    <w:link w:val="Heading7"/>
    <w:uiPriority w:val="99"/>
    <w:locked/>
    <w:rsid w:val="007F2E05"/>
    <w:rPr>
      <w:sz w:val="24"/>
      <w:szCs w:val="24"/>
    </w:rPr>
  </w:style>
  <w:style w:type="character" w:customStyle="1" w:styleId="Heading8Char">
    <w:name w:val="Heading 8 Char"/>
    <w:basedOn w:val="DefaultParagraphFont"/>
    <w:link w:val="Heading8"/>
    <w:uiPriority w:val="99"/>
    <w:locked/>
    <w:rsid w:val="007F2E05"/>
    <w:rPr>
      <w:i/>
      <w:iCs/>
      <w:sz w:val="24"/>
      <w:szCs w:val="24"/>
    </w:rPr>
  </w:style>
  <w:style w:type="character" w:customStyle="1" w:styleId="Heading9Char">
    <w:name w:val="Heading 9 Char"/>
    <w:basedOn w:val="DefaultParagraphFont"/>
    <w:link w:val="Heading9"/>
    <w:uiPriority w:val="99"/>
    <w:locked/>
    <w:rsid w:val="007F2E05"/>
    <w:rPr>
      <w:rFonts w:ascii="Arial" w:hAnsi="Arial" w:cs="Arial"/>
      <w:sz w:val="20"/>
    </w:rPr>
  </w:style>
  <w:style w:type="paragraph" w:styleId="Header">
    <w:name w:val="header"/>
    <w:basedOn w:val="Normal"/>
    <w:link w:val="HeaderChar"/>
    <w:uiPriority w:val="99"/>
    <w:rsid w:val="00825983"/>
    <w:pPr>
      <w:jc w:val="both"/>
    </w:pPr>
    <w:rPr>
      <w:sz w:val="16"/>
      <w:szCs w:val="16"/>
    </w:rPr>
  </w:style>
  <w:style w:type="character" w:customStyle="1" w:styleId="HeaderChar">
    <w:name w:val="Header Char"/>
    <w:basedOn w:val="DefaultParagraphFont"/>
    <w:link w:val="Header"/>
    <w:uiPriority w:val="99"/>
    <w:locked/>
    <w:rsid w:val="00690BEB"/>
    <w:rPr>
      <w:rFonts w:ascii="Arial" w:hAnsi="Arial" w:cs="Times New Roman"/>
      <w:sz w:val="16"/>
    </w:rPr>
  </w:style>
  <w:style w:type="paragraph" w:styleId="Footer">
    <w:name w:val="footer"/>
    <w:basedOn w:val="Normal"/>
    <w:link w:val="FooterChar"/>
    <w:uiPriority w:val="99"/>
    <w:rsid w:val="00C80E3E"/>
    <w:pPr>
      <w:tabs>
        <w:tab w:val="center" w:pos="4153"/>
        <w:tab w:val="right" w:pos="8306"/>
      </w:tabs>
    </w:pPr>
    <w:rPr>
      <w:sz w:val="16"/>
    </w:rPr>
  </w:style>
  <w:style w:type="character" w:customStyle="1" w:styleId="FooterChar">
    <w:name w:val="Footer Char"/>
    <w:basedOn w:val="DefaultParagraphFont"/>
    <w:link w:val="Footer"/>
    <w:uiPriority w:val="99"/>
    <w:semiHidden/>
    <w:locked/>
    <w:rsid w:val="007F2E05"/>
    <w:rPr>
      <w:rFonts w:ascii="Arial" w:hAnsi="Arial" w:cs="Times New Roman"/>
      <w:sz w:val="22"/>
      <w:szCs w:val="22"/>
    </w:rPr>
  </w:style>
  <w:style w:type="paragraph" w:customStyle="1" w:styleId="Left25">
    <w:name w:val="Left 2.5"/>
    <w:basedOn w:val="Normal"/>
    <w:uiPriority w:val="99"/>
    <w:rsid w:val="00D92CD9"/>
    <w:pPr>
      <w:ind w:left="1418"/>
    </w:pPr>
  </w:style>
  <w:style w:type="paragraph" w:customStyle="1" w:styleId="Head">
    <w:name w:val="Head"/>
    <w:basedOn w:val="Heading1"/>
    <w:uiPriority w:val="99"/>
    <w:rsid w:val="00226E05"/>
    <w:pPr>
      <w:numPr>
        <w:numId w:val="0"/>
      </w:numPr>
      <w:jc w:val="center"/>
    </w:pPr>
  </w:style>
  <w:style w:type="paragraph" w:styleId="BalloonText">
    <w:name w:val="Balloon Text"/>
    <w:basedOn w:val="Normal"/>
    <w:link w:val="BalloonTextChar"/>
    <w:uiPriority w:val="99"/>
    <w:semiHidden/>
    <w:rsid w:val="00743AB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F2E05"/>
    <w:rPr>
      <w:rFonts w:ascii="Tahoma" w:hAnsi="Tahoma" w:cs="Tahoma"/>
      <w:sz w:val="16"/>
      <w:szCs w:val="16"/>
    </w:rPr>
  </w:style>
  <w:style w:type="paragraph" w:styleId="TOC1">
    <w:name w:val="toc 1"/>
    <w:basedOn w:val="Normal"/>
    <w:next w:val="Normal"/>
    <w:autoRedefine/>
    <w:uiPriority w:val="39"/>
    <w:rsid w:val="00522CD6"/>
    <w:pPr>
      <w:tabs>
        <w:tab w:val="left" w:pos="567"/>
        <w:tab w:val="right" w:pos="9639"/>
      </w:tabs>
      <w:spacing w:before="80" w:after="80"/>
      <w:ind w:left="567" w:hanging="567"/>
    </w:pPr>
    <w:rPr>
      <w:noProof/>
    </w:rPr>
  </w:style>
  <w:style w:type="paragraph" w:styleId="TOC2">
    <w:name w:val="toc 2"/>
    <w:basedOn w:val="Normal"/>
    <w:next w:val="Normal"/>
    <w:autoRedefine/>
    <w:uiPriority w:val="99"/>
    <w:rsid w:val="00C347B8"/>
    <w:pPr>
      <w:tabs>
        <w:tab w:val="left" w:pos="709"/>
        <w:tab w:val="left" w:leader="dot" w:pos="9072"/>
      </w:tabs>
      <w:spacing w:before="100" w:after="100"/>
    </w:pPr>
  </w:style>
  <w:style w:type="character" w:styleId="Hyperlink">
    <w:name w:val="Hyperlink"/>
    <w:basedOn w:val="DefaultParagraphFont"/>
    <w:uiPriority w:val="99"/>
    <w:rsid w:val="005A45CB"/>
    <w:rPr>
      <w:rFonts w:cs="Times New Roman"/>
      <w:color w:val="0000FF"/>
      <w:u w:val="single"/>
    </w:rPr>
  </w:style>
  <w:style w:type="table" w:styleId="TableGrid">
    <w:name w:val="Table Grid"/>
    <w:basedOn w:val="TableNormal"/>
    <w:uiPriority w:val="99"/>
    <w:rsid w:val="001E080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014644"/>
    <w:pPr>
      <w:overflowPunct w:val="0"/>
      <w:autoSpaceDE w:val="0"/>
      <w:autoSpaceDN w:val="0"/>
      <w:adjustRightInd w:val="0"/>
      <w:textAlignment w:val="baseline"/>
    </w:pPr>
    <w:rPr>
      <w:rFonts w:ascii="Times New Roman" w:hAnsi="Times New Roman"/>
      <w:szCs w:val="20"/>
      <w:lang w:eastAsia="en-US"/>
    </w:rPr>
  </w:style>
  <w:style w:type="character" w:customStyle="1" w:styleId="BodyTextChar">
    <w:name w:val="Body Text Char"/>
    <w:basedOn w:val="DefaultParagraphFont"/>
    <w:link w:val="BodyText"/>
    <w:uiPriority w:val="99"/>
    <w:semiHidden/>
    <w:locked/>
    <w:rsid w:val="007F2E05"/>
    <w:rPr>
      <w:rFonts w:ascii="Arial" w:hAnsi="Arial" w:cs="Times New Roman"/>
      <w:sz w:val="22"/>
      <w:szCs w:val="22"/>
    </w:rPr>
  </w:style>
  <w:style w:type="paragraph" w:styleId="BodyTextIndent">
    <w:name w:val="Body Text Indent"/>
    <w:basedOn w:val="Normal"/>
    <w:link w:val="BodyTextIndentChar"/>
    <w:uiPriority w:val="99"/>
    <w:rsid w:val="002F1ABE"/>
    <w:pPr>
      <w:spacing w:after="120"/>
      <w:ind w:left="283"/>
    </w:pPr>
  </w:style>
  <w:style w:type="character" w:customStyle="1" w:styleId="BodyTextIndentChar">
    <w:name w:val="Body Text Indent Char"/>
    <w:basedOn w:val="DefaultParagraphFont"/>
    <w:link w:val="BodyTextIndent"/>
    <w:uiPriority w:val="99"/>
    <w:semiHidden/>
    <w:locked/>
    <w:rsid w:val="007F2E05"/>
    <w:rPr>
      <w:rFonts w:ascii="Arial" w:hAnsi="Arial" w:cs="Times New Roman"/>
      <w:sz w:val="22"/>
      <w:szCs w:val="22"/>
    </w:rPr>
  </w:style>
  <w:style w:type="paragraph" w:styleId="BodyText2">
    <w:name w:val="Body Text 2"/>
    <w:basedOn w:val="Normal"/>
    <w:link w:val="BodyText2Char"/>
    <w:uiPriority w:val="99"/>
    <w:rsid w:val="002F1ABE"/>
    <w:pPr>
      <w:spacing w:after="120" w:line="480" w:lineRule="auto"/>
    </w:pPr>
  </w:style>
  <w:style w:type="character" w:customStyle="1" w:styleId="BodyText2Char">
    <w:name w:val="Body Text 2 Char"/>
    <w:basedOn w:val="DefaultParagraphFont"/>
    <w:link w:val="BodyText2"/>
    <w:uiPriority w:val="99"/>
    <w:semiHidden/>
    <w:locked/>
    <w:rsid w:val="007F2E05"/>
    <w:rPr>
      <w:rFonts w:ascii="Arial" w:hAnsi="Arial" w:cs="Times New Roman"/>
      <w:sz w:val="22"/>
      <w:szCs w:val="22"/>
    </w:rPr>
  </w:style>
  <w:style w:type="paragraph" w:styleId="BodyText3">
    <w:name w:val="Body Text 3"/>
    <w:basedOn w:val="Normal"/>
    <w:link w:val="BodyText3Char"/>
    <w:uiPriority w:val="99"/>
    <w:rsid w:val="00114FD2"/>
    <w:pPr>
      <w:overflowPunct w:val="0"/>
      <w:autoSpaceDE w:val="0"/>
      <w:autoSpaceDN w:val="0"/>
      <w:adjustRightInd w:val="0"/>
      <w:spacing w:after="120"/>
      <w:textAlignment w:val="baseline"/>
    </w:pPr>
    <w:rPr>
      <w:sz w:val="16"/>
      <w:szCs w:val="16"/>
      <w:lang w:eastAsia="en-US"/>
    </w:rPr>
  </w:style>
  <w:style w:type="character" w:customStyle="1" w:styleId="BodyText3Char">
    <w:name w:val="Body Text 3 Char"/>
    <w:basedOn w:val="DefaultParagraphFont"/>
    <w:link w:val="BodyText3"/>
    <w:uiPriority w:val="99"/>
    <w:semiHidden/>
    <w:locked/>
    <w:rsid w:val="007F2E05"/>
    <w:rPr>
      <w:rFonts w:ascii="Arial" w:hAnsi="Arial" w:cs="Times New Roman"/>
      <w:sz w:val="16"/>
      <w:szCs w:val="16"/>
    </w:rPr>
  </w:style>
  <w:style w:type="paragraph" w:styleId="BodyTextIndent3">
    <w:name w:val="Body Text Indent 3"/>
    <w:basedOn w:val="Normal"/>
    <w:link w:val="BodyTextIndent3Char"/>
    <w:uiPriority w:val="99"/>
    <w:rsid w:val="00860720"/>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7F2E05"/>
    <w:rPr>
      <w:rFonts w:ascii="Arial" w:hAnsi="Arial" w:cs="Times New Roman"/>
      <w:sz w:val="16"/>
      <w:szCs w:val="16"/>
    </w:rPr>
  </w:style>
  <w:style w:type="paragraph" w:customStyle="1" w:styleId="IndentPara">
    <w:name w:val="Indent Para"/>
    <w:basedOn w:val="Normal"/>
    <w:uiPriority w:val="99"/>
    <w:rsid w:val="00B7735F"/>
    <w:pPr>
      <w:overflowPunct w:val="0"/>
      <w:autoSpaceDE w:val="0"/>
      <w:autoSpaceDN w:val="0"/>
      <w:adjustRightInd w:val="0"/>
      <w:ind w:left="709"/>
      <w:textAlignment w:val="baseline"/>
    </w:pPr>
    <w:rPr>
      <w:rFonts w:ascii="Times New Roman" w:hAnsi="Times New Roman"/>
      <w:szCs w:val="20"/>
      <w:lang w:eastAsia="en-US"/>
    </w:rPr>
  </w:style>
  <w:style w:type="paragraph" w:customStyle="1" w:styleId="2contract2">
    <w:name w:val="2contract2"/>
    <w:uiPriority w:val="99"/>
    <w:rsid w:val="00F70C0A"/>
    <w:pPr>
      <w:widowControl w:val="0"/>
      <w:tabs>
        <w:tab w:val="left" w:pos="720"/>
      </w:tabs>
      <w:autoSpaceDE w:val="0"/>
      <w:autoSpaceDN w:val="0"/>
      <w:adjustRightInd w:val="0"/>
      <w:ind w:left="720" w:hanging="720"/>
      <w:jc w:val="both"/>
    </w:pPr>
    <w:rPr>
      <w:sz w:val="20"/>
      <w:szCs w:val="24"/>
      <w:lang w:eastAsia="en-US"/>
    </w:rPr>
  </w:style>
  <w:style w:type="character" w:customStyle="1" w:styleId="kateraymond">
    <w:name w:val="kate.raymond"/>
    <w:uiPriority w:val="99"/>
    <w:semiHidden/>
    <w:rsid w:val="00F70C0A"/>
    <w:rPr>
      <w:rFonts w:ascii="Arial" w:hAnsi="Arial"/>
      <w:color w:val="000080"/>
      <w:sz w:val="20"/>
    </w:rPr>
  </w:style>
  <w:style w:type="paragraph" w:customStyle="1" w:styleId="Indent125">
    <w:name w:val="Indent 1.25"/>
    <w:basedOn w:val="Normal"/>
    <w:uiPriority w:val="99"/>
    <w:rsid w:val="008E67CF"/>
    <w:pPr>
      <w:overflowPunct w:val="0"/>
      <w:autoSpaceDE w:val="0"/>
      <w:autoSpaceDN w:val="0"/>
      <w:adjustRightInd w:val="0"/>
      <w:ind w:left="714"/>
      <w:textAlignment w:val="baseline"/>
    </w:pPr>
    <w:rPr>
      <w:szCs w:val="20"/>
      <w:lang w:eastAsia="en-US"/>
    </w:rPr>
  </w:style>
  <w:style w:type="character" w:styleId="PageNumber">
    <w:name w:val="page number"/>
    <w:basedOn w:val="DefaultParagraphFont"/>
    <w:uiPriority w:val="99"/>
    <w:rsid w:val="00CF2641"/>
    <w:rPr>
      <w:rFonts w:ascii="Arial" w:hAnsi="Arial" w:cs="Times New Roman"/>
    </w:rPr>
  </w:style>
  <w:style w:type="paragraph" w:styleId="FootnoteText">
    <w:name w:val="footnote text"/>
    <w:basedOn w:val="Normal"/>
    <w:link w:val="FootnoteTextChar"/>
    <w:uiPriority w:val="99"/>
    <w:semiHidden/>
    <w:rsid w:val="00747CCA"/>
    <w:pPr>
      <w:spacing w:after="60"/>
      <w:ind w:left="284" w:hanging="284"/>
    </w:pPr>
    <w:rPr>
      <w:sz w:val="18"/>
      <w:szCs w:val="20"/>
      <w:lang w:eastAsia="en-US"/>
    </w:rPr>
  </w:style>
  <w:style w:type="character" w:customStyle="1" w:styleId="FootnoteTextChar">
    <w:name w:val="Footnote Text Char"/>
    <w:basedOn w:val="DefaultParagraphFont"/>
    <w:link w:val="FootnoteText"/>
    <w:uiPriority w:val="99"/>
    <w:semiHidden/>
    <w:locked/>
    <w:rsid w:val="007F2E05"/>
    <w:rPr>
      <w:rFonts w:ascii="Arial" w:hAnsi="Arial" w:cs="Times New Roman"/>
    </w:rPr>
  </w:style>
  <w:style w:type="paragraph" w:customStyle="1" w:styleId="Form-Title">
    <w:name w:val="Form-Title"/>
    <w:basedOn w:val="Normal"/>
    <w:next w:val="Normal"/>
    <w:uiPriority w:val="99"/>
    <w:rsid w:val="00747CCA"/>
    <w:pPr>
      <w:suppressAutoHyphens/>
      <w:spacing w:before="120" w:line="260" w:lineRule="exact"/>
    </w:pPr>
    <w:rPr>
      <w:b/>
      <w:color w:val="000000"/>
      <w:spacing w:val="6"/>
      <w:szCs w:val="20"/>
      <w:lang w:eastAsia="en-US"/>
    </w:rPr>
  </w:style>
  <w:style w:type="paragraph" w:styleId="Title">
    <w:name w:val="Title"/>
    <w:basedOn w:val="Normal"/>
    <w:link w:val="TitleChar"/>
    <w:uiPriority w:val="99"/>
    <w:qFormat/>
    <w:rsid w:val="00747CCA"/>
    <w:pPr>
      <w:jc w:val="center"/>
    </w:pPr>
    <w:rPr>
      <w:sz w:val="24"/>
      <w:szCs w:val="20"/>
      <w:lang w:val="en-US" w:eastAsia="ja-JP"/>
    </w:rPr>
  </w:style>
  <w:style w:type="character" w:customStyle="1" w:styleId="TitleChar">
    <w:name w:val="Title Char"/>
    <w:basedOn w:val="DefaultParagraphFont"/>
    <w:link w:val="Title"/>
    <w:uiPriority w:val="99"/>
    <w:locked/>
    <w:rsid w:val="007F2E05"/>
    <w:rPr>
      <w:rFonts w:ascii="Cambria" w:hAnsi="Cambria" w:cs="Times New Roman"/>
      <w:b/>
      <w:bCs/>
      <w:kern w:val="28"/>
      <w:sz w:val="32"/>
      <w:szCs w:val="32"/>
    </w:rPr>
  </w:style>
  <w:style w:type="character" w:styleId="FootnoteReference">
    <w:name w:val="footnote reference"/>
    <w:basedOn w:val="DefaultParagraphFont"/>
    <w:uiPriority w:val="99"/>
    <w:semiHidden/>
    <w:rsid w:val="00D3544A"/>
    <w:rPr>
      <w:rFonts w:cs="Times New Roman"/>
      <w:vertAlign w:val="superscript"/>
    </w:rPr>
  </w:style>
  <w:style w:type="paragraph" w:customStyle="1" w:styleId="b1">
    <w:name w:val="b1"/>
    <w:basedOn w:val="Normal"/>
    <w:uiPriority w:val="99"/>
    <w:rsid w:val="00232516"/>
    <w:pPr>
      <w:spacing w:before="120" w:line="260" w:lineRule="atLeast"/>
      <w:jc w:val="both"/>
    </w:pPr>
    <w:rPr>
      <w:rFonts w:ascii="Times New Roman" w:hAnsi="Times New Roman"/>
      <w:color w:val="000000"/>
      <w:spacing w:val="6"/>
    </w:rPr>
  </w:style>
  <w:style w:type="paragraph" w:styleId="BodyTextIndent2">
    <w:name w:val="Body Text Indent 2"/>
    <w:basedOn w:val="Normal"/>
    <w:link w:val="BodyTextIndent2Char"/>
    <w:uiPriority w:val="99"/>
    <w:rsid w:val="00165CA7"/>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7F2E05"/>
    <w:rPr>
      <w:rFonts w:ascii="Arial" w:hAnsi="Arial" w:cs="Times New Roman"/>
      <w:sz w:val="22"/>
      <w:szCs w:val="22"/>
    </w:rPr>
  </w:style>
  <w:style w:type="paragraph" w:customStyle="1" w:styleId="Level1">
    <w:name w:val="Level 1"/>
    <w:basedOn w:val="Normal"/>
    <w:link w:val="Level1Char"/>
    <w:uiPriority w:val="99"/>
    <w:rsid w:val="00165CA7"/>
    <w:pPr>
      <w:widowControl w:val="0"/>
      <w:numPr>
        <w:numId w:val="2"/>
      </w:numPr>
      <w:autoSpaceDE w:val="0"/>
      <w:autoSpaceDN w:val="0"/>
      <w:adjustRightInd w:val="0"/>
      <w:outlineLvl w:val="0"/>
    </w:pPr>
    <w:rPr>
      <w:rFonts w:ascii="Times New Roman" w:hAnsi="Times New Roman"/>
      <w:sz w:val="22"/>
      <w:szCs w:val="20"/>
      <w:lang w:eastAsia="en-US"/>
    </w:rPr>
  </w:style>
  <w:style w:type="character" w:customStyle="1" w:styleId="Level1Char">
    <w:name w:val="Level 1 Char"/>
    <w:link w:val="Level1"/>
    <w:uiPriority w:val="99"/>
    <w:locked/>
    <w:rsid w:val="00165CA7"/>
    <w:rPr>
      <w:szCs w:val="20"/>
      <w:lang w:eastAsia="en-US"/>
    </w:rPr>
  </w:style>
  <w:style w:type="paragraph" w:customStyle="1" w:styleId="Level2">
    <w:name w:val="Level 2"/>
    <w:basedOn w:val="Normal"/>
    <w:uiPriority w:val="99"/>
    <w:rsid w:val="00165CA7"/>
    <w:pPr>
      <w:widowControl w:val="0"/>
      <w:numPr>
        <w:ilvl w:val="1"/>
        <w:numId w:val="2"/>
      </w:numPr>
      <w:autoSpaceDE w:val="0"/>
      <w:autoSpaceDN w:val="0"/>
      <w:adjustRightInd w:val="0"/>
      <w:outlineLvl w:val="1"/>
    </w:pPr>
    <w:rPr>
      <w:rFonts w:ascii="Times New Roman" w:hAnsi="Times New Roman"/>
      <w:szCs w:val="20"/>
      <w:lang w:eastAsia="en-US"/>
    </w:rPr>
  </w:style>
  <w:style w:type="paragraph" w:customStyle="1" w:styleId="Level4">
    <w:name w:val="Level 4"/>
    <w:basedOn w:val="Normal"/>
    <w:uiPriority w:val="99"/>
    <w:rsid w:val="00165CA7"/>
    <w:pPr>
      <w:widowControl w:val="0"/>
      <w:numPr>
        <w:ilvl w:val="3"/>
        <w:numId w:val="2"/>
      </w:numPr>
      <w:autoSpaceDE w:val="0"/>
      <w:autoSpaceDN w:val="0"/>
      <w:adjustRightInd w:val="0"/>
      <w:outlineLvl w:val="3"/>
    </w:pPr>
    <w:rPr>
      <w:rFonts w:ascii="Times New Roman" w:hAnsi="Times New Roman"/>
      <w:szCs w:val="20"/>
      <w:lang w:eastAsia="en-US"/>
    </w:rPr>
  </w:style>
  <w:style w:type="paragraph" w:customStyle="1" w:styleId="Level3">
    <w:name w:val="Level 3"/>
    <w:basedOn w:val="Normal"/>
    <w:uiPriority w:val="99"/>
    <w:rsid w:val="00165CA7"/>
    <w:pPr>
      <w:widowControl w:val="0"/>
      <w:numPr>
        <w:ilvl w:val="4"/>
        <w:numId w:val="2"/>
      </w:numPr>
      <w:autoSpaceDE w:val="0"/>
      <w:autoSpaceDN w:val="0"/>
      <w:adjustRightInd w:val="0"/>
      <w:outlineLvl w:val="2"/>
    </w:pPr>
    <w:rPr>
      <w:rFonts w:ascii="Times New Roman" w:hAnsi="Times New Roman"/>
      <w:szCs w:val="20"/>
      <w:lang w:eastAsia="en-US"/>
    </w:rPr>
  </w:style>
  <w:style w:type="paragraph" w:customStyle="1" w:styleId="Level6">
    <w:name w:val="Level 6"/>
    <w:basedOn w:val="Normal"/>
    <w:uiPriority w:val="99"/>
    <w:rsid w:val="00165CA7"/>
    <w:pPr>
      <w:widowControl w:val="0"/>
      <w:tabs>
        <w:tab w:val="num" w:pos="2835"/>
      </w:tabs>
      <w:autoSpaceDE w:val="0"/>
      <w:autoSpaceDN w:val="0"/>
      <w:adjustRightInd w:val="0"/>
      <w:ind w:left="2835" w:hanging="567"/>
      <w:outlineLvl w:val="5"/>
    </w:pPr>
    <w:rPr>
      <w:rFonts w:ascii="Times New Roman" w:hAnsi="Times New Roman"/>
      <w:szCs w:val="20"/>
      <w:lang w:eastAsia="en-US"/>
    </w:rPr>
  </w:style>
  <w:style w:type="paragraph" w:customStyle="1" w:styleId="Default">
    <w:name w:val="Default"/>
    <w:uiPriority w:val="99"/>
    <w:rsid w:val="004F3EFC"/>
    <w:pPr>
      <w:autoSpaceDE w:val="0"/>
      <w:autoSpaceDN w:val="0"/>
      <w:adjustRightInd w:val="0"/>
    </w:pPr>
    <w:rPr>
      <w:rFonts w:ascii="Calibri" w:hAnsi="Calibri" w:cs="Calibri"/>
      <w:color w:val="000000"/>
      <w:sz w:val="24"/>
      <w:szCs w:val="24"/>
      <w:lang w:eastAsia="en-US"/>
    </w:rPr>
  </w:style>
  <w:style w:type="paragraph" w:styleId="NormalIndent">
    <w:name w:val="Normal Indent"/>
    <w:basedOn w:val="Normal"/>
    <w:uiPriority w:val="99"/>
    <w:rsid w:val="006C5F5A"/>
    <w:pPr>
      <w:keepNext/>
      <w:spacing w:after="120"/>
      <w:ind w:left="567"/>
      <w:jc w:val="both"/>
    </w:pPr>
    <w:rPr>
      <w:rFonts w:cs="Arial"/>
      <w:lang w:eastAsia="en-US"/>
    </w:rPr>
  </w:style>
  <w:style w:type="paragraph" w:customStyle="1" w:styleId="Body1">
    <w:name w:val="Body 1"/>
    <w:basedOn w:val="Normal"/>
    <w:uiPriority w:val="99"/>
    <w:rsid w:val="00A40F2B"/>
    <w:pPr>
      <w:tabs>
        <w:tab w:val="left" w:pos="3402"/>
      </w:tabs>
      <w:spacing w:after="240"/>
      <w:ind w:left="709"/>
    </w:pPr>
    <w:rPr>
      <w:rFonts w:cs="Arial"/>
      <w:sz w:val="24"/>
      <w:szCs w:val="24"/>
      <w:lang w:eastAsia="en-US"/>
    </w:rPr>
  </w:style>
  <w:style w:type="paragraph" w:styleId="BlockText">
    <w:name w:val="Block Text"/>
    <w:basedOn w:val="Normal"/>
    <w:uiPriority w:val="99"/>
    <w:rsid w:val="009875C8"/>
    <w:pPr>
      <w:tabs>
        <w:tab w:val="left" w:pos="5670"/>
      </w:tabs>
      <w:ind w:left="426" w:right="3969" w:hanging="426"/>
      <w:jc w:val="both"/>
    </w:pPr>
    <w:rPr>
      <w:rFonts w:cs="Arial"/>
      <w:lang w:eastAsia="en-US"/>
    </w:rPr>
  </w:style>
  <w:style w:type="character" w:styleId="CommentReference">
    <w:name w:val="annotation reference"/>
    <w:basedOn w:val="DefaultParagraphFont"/>
    <w:uiPriority w:val="99"/>
    <w:semiHidden/>
    <w:rsid w:val="009C30C8"/>
    <w:rPr>
      <w:rFonts w:cs="Times New Roman"/>
      <w:sz w:val="16"/>
      <w:szCs w:val="16"/>
    </w:rPr>
  </w:style>
  <w:style w:type="paragraph" w:styleId="CommentText">
    <w:name w:val="annotation text"/>
    <w:basedOn w:val="Normal"/>
    <w:link w:val="CommentTextChar"/>
    <w:uiPriority w:val="99"/>
    <w:rsid w:val="009C30C8"/>
    <w:rPr>
      <w:szCs w:val="20"/>
    </w:rPr>
  </w:style>
  <w:style w:type="character" w:customStyle="1" w:styleId="CommentTextChar">
    <w:name w:val="Comment Text Char"/>
    <w:basedOn w:val="DefaultParagraphFont"/>
    <w:link w:val="CommentText"/>
    <w:uiPriority w:val="99"/>
    <w:locked/>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9C30C8"/>
    <w:rPr>
      <w:b/>
      <w:bCs/>
    </w:rPr>
  </w:style>
  <w:style w:type="character" w:customStyle="1" w:styleId="CommentSubjectChar">
    <w:name w:val="Comment Subject Char"/>
    <w:basedOn w:val="CommentTextChar"/>
    <w:link w:val="CommentSubject"/>
    <w:uiPriority w:val="99"/>
    <w:semiHidden/>
    <w:locked/>
    <w:rPr>
      <w:rFonts w:ascii="Arial" w:hAnsi="Arial" w:cs="Times New Roman"/>
      <w:b/>
      <w:bCs/>
      <w:sz w:val="20"/>
      <w:szCs w:val="20"/>
    </w:rPr>
  </w:style>
  <w:style w:type="numbering" w:customStyle="1" w:styleId="Style2">
    <w:name w:val="Style2"/>
    <w:rsid w:val="00717CE2"/>
    <w:pPr>
      <w:numPr>
        <w:numId w:val="5"/>
      </w:numPr>
    </w:pPr>
  </w:style>
  <w:style w:type="numbering" w:customStyle="1" w:styleId="Style23">
    <w:name w:val="Style23"/>
    <w:rsid w:val="00717CE2"/>
    <w:pPr>
      <w:numPr>
        <w:numId w:val="4"/>
      </w:numPr>
    </w:pPr>
  </w:style>
  <w:style w:type="numbering" w:customStyle="1" w:styleId="Style22">
    <w:name w:val="Style22"/>
    <w:rsid w:val="00717CE2"/>
    <w:pPr>
      <w:numPr>
        <w:numId w:val="1"/>
      </w:numPr>
    </w:pPr>
  </w:style>
  <w:style w:type="numbering" w:customStyle="1" w:styleId="Style21">
    <w:name w:val="Style21"/>
    <w:rsid w:val="00717CE2"/>
    <w:pPr>
      <w:numPr>
        <w:numId w:val="3"/>
      </w:numPr>
    </w:pPr>
  </w:style>
  <w:style w:type="paragraph" w:styleId="ListParagraph">
    <w:name w:val="List Paragraph"/>
    <w:basedOn w:val="Normal"/>
    <w:uiPriority w:val="34"/>
    <w:qFormat/>
    <w:rsid w:val="00322D6E"/>
    <w:pPr>
      <w:ind w:left="720"/>
      <w:contextualSpacing/>
    </w:pPr>
  </w:style>
  <w:style w:type="character" w:styleId="FollowedHyperlink">
    <w:name w:val="FollowedHyperlink"/>
    <w:basedOn w:val="DefaultParagraphFont"/>
    <w:uiPriority w:val="99"/>
    <w:semiHidden/>
    <w:unhideWhenUsed/>
    <w:locked/>
    <w:rsid w:val="00A779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633574">
      <w:marLeft w:val="0"/>
      <w:marRight w:val="0"/>
      <w:marTop w:val="0"/>
      <w:marBottom w:val="0"/>
      <w:divBdr>
        <w:top w:val="none" w:sz="0" w:space="0" w:color="auto"/>
        <w:left w:val="none" w:sz="0" w:space="0" w:color="auto"/>
        <w:bottom w:val="none" w:sz="0" w:space="0" w:color="auto"/>
        <w:right w:val="none" w:sz="0" w:space="0" w:color="auto"/>
      </w:divBdr>
    </w:div>
    <w:div w:id="1116633575">
      <w:marLeft w:val="0"/>
      <w:marRight w:val="0"/>
      <w:marTop w:val="0"/>
      <w:marBottom w:val="0"/>
      <w:divBdr>
        <w:top w:val="none" w:sz="0" w:space="0" w:color="auto"/>
        <w:left w:val="none" w:sz="0" w:space="0" w:color="auto"/>
        <w:bottom w:val="none" w:sz="0" w:space="0" w:color="auto"/>
        <w:right w:val="none" w:sz="0" w:space="0" w:color="auto"/>
      </w:divBdr>
    </w:div>
    <w:div w:id="1116633576">
      <w:marLeft w:val="0"/>
      <w:marRight w:val="0"/>
      <w:marTop w:val="0"/>
      <w:marBottom w:val="0"/>
      <w:divBdr>
        <w:top w:val="none" w:sz="0" w:space="0" w:color="auto"/>
        <w:left w:val="none" w:sz="0" w:space="0" w:color="auto"/>
        <w:bottom w:val="none" w:sz="0" w:space="0" w:color="auto"/>
        <w:right w:val="none" w:sz="0" w:space="0" w:color="auto"/>
      </w:divBdr>
    </w:div>
    <w:div w:id="1116633577">
      <w:marLeft w:val="0"/>
      <w:marRight w:val="0"/>
      <w:marTop w:val="0"/>
      <w:marBottom w:val="0"/>
      <w:divBdr>
        <w:top w:val="none" w:sz="0" w:space="0" w:color="auto"/>
        <w:left w:val="none" w:sz="0" w:space="0" w:color="auto"/>
        <w:bottom w:val="none" w:sz="0" w:space="0" w:color="auto"/>
        <w:right w:val="none" w:sz="0" w:space="0" w:color="auto"/>
      </w:divBdr>
    </w:div>
    <w:div w:id="1116633578">
      <w:marLeft w:val="0"/>
      <w:marRight w:val="0"/>
      <w:marTop w:val="0"/>
      <w:marBottom w:val="0"/>
      <w:divBdr>
        <w:top w:val="none" w:sz="0" w:space="0" w:color="auto"/>
        <w:left w:val="none" w:sz="0" w:space="0" w:color="auto"/>
        <w:bottom w:val="none" w:sz="0" w:space="0" w:color="auto"/>
        <w:right w:val="none" w:sz="0" w:space="0" w:color="auto"/>
      </w:divBdr>
    </w:div>
    <w:div w:id="1116633579">
      <w:marLeft w:val="0"/>
      <w:marRight w:val="0"/>
      <w:marTop w:val="0"/>
      <w:marBottom w:val="0"/>
      <w:divBdr>
        <w:top w:val="none" w:sz="0" w:space="0" w:color="auto"/>
        <w:left w:val="none" w:sz="0" w:space="0" w:color="auto"/>
        <w:bottom w:val="none" w:sz="0" w:space="0" w:color="auto"/>
        <w:right w:val="none" w:sz="0" w:space="0" w:color="auto"/>
      </w:divBdr>
    </w:div>
    <w:div w:id="1116633580">
      <w:marLeft w:val="0"/>
      <w:marRight w:val="0"/>
      <w:marTop w:val="0"/>
      <w:marBottom w:val="0"/>
      <w:divBdr>
        <w:top w:val="none" w:sz="0" w:space="0" w:color="auto"/>
        <w:left w:val="none" w:sz="0" w:space="0" w:color="auto"/>
        <w:bottom w:val="none" w:sz="0" w:space="0" w:color="auto"/>
        <w:right w:val="none" w:sz="0" w:space="0" w:color="auto"/>
      </w:divBdr>
    </w:div>
    <w:div w:id="1116633581">
      <w:marLeft w:val="0"/>
      <w:marRight w:val="0"/>
      <w:marTop w:val="0"/>
      <w:marBottom w:val="0"/>
      <w:divBdr>
        <w:top w:val="none" w:sz="0" w:space="0" w:color="auto"/>
        <w:left w:val="none" w:sz="0" w:space="0" w:color="auto"/>
        <w:bottom w:val="none" w:sz="0" w:space="0" w:color="auto"/>
        <w:right w:val="none" w:sz="0" w:space="0" w:color="auto"/>
      </w:divBdr>
    </w:div>
    <w:div w:id="1116633582">
      <w:marLeft w:val="0"/>
      <w:marRight w:val="0"/>
      <w:marTop w:val="0"/>
      <w:marBottom w:val="0"/>
      <w:divBdr>
        <w:top w:val="none" w:sz="0" w:space="0" w:color="auto"/>
        <w:left w:val="none" w:sz="0" w:space="0" w:color="auto"/>
        <w:bottom w:val="none" w:sz="0" w:space="0" w:color="auto"/>
        <w:right w:val="none" w:sz="0" w:space="0" w:color="auto"/>
      </w:divBdr>
    </w:div>
    <w:div w:id="1116633583">
      <w:marLeft w:val="0"/>
      <w:marRight w:val="0"/>
      <w:marTop w:val="0"/>
      <w:marBottom w:val="0"/>
      <w:divBdr>
        <w:top w:val="none" w:sz="0" w:space="0" w:color="auto"/>
        <w:left w:val="none" w:sz="0" w:space="0" w:color="auto"/>
        <w:bottom w:val="none" w:sz="0" w:space="0" w:color="auto"/>
        <w:right w:val="none" w:sz="0" w:space="0" w:color="auto"/>
      </w:divBdr>
    </w:div>
    <w:div w:id="1116633584">
      <w:marLeft w:val="0"/>
      <w:marRight w:val="0"/>
      <w:marTop w:val="0"/>
      <w:marBottom w:val="0"/>
      <w:divBdr>
        <w:top w:val="none" w:sz="0" w:space="0" w:color="auto"/>
        <w:left w:val="none" w:sz="0" w:space="0" w:color="auto"/>
        <w:bottom w:val="none" w:sz="0" w:space="0" w:color="auto"/>
        <w:right w:val="none" w:sz="0" w:space="0" w:color="auto"/>
      </w:divBdr>
    </w:div>
    <w:div w:id="1116633585">
      <w:marLeft w:val="0"/>
      <w:marRight w:val="0"/>
      <w:marTop w:val="0"/>
      <w:marBottom w:val="0"/>
      <w:divBdr>
        <w:top w:val="none" w:sz="0" w:space="0" w:color="auto"/>
        <w:left w:val="none" w:sz="0" w:space="0" w:color="auto"/>
        <w:bottom w:val="none" w:sz="0" w:space="0" w:color="auto"/>
        <w:right w:val="none" w:sz="0" w:space="0" w:color="auto"/>
      </w:divBdr>
    </w:div>
    <w:div w:id="1116633586">
      <w:marLeft w:val="0"/>
      <w:marRight w:val="0"/>
      <w:marTop w:val="0"/>
      <w:marBottom w:val="0"/>
      <w:divBdr>
        <w:top w:val="none" w:sz="0" w:space="0" w:color="auto"/>
        <w:left w:val="none" w:sz="0" w:space="0" w:color="auto"/>
        <w:bottom w:val="none" w:sz="0" w:space="0" w:color="auto"/>
        <w:right w:val="none" w:sz="0" w:space="0" w:color="auto"/>
      </w:divBdr>
    </w:div>
    <w:div w:id="1116633587">
      <w:marLeft w:val="0"/>
      <w:marRight w:val="0"/>
      <w:marTop w:val="0"/>
      <w:marBottom w:val="0"/>
      <w:divBdr>
        <w:top w:val="none" w:sz="0" w:space="0" w:color="auto"/>
        <w:left w:val="none" w:sz="0" w:space="0" w:color="auto"/>
        <w:bottom w:val="none" w:sz="0" w:space="0" w:color="auto"/>
        <w:right w:val="none" w:sz="0" w:space="0" w:color="auto"/>
      </w:divBdr>
    </w:div>
    <w:div w:id="1116633588">
      <w:marLeft w:val="0"/>
      <w:marRight w:val="0"/>
      <w:marTop w:val="0"/>
      <w:marBottom w:val="0"/>
      <w:divBdr>
        <w:top w:val="none" w:sz="0" w:space="0" w:color="auto"/>
        <w:left w:val="none" w:sz="0" w:space="0" w:color="auto"/>
        <w:bottom w:val="none" w:sz="0" w:space="0" w:color="auto"/>
        <w:right w:val="none" w:sz="0" w:space="0" w:color="auto"/>
      </w:divBdr>
    </w:div>
    <w:div w:id="1116633589">
      <w:marLeft w:val="0"/>
      <w:marRight w:val="0"/>
      <w:marTop w:val="0"/>
      <w:marBottom w:val="0"/>
      <w:divBdr>
        <w:top w:val="none" w:sz="0" w:space="0" w:color="auto"/>
        <w:left w:val="none" w:sz="0" w:space="0" w:color="auto"/>
        <w:bottom w:val="none" w:sz="0" w:space="0" w:color="auto"/>
        <w:right w:val="none" w:sz="0" w:space="0" w:color="auto"/>
      </w:divBdr>
    </w:div>
    <w:div w:id="1116633590">
      <w:marLeft w:val="0"/>
      <w:marRight w:val="0"/>
      <w:marTop w:val="0"/>
      <w:marBottom w:val="0"/>
      <w:divBdr>
        <w:top w:val="none" w:sz="0" w:space="0" w:color="auto"/>
        <w:left w:val="none" w:sz="0" w:space="0" w:color="auto"/>
        <w:bottom w:val="none" w:sz="0" w:space="0" w:color="auto"/>
        <w:right w:val="none" w:sz="0" w:space="0" w:color="auto"/>
      </w:divBdr>
    </w:div>
    <w:div w:id="11166335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talas.citb.org.au/tlc/pages/training/public/provider/search_results.jsp?providerName=" TargetMode="External"/><Relationship Id="rId18" Type="http://schemas.openxmlformats.org/officeDocument/2006/relationships/header" Target="header4.xml"/><Relationship Id="rId26"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header" Target="header1.xml"/><Relationship Id="rId12" Type="http://schemas.openxmlformats.org/officeDocument/2006/relationships/hyperlink" Target="file:///C:\Users\AllenB01\Local%20Settings\Temp\Temporary%20Directory%201%20for%20as2124%20annexure%20b%20p74%20v11-6.zip\www.dpti.sa.gov.au\wpgcp" TargetMode="External"/><Relationship Id="rId17" Type="http://schemas.openxmlformats.org/officeDocument/2006/relationships/header" Target="header3.xml"/><Relationship Id="rId25" Type="http://schemas.openxmlformats.org/officeDocument/2006/relationships/footer" Target="footer7.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4.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pti.sa.gov.au/contractor_documents/guidelines_and_miscellaneous" TargetMode="External"/><Relationship Id="rId24" Type="http://schemas.openxmlformats.org/officeDocument/2006/relationships/header" Target="header7.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fwbc.gov.au/building-code/" TargetMode="External"/><Relationship Id="rId23" Type="http://schemas.openxmlformats.org/officeDocument/2006/relationships/footer" Target="footer6.xml"/><Relationship Id="rId28" Type="http://schemas.openxmlformats.org/officeDocument/2006/relationships/header" Target="header9.xml"/><Relationship Id="rId10" Type="http://schemas.openxmlformats.org/officeDocument/2006/relationships/footer" Target="footer2.xml"/><Relationship Id="rId19" Type="http://schemas.openxmlformats.org/officeDocument/2006/relationships/header" Target="header5.xml"/><Relationship Id="rId31" Type="http://schemas.openxmlformats.org/officeDocument/2006/relationships/footer" Target="footer10.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wprs.sa.gov.au/Default.aspx" TargetMode="External"/><Relationship Id="rId22" Type="http://schemas.openxmlformats.org/officeDocument/2006/relationships/header" Target="header6.xml"/><Relationship Id="rId27" Type="http://schemas.openxmlformats.org/officeDocument/2006/relationships/footer" Target="footer8.xml"/><Relationship Id="rId30" Type="http://schemas.openxmlformats.org/officeDocument/2006/relationships/header" Target="header10.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47</Pages>
  <Words>15397</Words>
  <Characters>89022</Characters>
  <Application>Microsoft Office Word</Application>
  <DocSecurity>0</DocSecurity>
  <Lines>741</Lines>
  <Paragraphs>208</Paragraphs>
  <ScaleCrop>false</ScaleCrop>
  <HeadingPairs>
    <vt:vector size="2" baseType="variant">
      <vt:variant>
        <vt:lpstr>Title</vt:lpstr>
      </vt:variant>
      <vt:variant>
        <vt:i4>1</vt:i4>
      </vt:variant>
    </vt:vector>
  </HeadingPairs>
  <TitlesOfParts>
    <vt:vector size="1" baseType="lpstr">
      <vt:lpstr>Conditions of Contract</vt:lpstr>
    </vt:vector>
  </TitlesOfParts>
  <Company>Dept of Public Works</Company>
  <LinksUpToDate>false</LinksUpToDate>
  <CharactersWithSpaces>104211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Conditions of Contract</dc:title>
  <dc:creator>deirdre.gin</dc:creator>
  <cp:lastModifiedBy>DPTI</cp:lastModifiedBy>
  <cp:revision>9</cp:revision>
  <cp:lastPrinted>2014-11-25T03:09:00Z</cp:lastPrinted>
  <dcterms:created xsi:type="dcterms:W3CDTF">2016-06-16T01:18:00Z</dcterms:created>
  <dcterms:modified xsi:type="dcterms:W3CDTF">2017-04-28T06:44:00Z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ANDERSON Brett</vt:lpwstr>
  </property>
  <property fmtid="{D5CDD505-2E9C-101B-9397-08002B2CF9AE}" pid="3" name="xd_Signature">
    <vt:lpwstr/>
  </property>
  <property fmtid="{D5CDD505-2E9C-101B-9397-08002B2CF9AE}" pid="4" name="display_urn:schemas-microsoft-com:office:office#Author">
    <vt:lpwstr>SALTZER Melanie</vt:lpwstr>
  </property>
  <property fmtid="{D5CDD505-2E9C-101B-9397-08002B2CF9AE}" pid="5" name="TemplateUrl">
    <vt:lpwstr/>
  </property>
  <property fmtid="{D5CDD505-2E9C-101B-9397-08002B2CF9AE}" pid="6" name="xd_ProgID">
    <vt:lpwstr/>
  </property>
  <property fmtid="{D5CDD505-2E9C-101B-9397-08002B2CF9AE}" pid="7" name="PublishingStartDate">
    <vt:lpwstr/>
  </property>
  <property fmtid="{D5CDD505-2E9C-101B-9397-08002B2CF9AE}" pid="8" name="PublishingExpirationDate">
    <vt:lpwstr/>
  </property>
  <property fmtid="{D5CDD505-2E9C-101B-9397-08002B2CF9AE}" pid="9" name="_SourceUrl">
    <vt:lpwstr/>
  </property>
  <property fmtid="{D5CDD505-2E9C-101B-9397-08002B2CF9AE}" pid="10" name="Subject">
    <vt:lpwstr/>
  </property>
  <property fmtid="{D5CDD505-2E9C-101B-9397-08002B2CF9AE}" pid="11" name="Keywords">
    <vt:lpwstr/>
  </property>
  <property fmtid="{D5CDD505-2E9C-101B-9397-08002B2CF9AE}" pid="12" name="_Author">
    <vt:lpwstr>deirdre.gin</vt:lpwstr>
  </property>
  <property fmtid="{D5CDD505-2E9C-101B-9397-08002B2CF9AE}" pid="13" name="_Category">
    <vt:lpwstr/>
  </property>
  <property fmtid="{D5CDD505-2E9C-101B-9397-08002B2CF9AE}" pid="14" name="Categories">
    <vt:lpwstr/>
  </property>
  <property fmtid="{D5CDD505-2E9C-101B-9397-08002B2CF9AE}" pid="15" name="Approval Level">
    <vt:lpwstr/>
  </property>
  <property fmtid="{D5CDD505-2E9C-101B-9397-08002B2CF9AE}" pid="16" name="_Comments">
    <vt:lpwstr/>
  </property>
  <property fmtid="{D5CDD505-2E9C-101B-9397-08002B2CF9AE}" pid="17" name="Assigned To">
    <vt:lpwstr/>
  </property>
  <property fmtid="{D5CDD505-2E9C-101B-9397-08002B2CF9AE}" pid="18" name="display_urn:schemas-microsoft-com:office:office#PublishingContact">
    <vt:lpwstr>MOSS-DALMAU Naomi</vt:lpwstr>
  </property>
  <property fmtid="{D5CDD505-2E9C-101B-9397-08002B2CF9AE}" pid="19" name="Order">
    <vt:lpwstr>1200.00000000000</vt:lpwstr>
  </property>
  <property fmtid="{D5CDD505-2E9C-101B-9397-08002B2CF9AE}" pid="20" name="_RightsManagement">
    <vt:lpwstr/>
  </property>
  <property fmtid="{D5CDD505-2E9C-101B-9397-08002B2CF9AE}" pid="21" name="ContentTypeId">
    <vt:lpwstr>0x01010B002B443A8F8345DD4DB9EECA380C118F490200B6441F79649A2E4DADD89CA0FBD7FCD0</vt:lpwstr>
  </property>
  <property fmtid="{D5CDD505-2E9C-101B-9397-08002B2CF9AE}" pid="22" name="wic_System_Copyright">
    <vt:lpwstr/>
  </property>
  <property fmtid="{D5CDD505-2E9C-101B-9397-08002B2CF9AE}" pid="23" name="Language">
    <vt:lpwstr>English</vt:lpwstr>
  </property>
  <property fmtid="{D5CDD505-2E9C-101B-9397-08002B2CF9AE}" pid="24" name="_Source">
    <vt:lpwstr/>
  </property>
  <property fmtid="{D5CDD505-2E9C-101B-9397-08002B2CF9AE}" pid="25" name="Security">
    <vt:lpwstr>Public</vt:lpwstr>
  </property>
  <property fmtid="{D5CDD505-2E9C-101B-9397-08002B2CF9AE}" pid="26" name="Rights">
    <vt:lpwstr>State of Queensland (Department of Housing and Public Works)</vt:lpwstr>
  </property>
  <property fmtid="{D5CDD505-2E9C-101B-9397-08002B2CF9AE}" pid="27" name="Creator">
    <vt:lpwstr>Queensland Department of Housing and Public Works</vt:lpwstr>
  </property>
  <property fmtid="{D5CDD505-2E9C-101B-9397-08002B2CF9AE}" pid="28" name="_DCDateModified">
    <vt:lpwstr/>
  </property>
  <property fmtid="{D5CDD505-2E9C-101B-9397-08002B2CF9AE}" pid="29" name="_Publisher">
    <vt:lpwstr>Queensland Department of Housing and Public Works</vt:lpwstr>
  </property>
  <property fmtid="{D5CDD505-2E9C-101B-9397-08002B2CF9AE}" pid="30" name="Service1">
    <vt:lpwstr/>
  </property>
  <property fmtid="{D5CDD505-2E9C-101B-9397-08002B2CF9AE}" pid="31" name="Copyright Status">
    <vt:lpwstr/>
  </property>
  <property fmtid="{D5CDD505-2E9C-101B-9397-08002B2CF9AE}" pid="32" name="AGLS File Type">
    <vt:lpwstr/>
  </property>
  <property fmtid="{D5CDD505-2E9C-101B-9397-08002B2CF9AE}" pid="33" name="_Relation">
    <vt:lpwstr/>
  </property>
  <property fmtid="{D5CDD505-2E9C-101B-9397-08002B2CF9AE}" pid="34" name="Availability">
    <vt:lpwstr/>
  </property>
  <property fmtid="{D5CDD505-2E9C-101B-9397-08002B2CF9AE}" pid="35" name="Business Area">
    <vt:lpwstr/>
  </property>
  <property fmtid="{D5CDD505-2E9C-101B-9397-08002B2CF9AE}" pid="36" name="_Contributor">
    <vt:lpwstr/>
  </property>
  <property fmtid="{D5CDD505-2E9C-101B-9397-08002B2CF9AE}" pid="37" name="_Format">
    <vt:lpwstr/>
  </property>
  <property fmtid="{D5CDD505-2E9C-101B-9397-08002B2CF9AE}" pid="38" name="_Coverage">
    <vt:lpwstr>Queensland</vt:lpwstr>
  </property>
  <property fmtid="{D5CDD505-2E9C-101B-9397-08002B2CF9AE}" pid="39" name="_Identifier">
    <vt:lpwstr/>
  </property>
  <property fmtid="{D5CDD505-2E9C-101B-9397-08002B2CF9AE}" pid="40" name="_ResourceType">
    <vt:lpwstr/>
  </property>
  <property fmtid="{D5CDD505-2E9C-101B-9397-08002B2CF9AE}" pid="41" name="PublishingContact">
    <vt:lpwstr/>
  </property>
  <property fmtid="{D5CDD505-2E9C-101B-9397-08002B2CF9AE}" pid="42" name="_DCDateCreated">
    <vt:lpwstr/>
  </property>
</Properties>
</file>